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3.png" ContentType="image/png"/>
  <Override PartName="/word/media/rId305.png" ContentType="image/png"/>
  <Override PartName="/word/media/rId310.png" ContentType="image/png"/>
  <Override PartName="/word/media/rId321.png" ContentType="image/png"/>
  <Override PartName="/word/media/rId152.png" ContentType="image/png"/>
  <Override PartName="/word/media/rId148.png" ContentType="image/png"/>
  <Override PartName="/word/media/rId361.png" ContentType="image/png"/>
  <Override PartName="/word/media/rId141.png" ContentType="image/png"/>
  <Override PartName="/word/media/rId123.png" ContentType="image/png"/>
  <Override PartName="/word/media/rId118.png" ContentType="image/png"/>
  <Override PartName="/word/media/rId84.png" ContentType="image/png"/>
  <Override PartName="/word/media/rId39.png" ContentType="image/png"/>
  <Override PartName="/word/media/rId131.png" ContentType="image/png"/>
  <Override PartName="/word/media/rId113.png" ContentType="image/png"/>
  <Override PartName="/word/media/rId13.png" ContentType="image/png"/>
  <Override PartName="/word/media/rId165.png" ContentType="image/png"/>
  <Override PartName="/word/media/rId98.png" ContentType="image/png"/>
  <Override PartName="/word/media/rId35.png" ContentType="image/png"/>
  <Override PartName="/word/media/rId17.png" ContentType="image/png"/>
  <Override PartName="/word/media/rId89.png" ContentType="image/png"/>
  <Override PartName="/word/media/rId135.png" ContentType="image/png"/>
  <Override PartName="/word/media/rId172.png" ContentType="image/png"/>
  <Override PartName="/word/media/rId57.png" ContentType="image/png"/>
  <Override PartName="/word/media/rId61.png" ContentType="image/png"/>
  <Override PartName="/word/media/rId78.png" ContentType="image/png"/>
  <Override PartName="/word/media/rId50.png" ContentType="image/png"/>
  <Override PartName="/word/media/rId75.png" ContentType="image/png"/>
  <Override PartName="/word/media/rId65.png" ContentType="image/png"/>
  <Override PartName="/word/media/rId176.png" ContentType="image/png"/>
  <Override PartName="/word/media/rId192.png" ContentType="image/png"/>
  <Override PartName="/word/media/rId53.png" ContentType="image/png"/>
  <Override PartName="/word/media/rId68.png" ContentType="image/png"/>
  <Override PartName="/word/media/rId21.png" ContentType="image/png"/>
  <Override PartName="/word/media/rId43.png" ContentType="image/png"/>
  <Override PartName="/word/media/rId184.png" ContentType="image/png"/>
  <Override PartName="/word/media/rId46.png" ContentType="image/png"/>
  <Override PartName="/word/media/rId105.png" ContentType="image/png"/>
  <Override PartName="/word/media/rId94.png" ContentType="image/png"/>
  <Override PartName="/word/media/rId126.png" ContentType="image/png"/>
  <Override PartName="/word/media/rId101.png" ContentType="image/png"/>
  <Override PartName="/word/media/rId25.png" ContentType="image/png"/>
  <Override PartName="/word/media/rId354.png" ContentType="image/png"/>
  <Override PartName="/word/media/rId247.png" ContentType="image/png"/>
  <Override PartName="/word/media/rId212.png" ContentType="image/png"/>
  <Override PartName="/word/media/rId218.png" ContentType="image/png"/>
  <Override PartName="/word/media/rId222.png" ContentType="image/png"/>
  <Override PartName="/word/media/rId226.png" ContentType="image/png"/>
  <Override PartName="/word/media/rId231.png" ContentType="image/png"/>
  <Override PartName="/word/media/rId234.png" ContentType="image/png"/>
  <Override PartName="/word/media/rId237.png" ContentType="image/png"/>
  <Override PartName="/word/media/rId382.png" ContentType="image/png"/>
  <Override PartName="/word/media/rId379.png" ContentType="image/png"/>
  <Override PartName="/word/media/rId371.png" ContentType="image/png"/>
  <Override PartName="/word/media/rId268.png" ContentType="image/png"/>
  <Override PartName="/word/media/rId265.png" ContentType="image/png"/>
  <Override PartName="/word/media/rId262.png" ContentType="image/png"/>
  <Override PartName="/word/media/rId27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PhishSpot Manual</w:t>
      </w:r>
    </w:p>
    <w:p>
      <w:pPr>
        <w:pStyle w:val="Subtitle"/>
      </w:pPr>
      <w:r>
        <w:t xml:space="preserve">Administrator Guide</w:t>
      </w:r>
    </w:p>
    <w:p>
      <w:pPr>
        <w:pStyle w:val="Date"/>
      </w:pPr>
      <w:r>
        <w:t xml:space="preserve">2026-06-02</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bookmarkStart w:id="12" w:name="introduction"/>
    <w:p>
      <w:pPr>
        <w:pStyle w:val="Heading1"/>
      </w:pPr>
      <w:r>
        <w:t xml:space="preserve">Introduction</w:t>
      </w:r>
    </w:p>
    <w:p>
      <w:pPr>
        <w:pStyle w:val="FirstParagraph"/>
      </w:pPr>
      <w:r>
        <w:t xml:space="preserve">Welcome to PhishSpot, a comprehensive phishing simulation and security awareness training platform. This manual covers all features available to account admins. It is designed for non-technical users and walks through every section of the platform step by step.</w:t>
      </w:r>
    </w:p>
    <w:p>
      <w:pPr>
        <w:pStyle w:val="BodyText"/>
      </w:pPr>
      <w:r>
        <w:t xml:space="preserve">PhishSpot allows your organization to run realistic phishing campaigns, track employee responses, deliver security awareness training, and measure your team’s resilience to social engineering attacks over time.</w:t>
      </w:r>
    </w:p>
    <w:bookmarkStart w:id="9" w:name="what-is-phishspot"/>
    <w:p>
      <w:pPr>
        <w:pStyle w:val="Heading2"/>
      </w:pPr>
      <w:r>
        <w:t xml:space="preserve">1.1 What Is PhishSpot?</w:t>
      </w:r>
    </w:p>
    <w:p>
      <w:pPr>
        <w:pStyle w:val="FirstParagraph"/>
      </w:pPr>
      <w:r>
        <w:t xml:space="preserve">PhishSpot is a SaaS platform that helps organizations test and improve their employees’ ability to recognize phishing emails. As an admin, you can create simulated phishing campaigns that mimic real-world attacks, send them to your team, and then track who opened the email, who clicked the link, and who submitted sensitive information on a fake landing page. After a click, employees can be redirected to a training course to improve their awareness.</w:t>
      </w:r>
    </w:p>
    <w:bookmarkEnd w:id="9"/>
    <w:bookmarkStart w:id="10" w:name="who-is-this-manual-for"/>
    <w:p>
      <w:pPr>
        <w:pStyle w:val="Heading2"/>
      </w:pPr>
      <w:r>
        <w:t xml:space="preserve">1.2 Who Is This Manual For?</w:t>
      </w:r>
    </w:p>
    <w:p>
      <w:pPr>
        <w:pStyle w:val="FirstParagraph"/>
      </w:pPr>
      <w:r>
        <w:t xml:space="preserve">This manual is written for account-level admins. If you have the Admin role on your team, you have full access to all features described in this guide: managing campaigns, contacts, templates, domains, courses, team members, reports, and account settings.</w:t>
      </w:r>
    </w:p>
    <w:bookmarkEnd w:id="10"/>
    <w:bookmarkStart w:id="11" w:name="user-roles-overview"/>
    <w:p>
      <w:pPr>
        <w:pStyle w:val="Heading2"/>
      </w:pPr>
      <w:r>
        <w:t xml:space="preserve">1.3 User Roles Overview</w:t>
      </w:r>
    </w:p>
    <w:p>
      <w:pPr>
        <w:pStyle w:val="FirstParagraph"/>
      </w:pPr>
      <w:r>
        <w:t xml:space="preserve">PhishSpot uses three user roles within each account. Your role determines what you can see and do:</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rPr>
                <w:b/>
                <w:bCs/>
              </w:rPr>
              <w:t xml:space="preserve">Role</w:t>
            </w:r>
          </w:p>
        </w:tc>
        <w:tc>
          <w:tcPr/>
          <w:p>
            <w:pPr>
              <w:pStyle w:val="Compact"/>
            </w:pPr>
            <w:r>
              <w:rPr>
                <w:b/>
                <w:bCs/>
              </w:rPr>
              <w:t xml:space="preserve">Access Level</w:t>
            </w:r>
          </w:p>
        </w:tc>
        <w:tc>
          <w:tcPr/>
          <w:p>
            <w:pPr>
              <w:pStyle w:val="Compact"/>
            </w:pPr>
            <w:r>
              <w:rPr>
                <w:b/>
                <w:bCs/>
              </w:rPr>
              <w:t xml:space="preserve">Key Permissions</w:t>
            </w:r>
          </w:p>
        </w:tc>
      </w:tr>
      <w:tr>
        <w:tc>
          <w:tcPr/>
          <w:p>
            <w:pPr>
              <w:pStyle w:val="Compact"/>
            </w:pPr>
            <w:r>
              <w:t xml:space="preserve">Admin</w:t>
            </w:r>
          </w:p>
        </w:tc>
        <w:tc>
          <w:tcPr/>
          <w:p>
            <w:pPr>
              <w:pStyle w:val="Compact"/>
            </w:pPr>
            <w:r>
              <w:t xml:space="preserve">Full access</w:t>
            </w:r>
          </w:p>
        </w:tc>
        <w:tc>
          <w:tcPr/>
          <w:p>
            <w:pPr>
              <w:pStyle w:val="Compact"/>
            </w:pPr>
            <w:r>
              <w:t xml:space="preserve">Everything: campaigns, contacts, templates, team management, account settings, domains, courses, media, webhooks, reports</w:t>
            </w:r>
          </w:p>
        </w:tc>
      </w:tr>
      <w:tr>
        <w:tc>
          <w:tcPr/>
          <w:p>
            <w:pPr>
              <w:pStyle w:val="Compact"/>
            </w:pPr>
            <w:r>
              <w:t xml:space="preserve">Editor</w:t>
            </w:r>
          </w:p>
        </w:tc>
        <w:tc>
          <w:tcPr/>
          <w:p>
            <w:pPr>
              <w:pStyle w:val="Compact"/>
            </w:pPr>
            <w:r>
              <w:t xml:space="preserve">Content access</w:t>
            </w:r>
          </w:p>
        </w:tc>
        <w:tc>
          <w:tcPr/>
          <w:p>
            <w:pPr>
              <w:pStyle w:val="Compact"/>
            </w:pPr>
            <w:r>
              <w:t xml:space="preserve">Campaigns, contacts, courses, templates, media, reports. Cannot manage team members or account settings</w:t>
            </w:r>
          </w:p>
        </w:tc>
      </w:tr>
      <w:tr>
        <w:tc>
          <w:tcPr/>
          <w:p>
            <w:pPr>
              <w:pStyle w:val="Compact"/>
            </w:pPr>
            <w:r>
              <w:t xml:space="preserve">Member</w:t>
            </w:r>
          </w:p>
        </w:tc>
        <w:tc>
          <w:tcPr/>
          <w:p>
            <w:pPr>
              <w:pStyle w:val="Compact"/>
            </w:pPr>
            <w:r>
              <w:t xml:space="preserve">Read-only</w:t>
            </w:r>
          </w:p>
        </w:tc>
        <w:tc>
          <w:tcPr/>
          <w:p>
            <w:pPr>
              <w:pStyle w:val="Compact"/>
            </w:pPr>
            <w:r>
              <w:t xml:space="preserve">Can view campaigns, contacts, and reports but cannot create or modify anything</w:t>
            </w:r>
          </w:p>
        </w:tc>
      </w:tr>
    </w:tbl>
    <w:p>
      <w:pPr>
        <w:pStyle w:val="BodyText"/>
      </w:pPr>
      <w:r>
        <w:t xml:space="preserve">This manual focuses exclusively on the Admin role. Editors and Members will see fewer menu items and action buttons.</w:t>
      </w:r>
    </w:p>
    <w:bookmarkEnd w:id="11"/>
    <w:bookmarkEnd w:id="12"/>
    <w:bookmarkStart w:id="30" w:name="getting-started"/>
    <w:p>
      <w:pPr>
        <w:pStyle w:val="Heading1"/>
      </w:pPr>
      <w:r>
        <w:t xml:space="preserve">Getting Started</w:t>
      </w:r>
    </w:p>
    <w:bookmarkStart w:id="16" w:name="logging-in"/>
    <w:p>
      <w:pPr>
        <w:pStyle w:val="Heading2"/>
      </w:pPr>
      <w:r>
        <w:t xml:space="preserve">2.1 Logging In</w:t>
      </w:r>
    </w:p>
    <w:p>
      <w:pPr>
        <w:pStyle w:val="FirstParagraph"/>
      </w:pPr>
      <w:r>
        <w:t xml:space="preserve">Navigate to your PhishSpot platform URL in your browser. Enter your email address and password on the login page and click the Sign In button.</w:t>
      </w:r>
    </w:p>
    <w:p>
      <w:pPr>
        <w:pStyle w:val="BodyText"/>
      </w:pPr>
      <w:r>
        <w:drawing>
          <wp:inline>
            <wp:extent cx="5334000" cy="3333750"/>
            <wp:effectExtent b="0" l="0" r="0" t="0"/>
            <wp:docPr descr="" title="" id="14" name="Picture"/>
            <a:graphic>
              <a:graphicData uri="http://schemas.openxmlformats.org/drawingml/2006/picture">
                <pic:pic>
                  <pic:nvPicPr>
                    <pic:cNvPr descr="/Users/vibestation/Code/phishspot-platform/docs/manual/public/img/manual/en/image16.png" id="15" name="Picture"/>
                    <pic:cNvPicPr>
                      <a:picLocks noChangeArrowheads="1" noChangeAspect="1"/>
                    </pic:cNvPicPr>
                  </pic:nvPicPr>
                  <pic:blipFill>
                    <a:blip r:embed="rId13"/>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If your organization has enabled two-factor authentication (2FA), you will be prompted to enter a verification code from your authenticator app after entering your password.</w:t>
      </w:r>
    </w:p>
    <w:bookmarkEnd w:id="16"/>
    <w:bookmarkStart w:id="20" w:name="platform-navigation"/>
    <w:p>
      <w:pPr>
        <w:pStyle w:val="Heading2"/>
      </w:pPr>
      <w:r>
        <w:t xml:space="preserve">2.2 Platform Navigation</w:t>
      </w:r>
    </w:p>
    <w:p>
      <w:pPr>
        <w:pStyle w:val="FirstParagraph"/>
      </w:pPr>
      <w:r>
        <w:t xml:space="preserve">After logging in, you will see the main dashboard. The platform uses a horizontal top navigation bar that appears on every page. The navigation bar contains:</w:t>
      </w:r>
    </w:p>
    <w:p>
      <w:pPr>
        <w:numPr>
          <w:ilvl w:val="0"/>
          <w:numId w:val="1001"/>
        </w:numPr>
      </w:pPr>
      <w:r>
        <w:rPr>
          <w:b/>
          <w:bCs/>
        </w:rPr>
        <w:t xml:space="preserve">Left side</w:t>
      </w:r>
      <w:r>
        <w:t xml:space="preserve"> </w:t>
      </w:r>
      <w:r>
        <w:t xml:space="preserve">— PhishSpot logo (links to homepage) and the account/team switcher (shows your current team name).</w:t>
      </w:r>
    </w:p>
    <w:p>
      <w:pPr>
        <w:numPr>
          <w:ilvl w:val="0"/>
          <w:numId w:val="1001"/>
        </w:numPr>
      </w:pPr>
      <w:r>
        <w:rPr>
          <w:b/>
          <w:bCs/>
        </w:rPr>
        <w:t xml:space="preserve">Center</w:t>
      </w:r>
      <w:r>
        <w:t xml:space="preserve"> </w:t>
      </w:r>
      <w:r>
        <w:t xml:space="preserve">— Main navigation links: Dashboard, Campaigns, Calendar, Trends, Templates, and Settings. The active page is highlighted with a blue underline.</w:t>
      </w:r>
    </w:p>
    <w:p>
      <w:pPr>
        <w:numPr>
          <w:ilvl w:val="0"/>
          <w:numId w:val="1001"/>
        </w:numPr>
      </w:pPr>
      <w:r>
        <w:rPr>
          <w:b/>
          <w:bCs/>
        </w:rPr>
        <w:t xml:space="preserve">Right side</w:t>
      </w:r>
      <w:r>
        <w:t xml:space="preserve"> </w:t>
      </w:r>
      <w:r>
        <w:t xml:space="preserve">— Language switcher (flag icon), theme toggle (light/dark mode), notification bell, and your user avatar/profile menu.</w:t>
      </w:r>
    </w:p>
    <w:p>
      <w:pPr>
        <w:pStyle w:val="FirstParagraph"/>
      </w:pPr>
      <w:r>
        <w:drawing>
          <wp:inline>
            <wp:extent cx="5334000" cy="3333750"/>
            <wp:effectExtent b="0" l="0" r="0" t="0"/>
            <wp:docPr descr="" title="" id="18" name="Picture"/>
            <a:graphic>
              <a:graphicData uri="http://schemas.openxmlformats.org/drawingml/2006/picture">
                <pic:pic>
                  <pic:nvPicPr>
                    <pic:cNvPr descr="/Users/vibestation/Code/phishspot-platform/docs/manual/public/img/manual/en/image20.png" id="19" name="Picture"/>
                    <pic:cNvPicPr>
                      <a:picLocks noChangeArrowheads="1" noChangeAspect="1"/>
                    </pic:cNvPicPr>
                  </pic:nvPicPr>
                  <pic:blipFill>
                    <a:blip r:embed="rId17"/>
                    <a:stretch>
                      <a:fillRect/>
                    </a:stretch>
                  </pic:blipFill>
                  <pic:spPr bwMode="auto">
                    <a:xfrm>
                      <a:off x="0" y="0"/>
                      <a:ext cx="5334000" cy="3333750"/>
                    </a:xfrm>
                    <a:prstGeom prst="rect">
                      <a:avLst/>
                    </a:prstGeom>
                    <a:noFill/>
                    <a:ln w="9525">
                      <a:noFill/>
                      <a:headEnd/>
                      <a:tailEnd/>
                    </a:ln>
                  </pic:spPr>
                </pic:pic>
              </a:graphicData>
            </a:graphic>
          </wp:inline>
        </w:drawing>
      </w:r>
    </w:p>
    <w:bookmarkEnd w:id="20"/>
    <w:bookmarkStart w:id="24" w:name="navigation-menu-structure"/>
    <w:p>
      <w:pPr>
        <w:pStyle w:val="Heading2"/>
      </w:pPr>
      <w:r>
        <w:t xml:space="preserve">2.3 Navigation Menu Structure</w:t>
      </w:r>
    </w:p>
    <w:p>
      <w:pPr>
        <w:pStyle w:val="FirstParagraph"/>
      </w:pPr>
      <w:r>
        <w:t xml:space="preserve">The top navigation bar contains the following main sections: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Menu Item</w:t>
            </w:r>
          </w:p>
        </w:tc>
        <w:tc>
          <w:tcPr/>
          <w:p>
            <w:pPr>
              <w:pStyle w:val="Compact"/>
            </w:pPr>
            <w:r>
              <w:rPr>
                <w:b/>
                <w:bCs/>
              </w:rPr>
              <w:t xml:space="preserve">Description</w:t>
            </w:r>
          </w:p>
        </w:tc>
      </w:tr>
      <w:tr>
        <w:tc>
          <w:tcPr/>
          <w:p>
            <w:pPr>
              <w:pStyle w:val="Compact"/>
            </w:pPr>
            <w:r>
              <w:t xml:space="preserve">Dashboard</w:t>
            </w:r>
          </w:p>
        </w:tc>
        <w:tc>
          <w:tcPr/>
          <w:p>
            <w:pPr>
              <w:pStyle w:val="Compact"/>
            </w:pPr>
            <w:r>
              <w:t xml:space="preserve">Overview of your account with recent campaigns and quick stats</w:t>
            </w:r>
          </w:p>
        </w:tc>
      </w:tr>
      <w:tr>
        <w:tc>
          <w:tcPr/>
          <w:p>
            <w:pPr>
              <w:pStyle w:val="Compact"/>
            </w:pPr>
            <w:r>
              <w:t xml:space="preserve">Campaigns</w:t>
            </w:r>
          </w:p>
        </w:tc>
        <w:tc>
          <w:tcPr/>
          <w:p>
            <w:pPr>
              <w:pStyle w:val="Compact"/>
            </w:pPr>
            <w:r>
              <w:t xml:space="preserve">Create, manage, and monitor phishing simulation campaigns</w:t>
            </w:r>
          </w:p>
        </w:tc>
      </w:tr>
      <w:tr>
        <w:tc>
          <w:tcPr/>
          <w:p>
            <w:pPr>
              <w:pStyle w:val="Compact"/>
            </w:pPr>
            <w:r>
              <w:t xml:space="preserve">Campaign Calendar</w:t>
            </w:r>
          </w:p>
        </w:tc>
        <w:tc>
          <w:tcPr/>
          <w:p>
            <w:pPr>
              <w:pStyle w:val="Compact"/>
            </w:pPr>
            <w:r>
              <w:t xml:space="preserve">Visual calendar view of scheduled and past campaigns</w:t>
            </w:r>
          </w:p>
        </w:tc>
      </w:tr>
      <w:tr>
        <w:tc>
          <w:tcPr/>
          <w:p>
            <w:pPr>
              <w:pStyle w:val="Compact"/>
            </w:pPr>
            <w:r>
              <w:t xml:space="preserve">Trends</w:t>
            </w:r>
          </w:p>
        </w:tc>
        <w:tc>
          <w:tcPr/>
          <w:p>
            <w:pPr>
              <w:pStyle w:val="Compact"/>
            </w:pPr>
            <w:r>
              <w:t xml:space="preserve">Historical trend data and analytics across all campaigns</w:t>
            </w:r>
          </w:p>
        </w:tc>
      </w:tr>
      <w:tr>
        <w:tc>
          <w:tcPr/>
          <w:p>
            <w:pPr>
              <w:pStyle w:val="Compact"/>
            </w:pPr>
            <w:r>
              <w:t xml:space="preserve">Templates</w:t>
            </w:r>
          </w:p>
        </w:tc>
        <w:tc>
          <w:tcPr/>
          <w:p>
            <w:pPr>
              <w:pStyle w:val="Compact"/>
            </w:pPr>
            <w:r>
              <w:t xml:space="preserve">Browse curated phishing templates and manage your custom templates</w:t>
            </w:r>
          </w:p>
        </w:tc>
      </w:tr>
      <w:tr>
        <w:tc>
          <w:tcPr/>
          <w:p>
            <w:pPr>
              <w:pStyle w:val="Compact"/>
            </w:pPr>
            <w:r>
              <w:t xml:space="preserve">Settings</w:t>
            </w:r>
          </w:p>
        </w:tc>
        <w:tc>
          <w:tcPr/>
          <w:p>
            <w:pPr>
              <w:pStyle w:val="Compact"/>
            </w:pPr>
            <w:r>
              <w:t xml:space="preserve">Expandable section containing: Contacts, Groups, Courses, Media, Domains, Platform Domains, Webhooks, Account Details, Team Members</w:t>
            </w:r>
          </w:p>
        </w:tc>
      </w:tr>
    </w:tbl>
    <w:p>
      <w:pPr>
        <w:pStyle w:val="BodyText"/>
      </w:pPr>
      <w:r>
        <w:drawing>
          <wp:inline>
            <wp:extent cx="5334000" cy="693308"/>
            <wp:effectExtent b="0" l="0" r="0" t="0"/>
            <wp:docPr descr="" title="" id="22" name="Picture"/>
            <a:graphic>
              <a:graphicData uri="http://schemas.openxmlformats.org/drawingml/2006/picture">
                <pic:pic>
                  <pic:nvPicPr>
                    <pic:cNvPr descr="/Users/vibestation/Code/phishspot-platform/docs/manual/public/img/manual/en/image33.png" id="23" name="Picture"/>
                    <pic:cNvPicPr>
                      <a:picLocks noChangeArrowheads="1" noChangeAspect="1"/>
                    </pic:cNvPicPr>
                  </pic:nvPicPr>
                  <pic:blipFill>
                    <a:blip r:embed="rId21"/>
                    <a:stretch>
                      <a:fillRect/>
                    </a:stretch>
                  </pic:blipFill>
                  <pic:spPr bwMode="auto">
                    <a:xfrm>
                      <a:off x="0" y="0"/>
                      <a:ext cx="5334000" cy="693308"/>
                    </a:xfrm>
                    <a:prstGeom prst="rect">
                      <a:avLst/>
                    </a:prstGeom>
                    <a:noFill/>
                    <a:ln w="9525">
                      <a:noFill/>
                      <a:headEnd/>
                      <a:tailEnd/>
                    </a:ln>
                  </pic:spPr>
                </pic:pic>
              </a:graphicData>
            </a:graphic>
          </wp:inline>
        </w:drawing>
      </w:r>
    </w:p>
    <w:bookmarkEnd w:id="24"/>
    <w:bookmarkStart w:id="28" w:name="switching-accounts"/>
    <w:p>
      <w:pPr>
        <w:pStyle w:val="Heading2"/>
      </w:pPr>
      <w:r>
        <w:t xml:space="preserve">2.4 Switching Accounts</w:t>
      </w:r>
    </w:p>
    <w:p>
      <w:pPr>
        <w:pStyle w:val="FirstParagraph"/>
      </w:pPr>
      <w:r>
        <w:t xml:space="preserve">If you belong to multiple teams or accounts, you can switch between them using the account switcher at the top of the sidebar. Click your current account name to see a dropdown of all accounts you have access to, then select the one you want to work with.</w:t>
      </w:r>
    </w:p>
    <w:p>
      <w:pPr>
        <w:pStyle w:val="BodyText"/>
      </w:pPr>
      <w:r>
        <w:drawing>
          <wp:inline>
            <wp:extent cx="5334000" cy="5115067"/>
            <wp:effectExtent b="0" l="0" r="0" t="0"/>
            <wp:docPr descr="" title="" id="26" name="Picture"/>
            <a:graphic>
              <a:graphicData uri="http://schemas.openxmlformats.org/drawingml/2006/picture">
                <pic:pic>
                  <pic:nvPicPr>
                    <pic:cNvPr descr="/Users/vibestation/Code/phishspot-platform/docs/manual/public/img/manual/en/image9.png" id="27" name="Picture"/>
                    <pic:cNvPicPr>
                      <a:picLocks noChangeArrowheads="1" noChangeAspect="1"/>
                    </pic:cNvPicPr>
                  </pic:nvPicPr>
                  <pic:blipFill>
                    <a:blip r:embed="rId25"/>
                    <a:stretch>
                      <a:fillRect/>
                    </a:stretch>
                  </pic:blipFill>
                  <pic:spPr bwMode="auto">
                    <a:xfrm>
                      <a:off x="0" y="0"/>
                      <a:ext cx="5334000" cy="5115067"/>
                    </a:xfrm>
                    <a:prstGeom prst="rect">
                      <a:avLst/>
                    </a:prstGeom>
                    <a:noFill/>
                    <a:ln w="9525">
                      <a:noFill/>
                      <a:headEnd/>
                      <a:tailEnd/>
                    </a:ln>
                  </pic:spPr>
                </pic:pic>
              </a:graphicData>
            </a:graphic>
          </wp:inline>
        </w:drawing>
      </w:r>
    </w:p>
    <w:bookmarkEnd w:id="28"/>
    <w:bookmarkStart w:id="29" w:name="notifications"/>
    <w:p>
      <w:pPr>
        <w:pStyle w:val="Heading2"/>
      </w:pPr>
      <w:r>
        <w:t xml:space="preserve">2.5 Notifications</w:t>
      </w:r>
    </w:p>
    <w:p>
      <w:pPr>
        <w:pStyle w:val="FirstParagraph"/>
      </w:pPr>
      <w:r>
        <w:t xml:space="preserve">The notification bell in the top-right corner shows a count of unread notifications. Click it to see a list of recent events such as campaign completions, new team member joins, or domain verification updates. Each notification links to the relevant item. You can mark all notifications as read using the link at the top of the notification panel.</w:t>
      </w:r>
    </w:p>
    <w:bookmarkEnd w:id="29"/>
    <w:bookmarkEnd w:id="30"/>
    <w:bookmarkStart w:id="34" w:name="dashboard"/>
    <w:p>
      <w:pPr>
        <w:pStyle w:val="Heading1"/>
      </w:pPr>
      <w:r>
        <w:t xml:space="preserve">Dashboard</w:t>
      </w:r>
    </w:p>
    <w:p>
      <w:pPr>
        <w:pStyle w:val="FirstParagraph"/>
      </w:pPr>
      <w:r>
        <w:t xml:space="preserve">The Dashboard is your home screen after logging in. It provides a high-level overview of your account activity.</w:t>
      </w:r>
    </w:p>
    <w:bookmarkStart w:id="33" w:name="dashboard-components"/>
    <w:p>
      <w:pPr>
        <w:pStyle w:val="Heading2"/>
      </w:pPr>
      <w:r>
        <w:t xml:space="preserve">3.1 Dashboard Components</w:t>
      </w:r>
    </w:p>
    <w:p>
      <w:pPr>
        <w:pStyle w:val="FirstParagraph"/>
      </w:pPr>
      <w:r>
        <w:t xml:space="preserve">The dashboard displays:</w:t>
      </w:r>
    </w:p>
    <w:p>
      <w:pPr>
        <w:numPr>
          <w:ilvl w:val="0"/>
          <w:numId w:val="1002"/>
        </w:numPr>
      </w:pPr>
      <w:r>
        <w:t xml:space="preserve">A summary of your recent campaigns with their current status (Draft, Scheduled, Active, Paused, Done)</w:t>
      </w:r>
    </w:p>
    <w:p>
      <w:pPr>
        <w:numPr>
          <w:ilvl w:val="0"/>
          <w:numId w:val="1002"/>
        </w:numPr>
      </w:pPr>
      <w:r>
        <w:t xml:space="preserve">Quick access to platform domains assigned to your account</w:t>
      </w:r>
    </w:p>
    <w:p>
      <w:pPr>
        <w:numPr>
          <w:ilvl w:val="0"/>
          <w:numId w:val="1002"/>
        </w:numPr>
      </w:pPr>
      <w:r>
        <w:t xml:space="preserve">Your media library overview</w:t>
      </w:r>
    </w:p>
    <w:p>
      <w:pPr>
        <w:pStyle w:val="FirstParagraph"/>
      </w:pPr>
      <w:r>
        <w:drawing>
          <wp:inline>
            <wp:extent cx="5334000" cy="3333750"/>
            <wp:effectExtent b="0" l="0" r="0" t="0"/>
            <wp:docPr descr="" title="" id="31" name="Picture"/>
            <a:graphic>
              <a:graphicData uri="http://schemas.openxmlformats.org/drawingml/2006/picture">
                <pic:pic>
                  <pic:nvPicPr>
                    <pic:cNvPr descr="/Users/vibestation/Code/phishspot-platform/docs/manual/public/img/manual/en/image20.png" id="32" name="Picture"/>
                    <pic:cNvPicPr>
                      <a:picLocks noChangeArrowheads="1" noChangeAspect="1"/>
                    </pic:cNvPicPr>
                  </pic:nvPicPr>
                  <pic:blipFill>
                    <a:blip r:embed="rId17"/>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From the dashboard, you can quickly navigate to any campaign by clicking its name, or create a new campaign using the button in the campaigns section.</w:t>
      </w:r>
    </w:p>
    <w:bookmarkEnd w:id="33"/>
    <w:bookmarkEnd w:id="34"/>
    <w:bookmarkStart w:id="88" w:name="campaigns"/>
    <w:p>
      <w:pPr>
        <w:pStyle w:val="Heading1"/>
      </w:pPr>
      <w:r>
        <w:t xml:space="preserve">Campaigns</w:t>
      </w:r>
    </w:p>
    <w:p>
      <w:pPr>
        <w:pStyle w:val="FirstParagraph"/>
      </w:pPr>
      <w:r>
        <w:t xml:space="preserve">Campaigns are the core of PhishSpot. A campaign is a simulated phishing exercise where you send a crafted email to a group of contacts, host a fake landing page to capture interactions, and optionally redirect users to a training course after they click.</w:t>
      </w:r>
    </w:p>
    <w:bookmarkStart w:id="38" w:name="campaigns-list"/>
    <w:p>
      <w:pPr>
        <w:pStyle w:val="Heading2"/>
      </w:pPr>
      <w:r>
        <w:t xml:space="preserve">4.1 Campaigns List</w:t>
      </w:r>
    </w:p>
    <w:p>
      <w:pPr>
        <w:pStyle w:val="FirstParagraph"/>
      </w:pPr>
      <w:r>
        <w:t xml:space="preserve">Navigate to Campaigns from the sidebar to see all campaigns in your account. The list displays:</w:t>
      </w:r>
    </w:p>
    <w:tbl>
      <w:tblPr>
        <w:tblStyle w:val="Table"/>
        <w:tblW w:type="pct" w:w="5000"/>
        <w:tblLayout w:type="fixed"/>
        <w:tblLook w:firstRow="1" w:lastRow="0" w:firstColumn="0" w:lastColumn="0" w:noHBand="0" w:noVBand="0" w:val="0020"/>
      </w:tblPr>
      <w:tblGrid>
        <w:gridCol w:w="1605"/>
        <w:gridCol w:w="6314"/>
      </w:tblGrid>
      <w:tr>
        <w:trPr>
          <w:tblHeader w:val="on"/>
        </w:trPr>
        <w:tc>
          <w:tcPr/>
          <w:p>
            <w:pPr>
              <w:pStyle w:val="Compact"/>
            </w:pPr>
            <w:r>
              <w:rPr>
                <w:b/>
                <w:bCs/>
              </w:rPr>
              <w:t xml:space="preserve">Column</w:t>
            </w:r>
          </w:p>
        </w:tc>
        <w:tc>
          <w:tcPr/>
          <w:p>
            <w:pPr>
              <w:pStyle w:val="Compact"/>
            </w:pPr>
            <w:r>
              <w:rPr>
                <w:b/>
                <w:bCs/>
              </w:rPr>
              <w:t xml:space="preserve">Description</w:t>
            </w:r>
          </w:p>
        </w:tc>
      </w:tr>
      <w:tr>
        <w:tc>
          <w:tcPr/>
          <w:p>
            <w:pPr>
              <w:pStyle w:val="Compact"/>
            </w:pPr>
            <w:r>
              <w:t xml:space="preserve">Name</w:t>
            </w:r>
          </w:p>
        </w:tc>
        <w:tc>
          <w:tcPr/>
          <w:p>
            <w:pPr>
              <w:pStyle w:val="Compact"/>
            </w:pPr>
            <w:r>
              <w:t xml:space="preserve">The campaign name (clickable to view details)</w:t>
            </w:r>
          </w:p>
        </w:tc>
      </w:tr>
      <w:tr>
        <w:tc>
          <w:tcPr/>
          <w:p>
            <w:pPr>
              <w:pStyle w:val="Compact"/>
            </w:pPr>
            <w:r>
              <w:t xml:space="preserve">State</w:t>
            </w:r>
          </w:p>
        </w:tc>
        <w:tc>
          <w:tcPr/>
          <w:p>
            <w:pPr>
              <w:pStyle w:val="Compact"/>
            </w:pPr>
            <w:r>
              <w:t xml:space="preserve">Current status: Draft, Scheduled, Active, Paused, or Done</w:t>
            </w:r>
          </w:p>
        </w:tc>
      </w:tr>
      <w:tr>
        <w:tc>
          <w:tcPr/>
          <w:p>
            <w:pPr>
              <w:pStyle w:val="Compact"/>
            </w:pPr>
            <w:r>
              <w:t xml:space="preserve">Delivery Mode</w:t>
            </w:r>
          </w:p>
        </w:tc>
        <w:tc>
          <w:tcPr/>
          <w:p>
            <w:pPr>
              <w:pStyle w:val="Compact"/>
            </w:pPr>
            <w:r>
              <w:t xml:space="preserve">How emails are sent: Immediate, Scheduled, or Staggered</w:t>
            </w:r>
          </w:p>
        </w:tc>
      </w:tr>
      <w:tr>
        <w:tc>
          <w:tcPr/>
          <w:p>
            <w:pPr>
              <w:pStyle w:val="Compact"/>
            </w:pPr>
            <w:r>
              <w:t xml:space="preserve">Delivered</w:t>
            </w:r>
          </w:p>
        </w:tc>
        <w:tc>
          <w:tcPr/>
          <w:p>
            <w:pPr>
              <w:pStyle w:val="Compact"/>
            </w:pPr>
            <w:r>
              <w:t xml:space="preserve">Number of emails sent out of total recipients</w:t>
            </w:r>
          </w:p>
        </w:tc>
      </w:tr>
      <w:tr>
        <w:tc>
          <w:tcPr/>
          <w:p>
            <w:pPr>
              <w:pStyle w:val="Compact"/>
            </w:pPr>
            <w:r>
              <w:t xml:space="preserve">Created At</w:t>
            </w:r>
          </w:p>
        </w:tc>
        <w:tc>
          <w:tcPr/>
          <w:p>
            <w:pPr>
              <w:pStyle w:val="Compact"/>
            </w:pPr>
            <w:r>
              <w:t xml:space="preserve">When the campaign was created</w:t>
            </w:r>
          </w:p>
        </w:tc>
      </w:tr>
      <w:tr>
        <w:tc>
          <w:tcPr/>
          <w:p>
            <w:pPr>
              <w:pStyle w:val="Compact"/>
            </w:pPr>
            <w:r>
              <w:t xml:space="preserve">Actions</w:t>
            </w:r>
          </w:p>
        </w:tc>
        <w:tc>
          <w:tcPr/>
          <w:p>
            <w:pPr>
              <w:pStyle w:val="Compact"/>
            </w:pPr>
            <w:r>
              <w:t xml:space="preserve">Buttons for Edit, Duplicate, and Delete</w:t>
            </w:r>
          </w:p>
        </w:tc>
      </w:tr>
    </w:tbl>
    <w:p>
      <w:pPr>
        <w:pStyle w:val="BodyText"/>
      </w:pPr>
      <w:r>
        <w:drawing>
          <wp:inline>
            <wp:extent cx="5334000" cy="3333750"/>
            <wp:effectExtent b="0" l="0" r="0" t="0"/>
            <wp:docPr descr="" title="" id="36" name="Picture"/>
            <a:graphic>
              <a:graphicData uri="http://schemas.openxmlformats.org/drawingml/2006/picture">
                <pic:pic>
                  <pic:nvPicPr>
                    <pic:cNvPr descr="/Users/vibestation/Code/phishspot-platform/docs/manual/public/img/manual/en/image2.png" id="37" name="Picture"/>
                    <pic:cNvPicPr>
                      <a:picLocks noChangeArrowheads="1" noChangeAspect="1"/>
                    </pic:cNvPicPr>
                  </pic:nvPicPr>
                  <pic:blipFill>
                    <a:blip r:embed="rId35"/>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From this page you can also generate a Cumulative Report PDF that combines data from multiple campaigns.</w:t>
      </w:r>
    </w:p>
    <w:bookmarkEnd w:id="38"/>
    <w:bookmarkStart w:id="72" w:name="creating-a-new-campaign"/>
    <w:p>
      <w:pPr>
        <w:pStyle w:val="Heading2"/>
      </w:pPr>
      <w:r>
        <w:t xml:space="preserve">4.2 Creating a New Campaign</w:t>
      </w:r>
    </w:p>
    <w:p>
      <w:pPr>
        <w:pStyle w:val="FirstParagraph"/>
      </w:pPr>
      <w:r>
        <w:t xml:space="preserve">Click the New Campaign button to start the campaign creation wizard. The wizard guides you through six steps:</w:t>
      </w:r>
    </w:p>
    <w:bookmarkStart w:id="42" w:name="step-1-settings"/>
    <w:p>
      <w:pPr>
        <w:pStyle w:val="Heading3"/>
      </w:pPr>
      <w:r>
        <w:t xml:space="preserve">Step 1: Settings</w:t>
      </w:r>
    </w:p>
    <w:p>
      <w:pPr>
        <w:pStyle w:val="FirstParagraph"/>
      </w:pPr>
      <w:r>
        <w:t xml:space="preserve">Configure the basic campaign parameters:</w:t>
      </w:r>
    </w:p>
    <w:p>
      <w:pPr>
        <w:numPr>
          <w:ilvl w:val="0"/>
          <w:numId w:val="1003"/>
        </w:numPr>
      </w:pPr>
      <w:r>
        <w:rPr>
          <w:b/>
          <w:bCs/>
        </w:rPr>
        <w:t xml:space="preserve">Campaign Name</w:t>
      </w:r>
      <w:r>
        <w:t xml:space="preserve"> </w:t>
      </w:r>
      <w:r>
        <w:t xml:space="preserve">— Give your campaign a descriptive name (e.g., “Zabezpieczenie dokumentów - Wymagana natychmiastowa odpowiedź”).</w:t>
      </w:r>
    </w:p>
    <w:p>
      <w:pPr>
        <w:numPr>
          <w:ilvl w:val="0"/>
          <w:numId w:val="1003"/>
        </w:numPr>
      </w:pPr>
      <w:r>
        <w:rPr>
          <w:b/>
          <w:bCs/>
        </w:rPr>
        <w:t xml:space="preserve">Sender Identity</w:t>
      </w:r>
      <w:r>
        <w:t xml:space="preserve"> </w:t>
      </w:r>
      <w:r>
        <w:t xml:space="preserve">— Provide Display Name and From Email</w:t>
      </w:r>
    </w:p>
    <w:p>
      <w:pPr>
        <w:numPr>
          <w:ilvl w:val="1"/>
          <w:numId w:val="1004"/>
        </w:numPr>
      </w:pPr>
      <w:r>
        <w:rPr>
          <w:b/>
          <w:bCs/>
        </w:rPr>
        <w:t xml:space="preserve">Display Name</w:t>
      </w:r>
      <w:r>
        <w:t xml:space="preserve"> </w:t>
      </w:r>
      <w:r>
        <w:t xml:space="preserve">— Provide Display Name</w:t>
      </w:r>
    </w:p>
    <w:p>
      <w:pPr>
        <w:numPr>
          <w:ilvl w:val="1"/>
          <w:numId w:val="1004"/>
        </w:numPr>
      </w:pPr>
      <w:r>
        <w:rPr>
          <w:b/>
          <w:bCs/>
        </w:rPr>
        <w:t xml:space="preserve">From Email</w:t>
      </w:r>
      <w:r>
        <w:t xml:space="preserve"> </w:t>
      </w:r>
      <w:r>
        <w:t xml:space="preserve">— Provide Email Username and Select Domain</w:t>
      </w:r>
    </w:p>
    <w:p>
      <w:pPr>
        <w:pStyle w:val="FirstParagraph"/>
      </w:pPr>
      <w:r>
        <w:drawing>
          <wp:inline>
            <wp:extent cx="5334000" cy="3333750"/>
            <wp:effectExtent b="0" l="0" r="0" t="0"/>
            <wp:docPr descr="" title="" id="40" name="Picture"/>
            <a:graphic>
              <a:graphicData uri="http://schemas.openxmlformats.org/drawingml/2006/picture">
                <pic:pic>
                  <pic:nvPicPr>
                    <pic:cNvPr descr="/Users/vibestation/Code/phishspot-platform/docs/manual/public/img/manual/en/image13.png" id="41" name="Picture"/>
                    <pic:cNvPicPr>
                      <a:picLocks noChangeArrowheads="1" noChangeAspect="1"/>
                    </pic:cNvPicPr>
                  </pic:nvPicPr>
                  <pic:blipFill>
                    <a:blip r:embed="rId39"/>
                    <a:stretch>
                      <a:fillRect/>
                    </a:stretch>
                  </pic:blipFill>
                  <pic:spPr bwMode="auto">
                    <a:xfrm>
                      <a:off x="0" y="0"/>
                      <a:ext cx="5334000" cy="3333750"/>
                    </a:xfrm>
                    <a:prstGeom prst="rect">
                      <a:avLst/>
                    </a:prstGeom>
                    <a:noFill/>
                    <a:ln w="9525">
                      <a:noFill/>
                      <a:headEnd/>
                      <a:tailEnd/>
                    </a:ln>
                  </pic:spPr>
                </pic:pic>
              </a:graphicData>
            </a:graphic>
          </wp:inline>
        </w:drawing>
      </w:r>
    </w:p>
    <w:bookmarkEnd w:id="42"/>
    <w:bookmarkStart w:id="49" w:name="step-2-email-content"/>
    <w:p>
      <w:pPr>
        <w:pStyle w:val="Heading3"/>
      </w:pPr>
      <w:r>
        <w:t xml:space="preserve">Step 2: Email Content</w:t>
      </w:r>
    </w:p>
    <w:p>
      <w:pPr>
        <w:pStyle w:val="FirstParagraph"/>
      </w:pPr>
      <w:r>
        <w:t xml:space="preserve">Design the phishing email your targets will receive:</w:t>
      </w:r>
    </w:p>
    <w:p>
      <w:pPr>
        <w:numPr>
          <w:ilvl w:val="0"/>
          <w:numId w:val="1005"/>
        </w:numPr>
      </w:pPr>
      <w:r>
        <w:rPr>
          <w:b/>
          <w:bCs/>
        </w:rPr>
        <w:t xml:space="preserve">Email Subject</w:t>
      </w:r>
      <w:r>
        <w:t xml:space="preserve"> </w:t>
      </w:r>
      <w:r>
        <w:t xml:space="preserve">— The subject line of the phishing email.</w:t>
      </w:r>
    </w:p>
    <w:p>
      <w:pPr>
        <w:numPr>
          <w:ilvl w:val="0"/>
          <w:numId w:val="1005"/>
        </w:numPr>
      </w:pPr>
      <w:r>
        <w:rPr>
          <w:b/>
          <w:bCs/>
        </w:rPr>
        <w:t xml:space="preserve">Email Content</w:t>
      </w:r>
      <w:r>
        <w:t xml:space="preserve"> </w:t>
      </w:r>
      <w:r>
        <w:t xml:space="preserve">— The HTML body of the email. Click the Edit Code button to open the Monaco code editor where you can write or paste HTML. The editor provides syntax highlighting and a live preview.</w:t>
      </w:r>
    </w:p>
    <w:p>
      <w:pPr>
        <w:pStyle w:val="FirstParagraph"/>
      </w:pPr>
      <w:r>
        <w:t xml:space="preserve">You can use template variables in both the subject and body to personalize emails. Common variables include the recipient’s first name, last name, and email.</w:t>
      </w:r>
    </w:p>
    <w:p>
      <w:pPr>
        <w:pStyle w:val="BodyText"/>
      </w:pPr>
      <w:r>
        <w:drawing>
          <wp:inline>
            <wp:extent cx="5334000" cy="3333750"/>
            <wp:effectExtent b="0" l="0" r="0" t="0"/>
            <wp:docPr descr="" title="" id="44" name="Picture"/>
            <a:graphic>
              <a:graphicData uri="http://schemas.openxmlformats.org/drawingml/2006/picture">
                <pic:pic>
                  <pic:nvPicPr>
                    <pic:cNvPr descr="/Users/vibestation/Code/phishspot-platform/docs/manual/public/img/manual/en/image34.png" id="45" name="Picture"/>
                    <pic:cNvPicPr>
                      <a:picLocks noChangeArrowheads="1" noChangeAspect="1"/>
                    </pic:cNvPicPr>
                  </pic:nvPicPr>
                  <pic:blipFill>
                    <a:blip r:embed="rId43"/>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47" name="Picture"/>
            <a:graphic>
              <a:graphicData uri="http://schemas.openxmlformats.org/drawingml/2006/picture">
                <pic:pic>
                  <pic:nvPicPr>
                    <pic:cNvPr descr="/Users/vibestation/Code/phishspot-platform/docs/manual/public/img/manual/en/image36.png" id="48" name="Picture"/>
                    <pic:cNvPicPr>
                      <a:picLocks noChangeArrowheads="1" noChangeAspect="1"/>
                    </pic:cNvPicPr>
                  </pic:nvPicPr>
                  <pic:blipFill>
                    <a:blip r:embed="rId46"/>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Always send a test email to yourself before launching a campaign to verify the formatting and links work correctly.</w:t>
      </w:r>
    </w:p>
    <w:bookmarkEnd w:id="49"/>
    <w:bookmarkStart w:id="56" w:name="step-3-landing-page"/>
    <w:p>
      <w:pPr>
        <w:pStyle w:val="Heading3"/>
      </w:pPr>
      <w:r>
        <w:t xml:space="preserve">Step 3: Landing Page</w:t>
      </w:r>
    </w:p>
    <w:p>
      <w:pPr>
        <w:pStyle w:val="FirstParagraph"/>
      </w:pPr>
      <w:r>
        <w:t xml:space="preserve">Configure the fake landing page that recipients will see when they click the phishing link:</w:t>
      </w:r>
    </w:p>
    <w:p>
      <w:pPr>
        <w:numPr>
          <w:ilvl w:val="0"/>
          <w:numId w:val="1006"/>
        </w:numPr>
      </w:pPr>
      <w:r>
        <w:rPr>
          <w:b/>
          <w:bCs/>
        </w:rPr>
        <w:t xml:space="preserve">Platform Domain</w:t>
      </w:r>
      <w:r>
        <w:t xml:space="preserve"> </w:t>
      </w:r>
      <w:r>
        <w:t xml:space="preserve">— Select which domain to use for your landing page URL.</w:t>
      </w:r>
    </w:p>
    <w:p>
      <w:pPr>
        <w:numPr>
          <w:ilvl w:val="0"/>
          <w:numId w:val="1006"/>
        </w:numPr>
      </w:pPr>
      <w:r>
        <w:rPr>
          <w:b/>
          <w:bCs/>
        </w:rPr>
        <w:t xml:space="preserve">Landing Page Content</w:t>
      </w:r>
      <w:r>
        <w:t xml:space="preserve"> </w:t>
      </w:r>
      <w:r>
        <w:t xml:space="preserve">— Edit the HTML of the landing page using the visual editor. This is the page that mimics a legitimate login form or similar.</w:t>
      </w:r>
    </w:p>
    <w:p>
      <w:pPr>
        <w:numPr>
          <w:ilvl w:val="0"/>
          <w:numId w:val="1006"/>
        </w:numPr>
      </w:pPr>
      <w:r>
        <w:rPr>
          <w:b/>
          <w:bCs/>
        </w:rPr>
        <w:t xml:space="preserve">Enable/Disable Landing Page</w:t>
      </w:r>
      <w:r>
        <w:t xml:space="preserve"> </w:t>
      </w:r>
      <w:r>
        <w:t xml:space="preserve">— You can choose to track clicks only without hosting a landing page.</w:t>
      </w:r>
    </w:p>
    <w:p>
      <w:pPr>
        <w:pStyle w:val="FirstParagraph"/>
      </w:pPr>
      <w:r>
        <w:drawing>
          <wp:inline>
            <wp:extent cx="5334000" cy="3333750"/>
            <wp:effectExtent b="0" l="0" r="0" t="0"/>
            <wp:docPr descr="" title="" id="51" name="Picture"/>
            <a:graphic>
              <a:graphicData uri="http://schemas.openxmlformats.org/drawingml/2006/picture">
                <pic:pic>
                  <pic:nvPicPr>
                    <pic:cNvPr descr="/Users/vibestation/Code/phishspot-platform/docs/manual/public/img/manual/en/image27.png" id="52" name="Picture"/>
                    <pic:cNvPicPr>
                      <a:picLocks noChangeArrowheads="1" noChangeAspect="1"/>
                    </pic:cNvPicPr>
                  </pic:nvPicPr>
                  <pic:blipFill>
                    <a:blip r:embed="rId50"/>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54" name="Picture"/>
            <a:graphic>
              <a:graphicData uri="http://schemas.openxmlformats.org/drawingml/2006/picture">
                <pic:pic>
                  <pic:nvPicPr>
                    <pic:cNvPr descr="/Users/vibestation/Code/phishspot-platform/docs/manual/public/img/manual/en/image31.png" id="55" name="Picture"/>
                    <pic:cNvPicPr>
                      <a:picLocks noChangeArrowheads="1" noChangeAspect="1"/>
                    </pic:cNvPicPr>
                  </pic:nvPicPr>
                  <pic:blipFill>
                    <a:blip r:embed="rId53"/>
                    <a:stretch>
                      <a:fillRect/>
                    </a:stretch>
                  </pic:blipFill>
                  <pic:spPr bwMode="auto">
                    <a:xfrm>
                      <a:off x="0" y="0"/>
                      <a:ext cx="5334000" cy="3333750"/>
                    </a:xfrm>
                    <a:prstGeom prst="rect">
                      <a:avLst/>
                    </a:prstGeom>
                    <a:noFill/>
                    <a:ln w="9525">
                      <a:noFill/>
                      <a:headEnd/>
                      <a:tailEnd/>
                    </a:ln>
                  </pic:spPr>
                </pic:pic>
              </a:graphicData>
            </a:graphic>
          </wp:inline>
        </w:drawing>
      </w:r>
    </w:p>
    <w:bookmarkEnd w:id="56"/>
    <w:bookmarkStart w:id="60" w:name="step-4-post-click-action"/>
    <w:p>
      <w:pPr>
        <w:pStyle w:val="Heading3"/>
      </w:pPr>
      <w:r>
        <w:t xml:space="preserve">Step 4: Post-Click Action</w:t>
      </w:r>
    </w:p>
    <w:p>
      <w:pPr>
        <w:pStyle w:val="FirstParagraph"/>
      </w:pPr>
      <w:r>
        <w:t xml:space="preserve">Define what happens after a recipient interacts with the landing page:</w:t>
      </w:r>
    </w:p>
    <w:p>
      <w:pPr>
        <w:numPr>
          <w:ilvl w:val="0"/>
          <w:numId w:val="1007"/>
        </w:numPr>
      </w:pPr>
      <w:r>
        <w:rPr>
          <w:b/>
          <w:bCs/>
        </w:rPr>
        <w:t xml:space="preserve">Training Course</w:t>
      </w:r>
      <w:r>
        <w:t xml:space="preserve"> </w:t>
      </w:r>
      <w:r>
        <w:t xml:space="preserve">— Assign a security awareness course that the user is redirected to after clicking or submitting data.</w:t>
      </w:r>
    </w:p>
    <w:p>
      <w:pPr>
        <w:numPr>
          <w:ilvl w:val="0"/>
          <w:numId w:val="1007"/>
        </w:numPr>
      </w:pPr>
      <w:r>
        <w:rPr>
          <w:b/>
          <w:bCs/>
        </w:rPr>
        <w:t xml:space="preserve">Custom Redirect URL</w:t>
      </w:r>
      <w:r>
        <w:t xml:space="preserve"> </w:t>
      </w:r>
      <w:r>
        <w:t xml:space="preserve">— Redirect the user to a specific URL instead.</w:t>
      </w:r>
    </w:p>
    <w:p>
      <w:pPr>
        <w:numPr>
          <w:ilvl w:val="0"/>
          <w:numId w:val="1007"/>
        </w:numPr>
      </w:pPr>
      <w:r>
        <w:rPr>
          <w:b/>
          <w:bCs/>
        </w:rPr>
        <w:t xml:space="preserve">Awareness Page</w:t>
      </w:r>
      <w:r>
        <w:t xml:space="preserve"> </w:t>
      </w:r>
      <w:r>
        <w:t xml:space="preserve">— Display a built-in awareness message explaining that this was a simulation.</w:t>
      </w:r>
    </w:p>
    <w:p>
      <w:pPr>
        <w:pStyle w:val="FirstParagraph"/>
      </w:pPr>
      <w:r>
        <w:drawing>
          <wp:inline>
            <wp:extent cx="5334000" cy="3333750"/>
            <wp:effectExtent b="0" l="0" r="0" t="0"/>
            <wp:docPr descr="" title="" id="58" name="Picture"/>
            <a:graphic>
              <a:graphicData uri="http://schemas.openxmlformats.org/drawingml/2006/picture">
                <pic:pic>
                  <pic:nvPicPr>
                    <pic:cNvPr descr="/Users/vibestation/Code/phishspot-platform/docs/manual/public/img/manual/en/image24.png" id="59" name="Picture"/>
                    <pic:cNvPicPr>
                      <a:picLocks noChangeArrowheads="1" noChangeAspect="1"/>
                    </pic:cNvPicPr>
                  </pic:nvPicPr>
                  <pic:blipFill>
                    <a:blip r:embed="rId57"/>
                    <a:stretch>
                      <a:fillRect/>
                    </a:stretch>
                  </pic:blipFill>
                  <pic:spPr bwMode="auto">
                    <a:xfrm>
                      <a:off x="0" y="0"/>
                      <a:ext cx="5334000" cy="3333750"/>
                    </a:xfrm>
                    <a:prstGeom prst="rect">
                      <a:avLst/>
                    </a:prstGeom>
                    <a:noFill/>
                    <a:ln w="9525">
                      <a:noFill/>
                      <a:headEnd/>
                      <a:tailEnd/>
                    </a:ln>
                  </pic:spPr>
                </pic:pic>
              </a:graphicData>
            </a:graphic>
          </wp:inline>
        </w:drawing>
      </w:r>
    </w:p>
    <w:bookmarkEnd w:id="60"/>
    <w:bookmarkStart w:id="64" w:name="step-5-recipients"/>
    <w:p>
      <w:pPr>
        <w:pStyle w:val="Heading3"/>
      </w:pPr>
      <w:r>
        <w:t xml:space="preserve">Step 5: Recipients</w:t>
      </w:r>
    </w:p>
    <w:p>
      <w:pPr>
        <w:pStyle w:val="FirstParagraph"/>
      </w:pPr>
      <w:r>
        <w:t xml:space="preserve">Select who receives the campaign emails:</w:t>
      </w:r>
    </w:p>
    <w:p>
      <w:pPr>
        <w:numPr>
          <w:ilvl w:val="0"/>
          <w:numId w:val="1008"/>
        </w:numPr>
      </w:pPr>
      <w:r>
        <w:t xml:space="preserve">Browse your contacts and add individuals or entire groups</w:t>
      </w:r>
    </w:p>
    <w:p>
      <w:pPr>
        <w:numPr>
          <w:ilvl w:val="0"/>
          <w:numId w:val="1008"/>
        </w:numPr>
      </w:pPr>
      <w:r>
        <w:t xml:space="preserve">Review the selected recipients list</w:t>
      </w:r>
    </w:p>
    <w:p>
      <w:pPr>
        <w:numPr>
          <w:ilvl w:val="0"/>
          <w:numId w:val="1008"/>
        </w:numPr>
      </w:pPr>
      <w:r>
        <w:t xml:space="preserve">Remove specific contacts if needed</w:t>
      </w:r>
    </w:p>
    <w:p>
      <w:pPr>
        <w:numPr>
          <w:ilvl w:val="0"/>
          <w:numId w:val="1008"/>
        </w:numPr>
      </w:pPr>
      <w:r>
        <w:t xml:space="preserve">The contact browser supports search and filtering by department, title, and location</w:t>
      </w:r>
    </w:p>
    <w:p>
      <w:pPr>
        <w:pStyle w:val="FirstParagraph"/>
      </w:pPr>
      <w:r>
        <w:drawing>
          <wp:inline>
            <wp:extent cx="5334000" cy="3333750"/>
            <wp:effectExtent b="0" l="0" r="0" t="0"/>
            <wp:docPr descr="" title="" id="62" name="Picture"/>
            <a:graphic>
              <a:graphicData uri="http://schemas.openxmlformats.org/drawingml/2006/picture">
                <pic:pic>
                  <pic:nvPicPr>
                    <pic:cNvPr descr="/Users/vibestation/Code/phishspot-platform/docs/manual/public/img/manual/en/image25.png" id="63" name="Picture"/>
                    <pic:cNvPicPr>
                      <a:picLocks noChangeArrowheads="1" noChangeAspect="1"/>
                    </pic:cNvPicPr>
                  </pic:nvPicPr>
                  <pic:blipFill>
                    <a:blip r:embed="rId61"/>
                    <a:stretch>
                      <a:fillRect/>
                    </a:stretch>
                  </pic:blipFill>
                  <pic:spPr bwMode="auto">
                    <a:xfrm>
                      <a:off x="0" y="0"/>
                      <a:ext cx="5334000" cy="3333750"/>
                    </a:xfrm>
                    <a:prstGeom prst="rect">
                      <a:avLst/>
                    </a:prstGeom>
                    <a:noFill/>
                    <a:ln w="9525">
                      <a:noFill/>
                      <a:headEnd/>
                      <a:tailEnd/>
                    </a:ln>
                  </pic:spPr>
                </pic:pic>
              </a:graphicData>
            </a:graphic>
          </wp:inline>
        </w:drawing>
      </w:r>
    </w:p>
    <w:bookmarkEnd w:id="64"/>
    <w:bookmarkStart w:id="71" w:name="step-6-review-launch"/>
    <w:p>
      <w:pPr>
        <w:pStyle w:val="Heading3"/>
      </w:pPr>
      <w:r>
        <w:t xml:space="preserve">Step 6: Review &amp; Launch</w:t>
      </w:r>
    </w:p>
    <w:p>
      <w:pPr>
        <w:pStyle w:val="FirstParagraph"/>
      </w:pPr>
      <w:r>
        <w:t xml:space="preserve">Review all campaign settings before launching:</w:t>
      </w:r>
    </w:p>
    <w:p>
      <w:pPr>
        <w:numPr>
          <w:ilvl w:val="0"/>
          <w:numId w:val="1009"/>
        </w:numPr>
      </w:pPr>
      <w:r>
        <w:t xml:space="preserve">Summary of email content, landing page, recipients, and delivery settings</w:t>
      </w:r>
    </w:p>
    <w:p>
      <w:pPr>
        <w:numPr>
          <w:ilvl w:val="0"/>
          <w:numId w:val="1009"/>
        </w:numPr>
      </w:pPr>
      <w:r>
        <w:t xml:space="preserve">Final confirmation before starting the campaign</w:t>
      </w:r>
    </w:p>
    <w:p>
      <w:pPr>
        <w:numPr>
          <w:ilvl w:val="0"/>
          <w:numId w:val="1009"/>
        </w:numPr>
      </w:pPr>
      <w:r>
        <w:t xml:space="preserve">Option to save as draft and launch later</w:t>
      </w:r>
    </w:p>
    <w:p>
      <w:pPr>
        <w:pStyle w:val="FirstParagraph"/>
      </w:pPr>
      <w:r>
        <w:drawing>
          <wp:inline>
            <wp:extent cx="5334000" cy="3333750"/>
            <wp:effectExtent b="0" l="0" r="0" t="0"/>
            <wp:docPr descr="" title="" id="66" name="Picture"/>
            <a:graphic>
              <a:graphicData uri="http://schemas.openxmlformats.org/drawingml/2006/picture">
                <pic:pic>
                  <pic:nvPicPr>
                    <pic:cNvPr descr="/Users/vibestation/Code/phishspot-platform/docs/manual/public/img/manual/en/image29.png" id="67" name="Picture"/>
                    <pic:cNvPicPr>
                      <a:picLocks noChangeArrowheads="1" noChangeAspect="1"/>
                    </pic:cNvPicPr>
                  </pic:nvPicPr>
                  <pic:blipFill>
                    <a:blip r:embed="rId65"/>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69" name="Picture"/>
            <a:graphic>
              <a:graphicData uri="http://schemas.openxmlformats.org/drawingml/2006/picture">
                <pic:pic>
                  <pic:nvPicPr>
                    <pic:cNvPr descr="/Users/vibestation/Code/phishspot-platform/docs/manual/public/img/manual/en/image32.png" id="70" name="Picture"/>
                    <pic:cNvPicPr>
                      <a:picLocks noChangeArrowheads="1" noChangeAspect="1"/>
                    </pic:cNvPicPr>
                  </pic:nvPicPr>
                  <pic:blipFill>
                    <a:blip r:embed="rId68"/>
                    <a:stretch>
                      <a:fillRect/>
                    </a:stretch>
                  </pic:blipFill>
                  <pic:spPr bwMode="auto">
                    <a:xfrm>
                      <a:off x="0" y="0"/>
                      <a:ext cx="5334000" cy="3333750"/>
                    </a:xfrm>
                    <a:prstGeom prst="rect">
                      <a:avLst/>
                    </a:prstGeom>
                    <a:noFill/>
                    <a:ln w="9525">
                      <a:noFill/>
                      <a:headEnd/>
                      <a:tailEnd/>
                    </a:ln>
                  </pic:spPr>
                </pic:pic>
              </a:graphicData>
            </a:graphic>
          </wp:inline>
        </w:drawing>
      </w:r>
    </w:p>
    <w:bookmarkEnd w:id="71"/>
    <w:bookmarkEnd w:id="72"/>
    <w:bookmarkStart w:id="73" w:name="campaign-states"/>
    <w:p>
      <w:pPr>
        <w:pStyle w:val="Heading2"/>
      </w:pPr>
      <w:r>
        <w:t xml:space="preserve">4.3 Campaign States</w:t>
      </w:r>
    </w:p>
    <w:p>
      <w:pPr>
        <w:pStyle w:val="FirstParagraph"/>
      </w:pPr>
      <w:r>
        <w:t xml:space="preserve">A campaign moves through these states during its lifecycle:</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rPr>
                <w:b/>
                <w:bCs/>
              </w:rPr>
              <w:t xml:space="preserve">State</w:t>
            </w:r>
          </w:p>
        </w:tc>
        <w:tc>
          <w:tcPr/>
          <w:p>
            <w:pPr>
              <w:pStyle w:val="Compact"/>
            </w:pPr>
            <w:r>
              <w:rPr>
                <w:b/>
                <w:bCs/>
              </w:rPr>
              <w:t xml:space="preserve">Meaning</w:t>
            </w:r>
          </w:p>
        </w:tc>
        <w:tc>
          <w:tcPr/>
          <w:p>
            <w:pPr>
              <w:pStyle w:val="Compact"/>
            </w:pPr>
            <w:r>
              <w:rPr>
                <w:b/>
                <w:bCs/>
              </w:rPr>
              <w:t xml:space="preserve">Available Actions</w:t>
            </w:r>
          </w:p>
        </w:tc>
      </w:tr>
      <w:tr>
        <w:tc>
          <w:tcPr/>
          <w:p>
            <w:pPr>
              <w:pStyle w:val="Compact"/>
            </w:pPr>
            <w:r>
              <w:t xml:space="preserve">Draft</w:t>
            </w:r>
          </w:p>
        </w:tc>
        <w:tc>
          <w:tcPr/>
          <w:p>
            <w:pPr>
              <w:pStyle w:val="Compact"/>
            </w:pPr>
            <w:r>
              <w:t xml:space="preserve">Campaign is being configured and has not been sent</w:t>
            </w:r>
          </w:p>
        </w:tc>
        <w:tc>
          <w:tcPr/>
          <w:p>
            <w:pPr>
              <w:pStyle w:val="Compact"/>
            </w:pPr>
            <w:r>
              <w:t xml:space="preserve">Edit, Start, Schedule, Delete</w:t>
            </w:r>
          </w:p>
        </w:tc>
      </w:tr>
      <w:tr>
        <w:tc>
          <w:tcPr/>
          <w:p>
            <w:pPr>
              <w:pStyle w:val="Compact"/>
            </w:pPr>
            <w:r>
              <w:t xml:space="preserve">Scheduled</w:t>
            </w:r>
          </w:p>
        </w:tc>
        <w:tc>
          <w:tcPr/>
          <w:p>
            <w:pPr>
              <w:pStyle w:val="Compact"/>
            </w:pPr>
            <w:r>
              <w:t xml:space="preserve">Campaign is set to launch at a future date/time</w:t>
            </w:r>
          </w:p>
        </w:tc>
        <w:tc>
          <w:tcPr/>
          <w:p>
            <w:pPr>
              <w:pStyle w:val="Compact"/>
            </w:pPr>
            <w:r>
              <w:t xml:space="preserve">Edit, Reschedule, Cancel Schedule, Delete</w:t>
            </w:r>
          </w:p>
        </w:tc>
      </w:tr>
      <w:tr>
        <w:tc>
          <w:tcPr/>
          <w:p>
            <w:pPr>
              <w:pStyle w:val="Compact"/>
            </w:pPr>
            <w:r>
              <w:t xml:space="preserve">Active</w:t>
            </w:r>
          </w:p>
        </w:tc>
        <w:tc>
          <w:tcPr/>
          <w:p>
            <w:pPr>
              <w:pStyle w:val="Compact"/>
            </w:pPr>
            <w:r>
              <w:t xml:space="preserve">Campaign is currently sending or has sent emails</w:t>
            </w:r>
          </w:p>
        </w:tc>
        <w:tc>
          <w:tcPr/>
          <w:p>
            <w:pPr>
              <w:pStyle w:val="Compact"/>
            </w:pPr>
            <w:r>
              <w:t xml:space="preserve">Pause, Stop, View Dashboard</w:t>
            </w:r>
          </w:p>
        </w:tc>
      </w:tr>
      <w:tr>
        <w:tc>
          <w:tcPr/>
          <w:p>
            <w:pPr>
              <w:pStyle w:val="Compact"/>
            </w:pPr>
            <w:r>
              <w:t xml:space="preserve">Paused</w:t>
            </w:r>
          </w:p>
        </w:tc>
        <w:tc>
          <w:tcPr/>
          <w:p>
            <w:pPr>
              <w:pStyle w:val="Compact"/>
            </w:pPr>
            <w:r>
              <w:t xml:space="preserve">Campaign sending is temporarily paused</w:t>
            </w:r>
          </w:p>
        </w:tc>
        <w:tc>
          <w:tcPr/>
          <w:p>
            <w:pPr>
              <w:pStyle w:val="Compact"/>
            </w:pPr>
            <w:r>
              <w:t xml:space="preserve">Resume (Start), Stop</w:t>
            </w:r>
          </w:p>
        </w:tc>
      </w:tr>
      <w:tr>
        <w:tc>
          <w:tcPr/>
          <w:p>
            <w:pPr>
              <w:pStyle w:val="Compact"/>
            </w:pPr>
            <w:r>
              <w:t xml:space="preserve">Done</w:t>
            </w:r>
          </w:p>
        </w:tc>
        <w:tc>
          <w:tcPr/>
          <w:p>
            <w:pPr>
              <w:pStyle w:val="Compact"/>
            </w:pPr>
            <w:r>
              <w:t xml:space="preserve">All emails have been delivered and tracking is complete</w:t>
            </w:r>
          </w:p>
        </w:tc>
        <w:tc>
          <w:tcPr/>
          <w:p>
            <w:pPr>
              <w:pStyle w:val="Compact"/>
            </w:pPr>
            <w:r>
              <w:t xml:space="preserve">View Dashboard, Export Reports, Duplicate</w:t>
            </w:r>
          </w:p>
        </w:tc>
      </w:tr>
    </w:tbl>
    <w:bookmarkEnd w:id="73"/>
    <w:bookmarkStart w:id="74" w:name="campaign-actions"/>
    <w:p>
      <w:pPr>
        <w:pStyle w:val="Heading2"/>
      </w:pPr>
      <w:r>
        <w:t xml:space="preserve">4.4 Campaign Actions</w:t>
      </w:r>
    </w:p>
    <w:p>
      <w:pPr>
        <w:pStyle w:val="FirstParagraph"/>
      </w:pPr>
      <w:r>
        <w:t xml:space="preserve">From a campaign’s detail page, you have access to several actions depending on its current state:</w:t>
      </w:r>
    </w:p>
    <w:p>
      <w:pPr>
        <w:numPr>
          <w:ilvl w:val="0"/>
          <w:numId w:val="1010"/>
        </w:numPr>
      </w:pPr>
      <w:r>
        <w:rPr>
          <w:b/>
          <w:bCs/>
        </w:rPr>
        <w:t xml:space="preserve">Start</w:t>
      </w:r>
      <w:r>
        <w:t xml:space="preserve"> </w:t>
      </w:r>
      <w:r>
        <w:t xml:space="preserve">— Begin sending the campaign immediately.</w:t>
      </w:r>
    </w:p>
    <w:p>
      <w:pPr>
        <w:numPr>
          <w:ilvl w:val="0"/>
          <w:numId w:val="1010"/>
        </w:numPr>
      </w:pPr>
      <w:r>
        <w:rPr>
          <w:b/>
          <w:bCs/>
        </w:rPr>
        <w:t xml:space="preserve">Pause</w:t>
      </w:r>
      <w:r>
        <w:t xml:space="preserve"> </w:t>
      </w:r>
      <w:r>
        <w:t xml:space="preserve">— Temporarily halt email delivery (can be resumed).</w:t>
      </w:r>
    </w:p>
    <w:p>
      <w:pPr>
        <w:numPr>
          <w:ilvl w:val="0"/>
          <w:numId w:val="1010"/>
        </w:numPr>
      </w:pPr>
      <w:r>
        <w:rPr>
          <w:b/>
          <w:bCs/>
        </w:rPr>
        <w:t xml:space="preserve">Stop</w:t>
      </w:r>
      <w:r>
        <w:t xml:space="preserve"> </w:t>
      </w:r>
      <w:r>
        <w:t xml:space="preserve">— Permanently stop the campaign. Remaining unsent emails will not be delivered.</w:t>
      </w:r>
    </w:p>
    <w:p>
      <w:pPr>
        <w:numPr>
          <w:ilvl w:val="0"/>
          <w:numId w:val="1010"/>
        </w:numPr>
      </w:pPr>
      <w:r>
        <w:rPr>
          <w:b/>
          <w:bCs/>
        </w:rPr>
        <w:t xml:space="preserve">Schedule / Reschedule</w:t>
      </w:r>
      <w:r>
        <w:t xml:space="preserve"> </w:t>
      </w:r>
      <w:r>
        <w:t xml:space="preserve">— Set or change the future delivery date.</w:t>
      </w:r>
    </w:p>
    <w:p>
      <w:pPr>
        <w:numPr>
          <w:ilvl w:val="0"/>
          <w:numId w:val="1010"/>
        </w:numPr>
      </w:pPr>
      <w:r>
        <w:rPr>
          <w:b/>
          <w:bCs/>
        </w:rPr>
        <w:t xml:space="preserve">Duplicate</w:t>
      </w:r>
      <w:r>
        <w:t xml:space="preserve"> </w:t>
      </w:r>
      <w:r>
        <w:t xml:space="preserve">— Create a copy of the campaign as a new draft.</w:t>
      </w:r>
    </w:p>
    <w:p>
      <w:pPr>
        <w:numPr>
          <w:ilvl w:val="0"/>
          <w:numId w:val="1010"/>
        </w:numPr>
      </w:pPr>
      <w:r>
        <w:rPr>
          <w:b/>
          <w:bCs/>
        </w:rPr>
        <w:t xml:space="preserve">Save as Template</w:t>
      </w:r>
      <w:r>
        <w:t xml:space="preserve"> </w:t>
      </w:r>
      <w:r>
        <w:t xml:space="preserve">— Save the current email content as a reusable phishing template.</w:t>
      </w:r>
    </w:p>
    <w:p>
      <w:pPr>
        <w:numPr>
          <w:ilvl w:val="0"/>
          <w:numId w:val="1010"/>
        </w:numPr>
      </w:pPr>
      <w:r>
        <w:rPr>
          <w:b/>
          <w:bCs/>
        </w:rPr>
        <w:t xml:space="preserve">Send Test Email</w:t>
      </w:r>
      <w:r>
        <w:t xml:space="preserve"> </w:t>
      </w:r>
      <w:r>
        <w:t xml:space="preserve">— Send a test version of the email to yourself to verify formatting.</w:t>
      </w:r>
    </w:p>
    <w:p>
      <w:pPr>
        <w:numPr>
          <w:ilvl w:val="0"/>
          <w:numId w:val="1010"/>
        </w:numPr>
      </w:pPr>
      <w:r>
        <w:rPr>
          <w:b/>
          <w:bCs/>
        </w:rPr>
        <w:t xml:space="preserve">Export Report</w:t>
      </w:r>
      <w:r>
        <w:t xml:space="preserve"> </w:t>
      </w:r>
      <w:r>
        <w:t xml:space="preserve">— Download campaign results as PDF or Excel.</w:t>
      </w:r>
    </w:p>
    <w:bookmarkEnd w:id="74"/>
    <w:bookmarkStart w:id="81" w:name="campaign-dashboard"/>
    <w:p>
      <w:pPr>
        <w:pStyle w:val="Heading2"/>
      </w:pPr>
      <w:r>
        <w:t xml:space="preserve">4.5 Campaign Dashboard</w:t>
      </w:r>
    </w:p>
    <w:p>
      <w:pPr>
        <w:pStyle w:val="FirstParagraph"/>
      </w:pPr>
      <w:r>
        <w:t xml:space="preserve">Once a campaign is active or complete, you can access its dashboard for detailed analytics. The campaign dashboard includes:</w:t>
      </w:r>
    </w:p>
    <w:p>
      <w:pPr>
        <w:numPr>
          <w:ilvl w:val="0"/>
          <w:numId w:val="1011"/>
        </w:numPr>
      </w:pPr>
      <w:r>
        <w:rPr>
          <w:b/>
          <w:bCs/>
        </w:rPr>
        <w:t xml:space="preserve">Funnel Chart</w:t>
      </w:r>
      <w:r>
        <w:t xml:space="preserve"> </w:t>
      </w:r>
      <w:r>
        <w:t xml:space="preserve">— Visual funnel showing Sent → Delivered → Opened → Clicked → Submitted, with conversion percentages at each stage.</w:t>
      </w:r>
    </w:p>
    <w:p>
      <w:pPr>
        <w:numPr>
          <w:ilvl w:val="0"/>
          <w:numId w:val="1011"/>
        </w:numPr>
      </w:pPr>
      <w:r>
        <w:rPr>
          <w:b/>
          <w:bCs/>
        </w:rPr>
        <w:t xml:space="preserve">Group Breakdown</w:t>
      </w:r>
      <w:r>
        <w:t xml:space="preserve"> </w:t>
      </w:r>
      <w:r>
        <w:t xml:space="preserve">— Performance metrics broken down by contact group.</w:t>
      </w:r>
    </w:p>
    <w:p>
      <w:pPr>
        <w:numPr>
          <w:ilvl w:val="0"/>
          <w:numId w:val="1011"/>
        </w:numPr>
      </w:pPr>
      <w:r>
        <w:rPr>
          <w:b/>
          <w:bCs/>
        </w:rPr>
        <w:t xml:space="preserve">Department Breakdown</w:t>
      </w:r>
      <w:r>
        <w:t xml:space="preserve"> </w:t>
      </w:r>
      <w:r>
        <w:t xml:space="preserve">— Performance metrics broken down by department.</w:t>
      </w:r>
    </w:p>
    <w:p>
      <w:pPr>
        <w:numPr>
          <w:ilvl w:val="0"/>
          <w:numId w:val="1011"/>
        </w:numPr>
      </w:pPr>
      <w:r>
        <w:rPr>
          <w:b/>
          <w:bCs/>
        </w:rPr>
        <w:t xml:space="preserve">Recipients Table</w:t>
      </w:r>
      <w:r>
        <w:t xml:space="preserve"> </w:t>
      </w:r>
      <w:r>
        <w:t xml:space="preserve">— A list of every recipient with their individual status (sent, delivered, opened, clicked, submitted).</w:t>
      </w:r>
    </w:p>
    <w:p>
      <w:pPr>
        <w:numPr>
          <w:ilvl w:val="0"/>
          <w:numId w:val="1011"/>
        </w:numPr>
      </w:pPr>
      <w:r>
        <w:rPr>
          <w:b/>
          <w:bCs/>
        </w:rPr>
        <w:t xml:space="preserve">Recipient Timeline</w:t>
      </w:r>
      <w:r>
        <w:t xml:space="preserve"> </w:t>
      </w:r>
      <w:r>
        <w:t xml:space="preserve">— Click on any recipient to open a side panel showing their complete event timeline (when the email was sent, opened, link clicked, page visited, data submitted, course started/completed).</w:t>
      </w:r>
    </w:p>
    <w:p>
      <w:pPr>
        <w:numPr>
          <w:ilvl w:val="0"/>
          <w:numId w:val="1011"/>
        </w:numPr>
      </w:pPr>
      <w:r>
        <w:rPr>
          <w:b/>
          <w:bCs/>
        </w:rPr>
        <w:t xml:space="preserve">Export CSV</w:t>
      </w:r>
      <w:r>
        <w:t xml:space="preserve"> </w:t>
      </w:r>
      <w:r>
        <w:t xml:space="preserve">— Download the full recipient data as a CSV file for further analysis.</w:t>
      </w:r>
    </w:p>
    <w:p>
      <w:pPr>
        <w:pStyle w:val="FirstParagraph"/>
      </w:pPr>
      <w:r>
        <w:drawing>
          <wp:inline>
            <wp:extent cx="5334000" cy="3333750"/>
            <wp:effectExtent b="0" l="0" r="0" t="0"/>
            <wp:docPr descr="" title="" id="76" name="Picture"/>
            <a:graphic>
              <a:graphicData uri="http://schemas.openxmlformats.org/drawingml/2006/picture">
                <pic:pic>
                  <pic:nvPicPr>
                    <pic:cNvPr descr="/Users/vibestation/Code/phishspot-platform/docs/manual/public/img/manual/en/image28.png" id="77" name="Picture"/>
                    <pic:cNvPicPr>
                      <a:picLocks noChangeArrowheads="1" noChangeAspect="1"/>
                    </pic:cNvPicPr>
                  </pic:nvPicPr>
                  <pic:blipFill>
                    <a:blip r:embed="rId75"/>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79" name="Picture"/>
            <a:graphic>
              <a:graphicData uri="http://schemas.openxmlformats.org/drawingml/2006/picture">
                <pic:pic>
                  <pic:nvPicPr>
                    <pic:cNvPr descr="/Users/vibestation/Code/phishspot-platform/docs/manual/public/img/manual/en/image26.png" id="80" name="Picture"/>
                    <pic:cNvPicPr>
                      <a:picLocks noChangeArrowheads="1" noChangeAspect="1"/>
                    </pic:cNvPicPr>
                  </pic:nvPicPr>
                  <pic:blipFill>
                    <a:blip r:embed="rId78"/>
                    <a:stretch>
                      <a:fillRect/>
                    </a:stretch>
                  </pic:blipFill>
                  <pic:spPr bwMode="auto">
                    <a:xfrm>
                      <a:off x="0" y="0"/>
                      <a:ext cx="5334000" cy="3333750"/>
                    </a:xfrm>
                    <a:prstGeom prst="rect">
                      <a:avLst/>
                    </a:prstGeom>
                    <a:noFill/>
                    <a:ln w="9525">
                      <a:noFill/>
                      <a:headEnd/>
                      <a:tailEnd/>
                    </a:ln>
                  </pic:spPr>
                </pic:pic>
              </a:graphicData>
            </a:graphic>
          </wp:inline>
        </w:drawing>
      </w:r>
    </w:p>
    <w:bookmarkEnd w:id="81"/>
    <w:bookmarkStart w:id="83" w:name="recurring-campaigns"/>
    <w:p>
      <w:pPr>
        <w:pStyle w:val="Heading2"/>
      </w:pPr>
      <w:r>
        <w:t xml:space="preserve">4.6 Recurring Campaigns</w:t>
      </w:r>
    </w:p>
    <w:p>
      <w:pPr>
        <w:pStyle w:val="FirstParagraph"/>
      </w:pPr>
      <w:r>
        <w:t xml:space="preserve">PhishSpot supports recurring campaigns that automatically repeat at set intervals. When configuring a scheduled campaign, enable the</w:t>
      </w:r>
      <w:r>
        <w:t xml:space="preserve"> </w:t>
      </w:r>
      <w:r>
        <w:rPr>
          <w:b/>
          <w:bCs/>
        </w:rPr>
        <w:t xml:space="preserve">Recurring</w:t>
      </w:r>
      <w:r>
        <w:t xml:space="preserve"> </w:t>
      </w:r>
      <w:r>
        <w:t xml:space="preserve">checkbox in the schedule step and set two values:</w:t>
      </w:r>
    </w:p>
    <w:p>
      <w:pPr>
        <w:pStyle w:val="Compact"/>
        <w:numPr>
          <w:ilvl w:val="0"/>
          <w:numId w:val="1012"/>
        </w:numPr>
      </w:pPr>
      <w:r>
        <w:rPr>
          <w:b/>
          <w:bCs/>
        </w:rPr>
        <w:t xml:space="preserve">Interval</w:t>
      </w:r>
      <w:r>
        <w:t xml:space="preserve"> </w:t>
      </w:r>
      <w:r>
        <w:t xml:space="preserve">— a number (e.g.,</w:t>
      </w:r>
      <w:r>
        <w:t xml:space="preserve"> </w:t>
      </w:r>
      <w:r>
        <w:rPr>
          <w:rStyle w:val="VerbatimChar"/>
        </w:rPr>
        <w:t xml:space="preserve">1</w:t>
      </w:r>
      <w:r>
        <w:t xml:space="preserve">,</w:t>
      </w:r>
      <w:r>
        <w:t xml:space="preserve"> </w:t>
      </w:r>
      <w:r>
        <w:rPr>
          <w:rStyle w:val="VerbatimChar"/>
        </w:rPr>
        <w:t xml:space="preserve">2</w:t>
      </w:r>
      <w:r>
        <w:t xml:space="preserve">,</w:t>
      </w:r>
      <w:r>
        <w:t xml:space="preserve"> </w:t>
      </w:r>
      <w:r>
        <w:rPr>
          <w:rStyle w:val="VerbatimChar"/>
        </w:rPr>
        <w:t xml:space="preserve">4</w:t>
      </w:r>
      <w:r>
        <w:t xml:space="preserve">).</w:t>
      </w:r>
    </w:p>
    <w:p>
      <w:pPr>
        <w:pStyle w:val="Compact"/>
        <w:numPr>
          <w:ilvl w:val="0"/>
          <w:numId w:val="1012"/>
        </w:numPr>
      </w:pPr>
      <w:r>
        <w:rPr>
          <w:b/>
          <w:bCs/>
        </w:rPr>
        <w:t xml:space="preserve">Unit</w:t>
      </w:r>
      <w:r>
        <w:t xml:space="preserve"> </w:t>
      </w:r>
      <w:r>
        <w:t xml:space="preserve">—</w:t>
      </w:r>
      <w:r>
        <w:t xml:space="preserve"> </w:t>
      </w:r>
      <w:r>
        <w:rPr>
          <w:rStyle w:val="VerbatimChar"/>
        </w:rPr>
        <w:t xml:space="preserve">days</w:t>
      </w:r>
      <w:r>
        <w:t xml:space="preserve">,</w:t>
      </w:r>
      <w:r>
        <w:t xml:space="preserve"> </w:t>
      </w:r>
      <w:r>
        <w:rPr>
          <w:rStyle w:val="VerbatimChar"/>
        </w:rPr>
        <w:t xml:space="preserve">weeks</w:t>
      </w:r>
      <w:r>
        <w:t xml:space="preserve"> </w:t>
      </w:r>
      <w:r>
        <w:t xml:space="preserve">or</w:t>
      </w:r>
      <w:r>
        <w:t xml:space="preserve"> </w:t>
      </w:r>
      <w:r>
        <w:rPr>
          <w:rStyle w:val="VerbatimChar"/>
        </w:rPr>
        <w:t xml:space="preserve">months</w:t>
      </w:r>
      <w:r>
        <w:t xml:space="preserve">.</w:t>
      </w:r>
    </w:p>
    <w:p>
      <w:pPr>
        <w:pStyle w:val="FirstParagraph"/>
      </w:pPr>
      <w:r>
        <w:t xml:space="preserve">So</w:t>
      </w:r>
      <w:r>
        <w:t xml:space="preserve"> </w:t>
      </w:r>
      <w:r>
        <w:rPr>
          <w:rStyle w:val="VerbatimChar"/>
        </w:rPr>
        <w:t xml:space="preserve">1 week</w:t>
      </w:r>
      <w:r>
        <w:t xml:space="preserve"> </w:t>
      </w:r>
      <w:r>
        <w:t xml:space="preserve">runs the campaign every seven days;</w:t>
      </w:r>
      <w:r>
        <w:t xml:space="preserve"> </w:t>
      </w:r>
      <w:r>
        <w:rPr>
          <w:rStyle w:val="VerbatimChar"/>
        </w:rPr>
        <w:t xml:space="preserve">2 months</w:t>
      </w:r>
      <w:r>
        <w:t xml:space="preserve"> </w:t>
      </w:r>
      <w:r>
        <w:t xml:space="preserve">runs it every other month. Each recurrence creates a</w:t>
      </w:r>
      <w:r>
        <w:t xml:space="preserve"> </w:t>
      </w:r>
      <w:r>
        <w:rPr>
          <w:b/>
          <w:bCs/>
        </w:rPr>
        <w:t xml:space="preserve">child campaign</w:t>
      </w:r>
      <w:r>
        <w:t xml:space="preserve"> </w:t>
      </w:r>
      <w:r>
        <w:t xml:space="preserve">linked to the original parent — the parent stays as the canonical template (its content, recipients and post-click action are snapshotted into each child at launch time), and the children carry their own reports. Edits to the parent only affect future recurrences; in-flight children keep the configuration they were launched with.</w:t>
      </w:r>
    </w:p>
    <w:p>
      <w:pPr>
        <w:pStyle w:val="BodyText"/>
      </w:pPr>
      <w:r>
        <w:t xml:space="preserve">To stop a recurring series, open the parent and cancel it — that prevents future children from being created. Children already launched continue to completion independently.</w:t>
      </w:r>
    </w:p>
    <w:p>
      <w:pPr>
        <w:pStyle w:val="BodyText"/>
      </w:pPr>
      <w:r>
        <w:t xml:space="preserve">If your goal is a continuous awareness program rather than a tightly-scheduled recurring send, consider an</w:t>
      </w:r>
      <w:r>
        <w:t xml:space="preserve"> </w:t>
      </w:r>
      <w:r>
        <w:rPr>
          <w:b/>
          <w:bCs/>
        </w:rPr>
        <w:t xml:space="preserve">autopilot</w:t>
      </w:r>
      <w:r>
        <w:t xml:space="preserve"> </w:t>
      </w:r>
      <w:r>
        <w:t xml:space="preserve">instead — see</w:t>
      </w:r>
      <w:r>
        <w:t xml:space="preserve"> </w:t>
      </w:r>
      <w:hyperlink r:id="rId82">
        <w:r>
          <w:rPr>
            <w:rStyle w:val="Hyperlink"/>
          </w:rPr>
          <w:t xml:space="preserve">Chapter 23 Autopilots</w:t>
        </w:r>
      </w:hyperlink>
      <w:r>
        <w:t xml:space="preserve">. Autopilots adapt template selection per recipient and pick up new contacts automatically, which a recurring campaign doesn’t.</w:t>
      </w:r>
    </w:p>
    <w:bookmarkEnd w:id="83"/>
    <w:bookmarkStart w:id="87" w:name="campaign-calendar"/>
    <w:p>
      <w:pPr>
        <w:pStyle w:val="Heading2"/>
      </w:pPr>
      <w:r>
        <w:t xml:space="preserve">4.7 Campaign Calendar</w:t>
      </w:r>
    </w:p>
    <w:p>
      <w:pPr>
        <w:pStyle w:val="FirstParagraph"/>
      </w:pPr>
      <w:r>
        <w:t xml:space="preserve">The Campaign Calendar provides a visual calendar view of all scheduled and past campaigns. You can navigate between months and click on any campaign entry to go directly to its detail page. This is useful for planning your phishing program and avoiding schedule conflicts.</w:t>
      </w:r>
    </w:p>
    <w:p>
      <w:pPr>
        <w:pStyle w:val="BodyText"/>
      </w:pPr>
      <w:r>
        <w:drawing>
          <wp:inline>
            <wp:extent cx="5334000" cy="3333750"/>
            <wp:effectExtent b="0" l="0" r="0" t="0"/>
            <wp:docPr descr="" title="" id="85" name="Picture"/>
            <a:graphic>
              <a:graphicData uri="http://schemas.openxmlformats.org/drawingml/2006/picture">
                <pic:pic>
                  <pic:nvPicPr>
                    <pic:cNvPr descr="/Users/vibestation/Code/phishspot-platform/docs/manual/public/img/manual/en/image12.png" id="86" name="Picture"/>
                    <pic:cNvPicPr>
                      <a:picLocks noChangeArrowheads="1" noChangeAspect="1"/>
                    </pic:cNvPicPr>
                  </pic:nvPicPr>
                  <pic:blipFill>
                    <a:blip r:embed="rId84"/>
                    <a:stretch>
                      <a:fillRect/>
                    </a:stretch>
                  </pic:blipFill>
                  <pic:spPr bwMode="auto">
                    <a:xfrm>
                      <a:off x="0" y="0"/>
                      <a:ext cx="5334000" cy="3333750"/>
                    </a:xfrm>
                    <a:prstGeom prst="rect">
                      <a:avLst/>
                    </a:prstGeom>
                    <a:noFill/>
                    <a:ln w="9525">
                      <a:noFill/>
                      <a:headEnd/>
                      <a:tailEnd/>
                    </a:ln>
                  </pic:spPr>
                </pic:pic>
              </a:graphicData>
            </a:graphic>
          </wp:inline>
        </w:drawing>
      </w:r>
    </w:p>
    <w:bookmarkEnd w:id="87"/>
    <w:bookmarkEnd w:id="88"/>
    <w:bookmarkStart w:id="111" w:name="contacts"/>
    <w:p>
      <w:pPr>
        <w:pStyle w:val="Heading1"/>
      </w:pPr>
      <w:r>
        <w:t xml:space="preserve">Contacts</w:t>
      </w:r>
    </w:p>
    <w:p>
      <w:pPr>
        <w:pStyle w:val="FirstParagraph"/>
      </w:pPr>
      <w:r>
        <w:t xml:space="preserve">Contacts are the people in your organization who receive phishing simulation emails. Managing your contacts accurately is essential for running effective campaigns.</w:t>
      </w:r>
    </w:p>
    <w:bookmarkStart w:id="92" w:name="contacts-list"/>
    <w:p>
      <w:pPr>
        <w:pStyle w:val="Heading2"/>
      </w:pPr>
      <w:r>
        <w:t xml:space="preserve">5.1 Contacts List</w:t>
      </w:r>
    </w:p>
    <w:p>
      <w:pPr>
        <w:pStyle w:val="FirstParagraph"/>
      </w:pPr>
      <w:r>
        <w:t xml:space="preserve">Navigate to Settings → Contacts from the sidebar. The contacts list displays all contacts in your account with the following columns: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Column</w:t>
            </w:r>
          </w:p>
        </w:tc>
        <w:tc>
          <w:tcPr/>
          <w:p>
            <w:pPr>
              <w:pStyle w:val="Compact"/>
            </w:pPr>
            <w:r>
              <w:rPr>
                <w:b/>
                <w:bCs/>
              </w:rPr>
              <w:t xml:space="preserve">Description</w:t>
            </w:r>
          </w:p>
        </w:tc>
      </w:tr>
      <w:tr>
        <w:tc>
          <w:tcPr/>
          <w:p>
            <w:pPr>
              <w:pStyle w:val="Compact"/>
            </w:pPr>
            <w:r>
              <w:t xml:space="preserve">First Name</w:t>
            </w:r>
          </w:p>
        </w:tc>
        <w:tc>
          <w:tcPr/>
          <w:p>
            <w:pPr>
              <w:pStyle w:val="Compact"/>
            </w:pPr>
            <w:r>
              <w:t xml:space="preserve">Contact’s first name (clickable to view details)</w:t>
            </w:r>
          </w:p>
        </w:tc>
      </w:tr>
      <w:tr>
        <w:tc>
          <w:tcPr/>
          <w:p>
            <w:pPr>
              <w:pStyle w:val="Compact"/>
            </w:pPr>
            <w:r>
              <w:t xml:space="preserve">Last Name</w:t>
            </w:r>
          </w:p>
        </w:tc>
        <w:tc>
          <w:tcPr/>
          <w:p>
            <w:pPr>
              <w:pStyle w:val="Compact"/>
            </w:pPr>
            <w:r>
              <w:t xml:space="preserve">Contact’s last name</w:t>
            </w:r>
          </w:p>
        </w:tc>
      </w:tr>
      <w:tr>
        <w:tc>
          <w:tcPr/>
          <w:p>
            <w:pPr>
              <w:pStyle w:val="Compact"/>
            </w:pPr>
            <w:r>
              <w:t xml:space="preserve">Email</w:t>
            </w:r>
          </w:p>
        </w:tc>
        <w:tc>
          <w:tcPr/>
          <w:p>
            <w:pPr>
              <w:pStyle w:val="Compact"/>
            </w:pPr>
            <w:r>
              <w:t xml:space="preserve">Email address (with a warning icon if the domain is unverified)</w:t>
            </w:r>
          </w:p>
        </w:tc>
      </w:tr>
      <w:tr>
        <w:tc>
          <w:tcPr/>
          <w:p>
            <w:pPr>
              <w:pStyle w:val="Compact"/>
            </w:pPr>
            <w:r>
              <w:t xml:space="preserve">Telephone</w:t>
            </w:r>
          </w:p>
        </w:tc>
        <w:tc>
          <w:tcPr/>
          <w:p>
            <w:pPr>
              <w:pStyle w:val="Compact"/>
            </w:pPr>
            <w:r>
              <w:t xml:space="preserve">Phone number (optional)</w:t>
            </w:r>
          </w:p>
        </w:tc>
      </w:tr>
      <w:tr>
        <w:tc>
          <w:tcPr/>
          <w:p>
            <w:pPr>
              <w:pStyle w:val="Compact"/>
            </w:pPr>
            <w:r>
              <w:t xml:space="preserve">Department</w:t>
            </w:r>
          </w:p>
        </w:tc>
        <w:tc>
          <w:tcPr/>
          <w:p>
            <w:pPr>
              <w:pStyle w:val="Compact"/>
            </w:pPr>
            <w:r>
              <w:t xml:space="preserve">Department the contact belongs to</w:t>
            </w:r>
          </w:p>
        </w:tc>
      </w:tr>
      <w:tr>
        <w:tc>
          <w:tcPr/>
          <w:p>
            <w:pPr>
              <w:pStyle w:val="Compact"/>
            </w:pPr>
            <w:r>
              <w:t xml:space="preserve">Title</w:t>
            </w:r>
          </w:p>
        </w:tc>
        <w:tc>
          <w:tcPr/>
          <w:p>
            <w:pPr>
              <w:pStyle w:val="Compact"/>
            </w:pPr>
            <w:r>
              <w:t xml:space="preserve">Job title</w:t>
            </w:r>
          </w:p>
        </w:tc>
      </w:tr>
      <w:tr>
        <w:tc>
          <w:tcPr/>
          <w:p>
            <w:pPr>
              <w:pStyle w:val="Compact"/>
            </w:pPr>
            <w:r>
              <w:t xml:space="preserve">Location</w:t>
            </w:r>
          </w:p>
        </w:tc>
        <w:tc>
          <w:tcPr/>
          <w:p>
            <w:pPr>
              <w:pStyle w:val="Compact"/>
            </w:pPr>
            <w:r>
              <w:t xml:space="preserve">Office or location</w:t>
            </w:r>
          </w:p>
        </w:tc>
      </w:tr>
      <w:tr>
        <w:tc>
          <w:tcPr/>
          <w:p>
            <w:pPr>
              <w:pStyle w:val="Compact"/>
            </w:pPr>
            <w:r>
              <w:t xml:space="preserve">Groups</w:t>
            </w:r>
          </w:p>
        </w:tc>
        <w:tc>
          <w:tcPr/>
          <w:p>
            <w:pPr>
              <w:pStyle w:val="Compact"/>
            </w:pPr>
            <w:r>
              <w:t xml:space="preserve">Number of groups the contact belongs to</w:t>
            </w:r>
          </w:p>
        </w:tc>
      </w:tr>
      <w:tr>
        <w:tc>
          <w:tcPr/>
          <w:p>
            <w:pPr>
              <w:pStyle w:val="Compact"/>
            </w:pPr>
            <w:r>
              <w:t xml:space="preserve">Risk Score</w:t>
            </w:r>
          </w:p>
        </w:tc>
        <w:tc>
          <w:tcPr/>
          <w:p>
            <w:pPr>
              <w:pStyle w:val="Compact"/>
            </w:pPr>
            <w:r>
              <w:t xml:space="preserve">Color-coded risk assessment (green = low, yellow = medium, orange = high, red = critical)</w:t>
            </w:r>
          </w:p>
        </w:tc>
      </w:tr>
      <w:tr>
        <w:tc>
          <w:tcPr/>
          <w:p>
            <w:pPr>
              <w:pStyle w:val="Compact"/>
            </w:pPr>
            <w:r>
              <w:t xml:space="preserve">Performance</w:t>
            </w:r>
          </w:p>
        </w:tc>
        <w:tc>
          <w:tcPr/>
          <w:p>
            <w:pPr>
              <w:pStyle w:val="Compact"/>
            </w:pPr>
            <w:r>
              <w:t xml:space="preserve">Click rate: how many campaigns they clicked vs. were targeted</w:t>
            </w:r>
          </w:p>
        </w:tc>
      </w:tr>
      <w:tr>
        <w:tc>
          <w:tcPr/>
          <w:p>
            <w:pPr>
              <w:pStyle w:val="Compact"/>
            </w:pPr>
            <w:r>
              <w:t xml:space="preserve">Created At</w:t>
            </w:r>
          </w:p>
        </w:tc>
        <w:tc>
          <w:tcPr/>
          <w:p>
            <w:pPr>
              <w:pStyle w:val="Compact"/>
            </w:pPr>
            <w:r>
              <w:t xml:space="preserve">When the contact was added</w:t>
            </w:r>
          </w:p>
        </w:tc>
      </w:tr>
    </w:tbl>
    <w:p>
      <w:pPr>
        <w:pStyle w:val="BodyText"/>
      </w:pPr>
      <w:r>
        <w:drawing>
          <wp:inline>
            <wp:extent cx="5334000" cy="3333750"/>
            <wp:effectExtent b="0" l="0" r="0" t="0"/>
            <wp:docPr descr="" title="" id="90" name="Picture"/>
            <a:graphic>
              <a:graphicData uri="http://schemas.openxmlformats.org/drawingml/2006/picture">
                <pic:pic>
                  <pic:nvPicPr>
                    <pic:cNvPr descr="/Users/vibestation/Code/phishspot-platform/docs/manual/public/img/manual/en/image21.png" id="91" name="Picture"/>
                    <pic:cNvPicPr>
                      <a:picLocks noChangeArrowheads="1" noChangeAspect="1"/>
                    </pic:cNvPicPr>
                  </pic:nvPicPr>
                  <pic:blipFill>
                    <a:blip r:embed="rId89"/>
                    <a:stretch>
                      <a:fillRect/>
                    </a:stretch>
                  </pic:blipFill>
                  <pic:spPr bwMode="auto">
                    <a:xfrm>
                      <a:off x="0" y="0"/>
                      <a:ext cx="5334000" cy="3333750"/>
                    </a:xfrm>
                    <a:prstGeom prst="rect">
                      <a:avLst/>
                    </a:prstGeom>
                    <a:noFill/>
                    <a:ln w="9525">
                      <a:noFill/>
                      <a:headEnd/>
                      <a:tailEnd/>
                    </a:ln>
                  </pic:spPr>
                </pic:pic>
              </a:graphicData>
            </a:graphic>
          </wp:inline>
        </w:drawing>
      </w:r>
    </w:p>
    <w:bookmarkEnd w:id="92"/>
    <w:bookmarkStart w:id="93" w:name="filtering-contacts"/>
    <w:p>
      <w:pPr>
        <w:pStyle w:val="Heading2"/>
      </w:pPr>
      <w:r>
        <w:t xml:space="preserve">5.2 Filtering Contacts</w:t>
      </w:r>
    </w:p>
    <w:p>
      <w:pPr>
        <w:pStyle w:val="FirstParagraph"/>
      </w:pPr>
      <w:r>
        <w:t xml:space="preserve">The contacts list includes a filter bar at the top that lets you narrow down the list by:</w:t>
      </w:r>
    </w:p>
    <w:p>
      <w:pPr>
        <w:numPr>
          <w:ilvl w:val="0"/>
          <w:numId w:val="1013"/>
        </w:numPr>
      </w:pPr>
      <w:r>
        <w:t xml:space="preserve">Department</w:t>
      </w:r>
    </w:p>
    <w:p>
      <w:pPr>
        <w:numPr>
          <w:ilvl w:val="0"/>
          <w:numId w:val="1013"/>
        </w:numPr>
      </w:pPr>
      <w:r>
        <w:t xml:space="preserve">Title</w:t>
      </w:r>
    </w:p>
    <w:p>
      <w:pPr>
        <w:numPr>
          <w:ilvl w:val="0"/>
          <w:numId w:val="1013"/>
        </w:numPr>
      </w:pPr>
      <w:r>
        <w:t xml:space="preserve">Location</w:t>
      </w:r>
    </w:p>
    <w:p>
      <w:pPr>
        <w:numPr>
          <w:ilvl w:val="0"/>
          <w:numId w:val="1013"/>
        </w:numPr>
      </w:pPr>
      <w:r>
        <w:t xml:space="preserve">Special status filters such as: ever clicked a phishing link, ever submitted data, never targeted, or completed training</w:t>
      </w:r>
    </w:p>
    <w:bookmarkEnd w:id="93"/>
    <w:bookmarkStart w:id="97" w:name="adding-a-single-contact"/>
    <w:p>
      <w:pPr>
        <w:pStyle w:val="Heading2"/>
      </w:pPr>
      <w:r>
        <w:t xml:space="preserve">5.3 Adding a Single Contact</w:t>
      </w:r>
    </w:p>
    <w:p>
      <w:pPr>
        <w:pStyle w:val="FirstParagraph"/>
      </w:pPr>
      <w:r>
        <w:t xml:space="preserve">Click the New Contact button to add a contact manually. Fill in the following fields:</w:t>
      </w:r>
    </w:p>
    <w:p>
      <w:pPr>
        <w:numPr>
          <w:ilvl w:val="0"/>
          <w:numId w:val="1014"/>
        </w:numPr>
      </w:pPr>
      <w:r>
        <w:rPr>
          <w:b/>
          <w:bCs/>
        </w:rPr>
        <w:t xml:space="preserve">First Name</w:t>
      </w:r>
      <w:r>
        <w:t xml:space="preserve"> </w:t>
      </w:r>
      <w:r>
        <w:t xml:space="preserve">and</w:t>
      </w:r>
      <w:r>
        <w:t xml:space="preserve"> </w:t>
      </w:r>
      <w:r>
        <w:rPr>
          <w:b/>
          <w:bCs/>
        </w:rPr>
        <w:t xml:space="preserve">Last Name</w:t>
      </w:r>
      <w:r>
        <w:t xml:space="preserve"> </w:t>
      </w:r>
      <w:r>
        <w:t xml:space="preserve">— Required.</w:t>
      </w:r>
    </w:p>
    <w:p>
      <w:pPr>
        <w:numPr>
          <w:ilvl w:val="0"/>
          <w:numId w:val="1014"/>
        </w:numPr>
      </w:pPr>
      <w:r>
        <w:rPr>
          <w:b/>
          <w:bCs/>
        </w:rPr>
        <w:t xml:space="preserve">Email</w:t>
      </w:r>
      <w:r>
        <w:t xml:space="preserve"> </w:t>
      </w:r>
      <w:r>
        <w:t xml:space="preserve">— Required. Must be a valid email address.</w:t>
      </w:r>
    </w:p>
    <w:p>
      <w:pPr>
        <w:numPr>
          <w:ilvl w:val="0"/>
          <w:numId w:val="1014"/>
        </w:numPr>
      </w:pPr>
      <w:r>
        <w:rPr>
          <w:b/>
          <w:bCs/>
        </w:rPr>
        <w:t xml:space="preserve">Telephone</w:t>
      </w:r>
      <w:r>
        <w:t xml:space="preserve"> </w:t>
      </w:r>
      <w:r>
        <w:t xml:space="preserve">— Optional.</w:t>
      </w:r>
    </w:p>
    <w:p>
      <w:pPr>
        <w:numPr>
          <w:ilvl w:val="0"/>
          <w:numId w:val="1014"/>
        </w:numPr>
      </w:pPr>
      <w:r>
        <w:rPr>
          <w:b/>
          <w:bCs/>
        </w:rPr>
        <w:t xml:space="preserve">Department</w:t>
      </w:r>
      <w:r>
        <w:t xml:space="preserve">,</w:t>
      </w:r>
      <w:r>
        <w:t xml:space="preserve"> </w:t>
      </w:r>
      <w:r>
        <w:rPr>
          <w:b/>
          <w:bCs/>
        </w:rPr>
        <w:t xml:space="preserve">Title</w:t>
      </w:r>
      <w:r>
        <w:t xml:space="preserve">,</w:t>
      </w:r>
      <w:r>
        <w:t xml:space="preserve"> </w:t>
      </w:r>
      <w:r>
        <w:rPr>
          <w:b/>
          <w:bCs/>
        </w:rPr>
        <w:t xml:space="preserve">Location</w:t>
      </w:r>
      <w:r>
        <w:t xml:space="preserve"> </w:t>
      </w:r>
      <w:r>
        <w:t xml:space="preserve">— Optional fields for categorization and filtering.</w:t>
      </w:r>
    </w:p>
    <w:p>
      <w:pPr>
        <w:numPr>
          <w:ilvl w:val="0"/>
          <w:numId w:val="1014"/>
        </w:numPr>
      </w:pPr>
      <w:r>
        <w:rPr>
          <w:b/>
          <w:bCs/>
        </w:rPr>
        <w:t xml:space="preserve">Groups</w:t>
      </w:r>
      <w:r>
        <w:t xml:space="preserve"> </w:t>
      </w:r>
      <w:r>
        <w:t xml:space="preserve">— Assign the contact to one or more groups.</w:t>
      </w:r>
    </w:p>
    <w:p>
      <w:pPr>
        <w:pStyle w:val="FirstParagraph"/>
      </w:pPr>
      <w:r>
        <w:drawing>
          <wp:inline>
            <wp:extent cx="5334000" cy="3333750"/>
            <wp:effectExtent b="0" l="0" r="0" t="0"/>
            <wp:docPr descr="" title="" id="95" name="Picture"/>
            <a:graphic>
              <a:graphicData uri="http://schemas.openxmlformats.org/drawingml/2006/picture">
                <pic:pic>
                  <pic:nvPicPr>
                    <pic:cNvPr descr="/Users/vibestation/Code/phishspot-platform/docs/manual/public/img/manual/en/image5.png" id="96" name="Picture"/>
                    <pic:cNvPicPr>
                      <a:picLocks noChangeArrowheads="1" noChangeAspect="1"/>
                    </pic:cNvPicPr>
                  </pic:nvPicPr>
                  <pic:blipFill>
                    <a:blip r:embed="rId94"/>
                    <a:stretch>
                      <a:fillRect/>
                    </a:stretch>
                  </pic:blipFill>
                  <pic:spPr bwMode="auto">
                    <a:xfrm>
                      <a:off x="0" y="0"/>
                      <a:ext cx="5334000" cy="3333750"/>
                    </a:xfrm>
                    <a:prstGeom prst="rect">
                      <a:avLst/>
                    </a:prstGeom>
                    <a:noFill/>
                    <a:ln w="9525">
                      <a:noFill/>
                      <a:headEnd/>
                      <a:tailEnd/>
                    </a:ln>
                  </pic:spPr>
                </pic:pic>
              </a:graphicData>
            </a:graphic>
          </wp:inline>
        </w:drawing>
      </w:r>
    </w:p>
    <w:bookmarkEnd w:id="97"/>
    <w:bookmarkStart w:id="104" w:name="importing-contacts-via-csv"/>
    <w:p>
      <w:pPr>
        <w:pStyle w:val="Heading2"/>
      </w:pPr>
      <w:r>
        <w:t xml:space="preserve">5.4 Importing Contacts via CSV</w:t>
      </w:r>
    </w:p>
    <w:p>
      <w:pPr>
        <w:pStyle w:val="FirstParagraph"/>
      </w:pPr>
      <w:r>
        <w:t xml:space="preserve">For bulk import, PhishSpot supports CSV file uploads. The process has three stages:</w:t>
      </w:r>
    </w:p>
    <w:p>
      <w:pPr>
        <w:numPr>
          <w:ilvl w:val="0"/>
          <w:numId w:val="1015"/>
        </w:numPr>
      </w:pPr>
      <w:r>
        <w:rPr>
          <w:b/>
          <w:bCs/>
        </w:rPr>
        <w:t xml:space="preserve">Upload CSV</w:t>
      </w:r>
      <w:r>
        <w:t xml:space="preserve"> </w:t>
      </w:r>
      <w:r>
        <w:t xml:space="preserve">— Click the Choose File button in the import section and select your CSV file. You can download a sample CSV first to see the expected format.</w:t>
      </w:r>
    </w:p>
    <w:p>
      <w:pPr>
        <w:numPr>
          <w:ilvl w:val="0"/>
          <w:numId w:val="1015"/>
        </w:numPr>
      </w:pPr>
      <w:r>
        <w:rPr>
          <w:b/>
          <w:bCs/>
        </w:rPr>
        <w:t xml:space="preserve">Preview</w:t>
      </w:r>
      <w:r>
        <w:t xml:space="preserve"> </w:t>
      </w:r>
      <w:r>
        <w:t xml:space="preserve">— Review the parsed data before importing. The preview shows which columns were detected and any errors found.</w:t>
      </w:r>
    </w:p>
    <w:p>
      <w:pPr>
        <w:numPr>
          <w:ilvl w:val="0"/>
          <w:numId w:val="1015"/>
        </w:numPr>
      </w:pPr>
      <w:r>
        <w:rPr>
          <w:b/>
          <w:bCs/>
        </w:rPr>
        <w:t xml:space="preserve">Confirm</w:t>
      </w:r>
      <w:r>
        <w:t xml:space="preserve"> </w:t>
      </w:r>
      <w:r>
        <w:t xml:space="preserve">— Click Confirm Import to create the contacts. If some rows fail, you can download a CSV of the failed rows to fix and re-import.</w:t>
      </w:r>
    </w:p>
    <w:p>
      <w:pPr>
        <w:pStyle w:val="FirstParagraph"/>
      </w:pPr>
      <w:r>
        <w:t xml:space="preserve">The required CSV columns are: first_name, last_name, email. Optional columns are: telephone, groups (comma-separated group names), department, title, location.</w:t>
      </w:r>
    </w:p>
    <w:p>
      <w:pPr>
        <w:pStyle w:val="BodyText"/>
      </w:pPr>
      <w:r>
        <w:drawing>
          <wp:inline>
            <wp:extent cx="5334000" cy="3333750"/>
            <wp:effectExtent b="0" l="0" r="0" t="0"/>
            <wp:docPr descr="" title="" id="99" name="Picture"/>
            <a:graphic>
              <a:graphicData uri="http://schemas.openxmlformats.org/drawingml/2006/picture">
                <pic:pic>
                  <pic:nvPicPr>
                    <pic:cNvPr descr="/Users/vibestation/Code/phishspot-platform/docs/manual/public/img/manual/en/image18.png" id="100" name="Picture"/>
                    <pic:cNvPicPr>
                      <a:picLocks noChangeArrowheads="1" noChangeAspect="1"/>
                    </pic:cNvPicPr>
                  </pic:nvPicPr>
                  <pic:blipFill>
                    <a:blip r:embed="rId98"/>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102" name="Picture"/>
            <a:graphic>
              <a:graphicData uri="http://schemas.openxmlformats.org/drawingml/2006/picture">
                <pic:pic>
                  <pic:nvPicPr>
                    <pic:cNvPr descr="/Users/vibestation/Code/phishspot-platform/docs/manual/public/img/manual/en/image8.png" id="103" name="Picture"/>
                    <pic:cNvPicPr>
                      <a:picLocks noChangeArrowheads="1" noChangeAspect="1"/>
                    </pic:cNvPicPr>
                  </pic:nvPicPr>
                  <pic:blipFill>
                    <a:blip r:embed="rId101"/>
                    <a:stretch>
                      <a:fillRect/>
                    </a:stretch>
                  </pic:blipFill>
                  <pic:spPr bwMode="auto">
                    <a:xfrm>
                      <a:off x="0" y="0"/>
                      <a:ext cx="5334000" cy="3333750"/>
                    </a:xfrm>
                    <a:prstGeom prst="rect">
                      <a:avLst/>
                    </a:prstGeom>
                    <a:noFill/>
                    <a:ln w="9525">
                      <a:noFill/>
                      <a:headEnd/>
                      <a:tailEnd/>
                    </a:ln>
                  </pic:spPr>
                </pic:pic>
              </a:graphicData>
            </a:graphic>
          </wp:inline>
        </w:drawing>
      </w:r>
    </w:p>
    <w:bookmarkEnd w:id="104"/>
    <w:bookmarkStart w:id="108" w:name="contact-detail-page"/>
    <w:p>
      <w:pPr>
        <w:pStyle w:val="Heading2"/>
      </w:pPr>
      <w:r>
        <w:t xml:space="preserve">5.5 Contact Detail Page</w:t>
      </w:r>
    </w:p>
    <w:p>
      <w:pPr>
        <w:pStyle w:val="FirstParagraph"/>
      </w:pPr>
      <w:r>
        <w:t xml:space="preserve">Click on any contact’s name to see their detail page. This shows their complete profile information, risk score, campaign history, and performance metrics showing how they responded to past campaigns.</w:t>
      </w:r>
    </w:p>
    <w:p>
      <w:pPr>
        <w:pStyle w:val="BodyText"/>
      </w:pPr>
      <w:r>
        <w:drawing>
          <wp:inline>
            <wp:extent cx="5334000" cy="3333750"/>
            <wp:effectExtent b="0" l="0" r="0" t="0"/>
            <wp:docPr descr="" title="" id="106" name="Picture"/>
            <a:graphic>
              <a:graphicData uri="http://schemas.openxmlformats.org/drawingml/2006/picture">
                <pic:pic>
                  <pic:nvPicPr>
                    <pic:cNvPr descr="/Users/vibestation/Code/phishspot-platform/docs/manual/public/img/manual/en/image4.png" id="107" name="Picture"/>
                    <pic:cNvPicPr>
                      <a:picLocks noChangeArrowheads="1" noChangeAspect="1"/>
                    </pic:cNvPicPr>
                  </pic:nvPicPr>
                  <pic:blipFill>
                    <a:blip r:embed="rId105"/>
                    <a:stretch>
                      <a:fillRect/>
                    </a:stretch>
                  </pic:blipFill>
                  <pic:spPr bwMode="auto">
                    <a:xfrm>
                      <a:off x="0" y="0"/>
                      <a:ext cx="5334000" cy="3333750"/>
                    </a:xfrm>
                    <a:prstGeom prst="rect">
                      <a:avLst/>
                    </a:prstGeom>
                    <a:noFill/>
                    <a:ln w="9525">
                      <a:noFill/>
                      <a:headEnd/>
                      <a:tailEnd/>
                    </a:ln>
                  </pic:spPr>
                </pic:pic>
              </a:graphicData>
            </a:graphic>
          </wp:inline>
        </w:drawing>
      </w:r>
    </w:p>
    <w:bookmarkEnd w:id="108"/>
    <w:bookmarkStart w:id="110" w:name="bulk-operations"/>
    <w:p>
      <w:pPr>
        <w:pStyle w:val="Heading2"/>
      </w:pPr>
      <w:r>
        <w:t xml:space="preserve">5.6 Bulk operations</w:t>
      </w:r>
    </w:p>
    <w:p>
      <w:pPr>
        <w:pStyle w:val="FirstParagraph"/>
      </w:pPr>
      <w:r>
        <w:t xml:space="preserve">Each row in the contacts list has a checkbox at the far left. Select two or more rows and a</w:t>
      </w:r>
      <w:r>
        <w:t xml:space="preserve"> </w:t>
      </w:r>
      <w:r>
        <w:rPr>
          <w:b/>
          <w:bCs/>
        </w:rPr>
        <w:t xml:space="preserve">bulk action bar</w:t>
      </w:r>
      <w:r>
        <w:t xml:space="preserve"> </w:t>
      </w:r>
      <w:r>
        <w:t xml:space="preserve">appears at the bottom of the page showing the selection count and the available actions. Today the only bulk action is</w:t>
      </w:r>
      <w:r>
        <w:t xml:space="preserve"> </w:t>
      </w:r>
      <w:r>
        <w:rPr>
          <w:b/>
          <w:bCs/>
        </w:rPr>
        <w:t xml:space="preserve">Delete</w:t>
      </w:r>
      <w:r>
        <w:t xml:space="preserve"> </w:t>
      </w:r>
      <w:r>
        <w:t xml:space="preserve">— useful for cleaning up a stale import, removing a department that has left the company, or pruning test contacts.</w:t>
      </w:r>
    </w:p>
    <w:p>
      <w:pPr>
        <w:pStyle w:val="BodyText"/>
      </w:pPr>
      <w:r>
        <w:t xml:space="preserve">The bar’s</w:t>
      </w:r>
      <w:r>
        <w:t xml:space="preserve"> </w:t>
      </w:r>
      <w:r>
        <w:rPr>
          <w:b/>
          <w:bCs/>
        </w:rPr>
        <w:t xml:space="preserve">Delete</w:t>
      </w:r>
      <w:r>
        <w:t xml:space="preserve"> </w:t>
      </w:r>
      <w:r>
        <w:t xml:space="preserve">button asks for confirmation before removing anything; the confirmation dialog tells you exactly how many contacts will be removed. Deleted contacts disappear from the list and from any groups they belonged to; their deliverable history is preserved on the campaigns they participated in so reports stay intact.</w:t>
      </w:r>
    </w:p>
    <w:p>
      <w:pPr>
        <w:pStyle w:val="BodyText"/>
      </w:pPr>
      <w:r>
        <w:t xml:space="preserve">Contacts imported from Entra AD (</w:t>
      </w:r>
      <w:hyperlink r:id="rId109">
        <w:r>
          <w:rPr>
            <w:rStyle w:val="Hyperlink"/>
          </w:rPr>
          <w:t xml:space="preserve">Chapter 25</w:t>
        </w:r>
      </w:hyperlink>
      <w:r>
        <w:t xml:space="preserve">) will reappear on the next directory sync if they still exist (or are still enabled) in Entra. Bulk-delete is most useful for</w:t>
      </w:r>
      <w:r>
        <w:t xml:space="preserve"> </w:t>
      </w:r>
      <w:r>
        <w:rPr>
          <w:b/>
          <w:bCs/>
        </w:rPr>
        <w:t xml:space="preserve">manually-imported</w:t>
      </w:r>
      <w:r>
        <w:t xml:space="preserve"> </w:t>
      </w:r>
      <w:r>
        <w:t xml:space="preserve">contacts; for directory-managed ones, disable or remove them in Entra instead and let the next sync mirror the change.</w:t>
      </w:r>
    </w:p>
    <w:bookmarkEnd w:id="110"/>
    <w:bookmarkEnd w:id="111"/>
    <w:bookmarkStart w:id="117" w:name="groups"/>
    <w:p>
      <w:pPr>
        <w:pStyle w:val="Heading1"/>
      </w:pPr>
      <w:r>
        <w:t xml:space="preserve">Groups</w:t>
      </w:r>
    </w:p>
    <w:p>
      <w:pPr>
        <w:pStyle w:val="FirstParagraph"/>
      </w:pPr>
      <w:r>
        <w:t xml:space="preserve">Groups let you organize contacts into logical collections for targeted campaigns. For example, you might create groups for different departments, office locations, or risk levels.</w:t>
      </w:r>
    </w:p>
    <w:bookmarkStart w:id="112" w:name="groups-list"/>
    <w:p>
      <w:pPr>
        <w:pStyle w:val="Heading2"/>
      </w:pPr>
      <w:r>
        <w:t xml:space="preserve">6.1 Groups List</w:t>
      </w:r>
    </w:p>
    <w:p>
      <w:pPr>
        <w:pStyle w:val="FirstParagraph"/>
      </w:pPr>
      <w:r>
        <w:t xml:space="preserve">Navigate to Settings → Groups. The list shows: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rPr>
                <w:b/>
                <w:bCs/>
              </w:rPr>
              <w:t xml:space="preserve">Column</w:t>
            </w:r>
          </w:p>
        </w:tc>
        <w:tc>
          <w:tcPr/>
          <w:p>
            <w:pPr>
              <w:pStyle w:val="Compact"/>
            </w:pPr>
            <w:r>
              <w:rPr>
                <w:b/>
                <w:bCs/>
              </w:rPr>
              <w:t xml:space="preserve">Description</w:t>
            </w:r>
          </w:p>
        </w:tc>
      </w:tr>
      <w:tr>
        <w:tc>
          <w:tcPr/>
          <w:p>
            <w:pPr>
              <w:pStyle w:val="Compact"/>
            </w:pPr>
            <w:r>
              <w:t xml:space="preserve">Name</w:t>
            </w:r>
          </w:p>
        </w:tc>
        <w:tc>
          <w:tcPr/>
          <w:p>
            <w:pPr>
              <w:pStyle w:val="Compact"/>
            </w:pPr>
            <w:r>
              <w:t xml:space="preserve">Group name (clickable to view members)</w:t>
            </w:r>
          </w:p>
        </w:tc>
      </w:tr>
      <w:tr>
        <w:tc>
          <w:tcPr/>
          <w:p>
            <w:pPr>
              <w:pStyle w:val="Compact"/>
            </w:pPr>
            <w:r>
              <w:t xml:space="preserve">Contacts</w:t>
            </w:r>
          </w:p>
        </w:tc>
        <w:tc>
          <w:tcPr/>
          <w:p>
            <w:pPr>
              <w:pStyle w:val="Compact"/>
            </w:pPr>
            <w:r>
              <w:t xml:space="preserve">Number of contacts in the group</w:t>
            </w:r>
          </w:p>
        </w:tc>
      </w:tr>
      <w:tr>
        <w:tc>
          <w:tcPr/>
          <w:p>
            <w:pPr>
              <w:pStyle w:val="Compact"/>
            </w:pPr>
            <w:r>
              <w:t xml:space="preserve">Campaigns</w:t>
            </w:r>
          </w:p>
        </w:tc>
        <w:tc>
          <w:tcPr/>
          <w:p>
            <w:pPr>
              <w:pStyle w:val="Compact"/>
            </w:pPr>
            <w:r>
              <w:t xml:space="preserve">Number of campaigns that have used this group</w:t>
            </w:r>
          </w:p>
        </w:tc>
      </w:tr>
      <w:tr>
        <w:tc>
          <w:tcPr/>
          <w:p>
            <w:pPr>
              <w:pStyle w:val="Compact"/>
            </w:pPr>
            <w:r>
              <w:t xml:space="preserve">Created At</w:t>
            </w:r>
          </w:p>
        </w:tc>
        <w:tc>
          <w:tcPr/>
          <w:p>
            <w:pPr>
              <w:pStyle w:val="Compact"/>
            </w:pPr>
            <w:r>
              <w:t xml:space="preserve">When the group was created</w:t>
            </w:r>
          </w:p>
        </w:tc>
      </w:tr>
      <w:tr>
        <w:tc>
          <w:tcPr/>
          <w:p>
            <w:pPr>
              <w:pStyle w:val="Compact"/>
            </w:pPr>
            <w:r>
              <w:t xml:space="preserve">Actions</w:t>
            </w:r>
          </w:p>
        </w:tc>
        <w:tc>
          <w:tcPr/>
          <w:p>
            <w:pPr>
              <w:pStyle w:val="Compact"/>
            </w:pPr>
            <w:r>
              <w:t xml:space="preserve">Edit and Delete buttons</w:t>
            </w:r>
          </w:p>
        </w:tc>
      </w:tr>
    </w:tbl>
    <w:p>
      <w:pPr>
        <w:pStyle w:val="BodyText"/>
      </w:pPr>
      <w:r>
        <w:t xml:space="preserve">Groups that are currently in use by active campaigns may be locked and cannot be edited or deleted until the campaign completes.</w:t>
      </w:r>
    </w:p>
    <w:bookmarkEnd w:id="112"/>
    <w:bookmarkStart w:id="116" w:name="creating-a-group"/>
    <w:p>
      <w:pPr>
        <w:pStyle w:val="Heading2"/>
      </w:pPr>
      <w:r>
        <w:t xml:space="preserve">6.2 Creating a Group</w:t>
      </w:r>
    </w:p>
    <w:p>
      <w:pPr>
        <w:pStyle w:val="FirstParagraph"/>
      </w:pPr>
      <w:r>
        <w:t xml:space="preserve">Click New Group and enter a name and optional description. You can assign contacts to the group immediately using the multi-select contact picker, or add them later. Groups can also be created automatically during CSV import by including group names in the groups column.</w:t>
      </w:r>
    </w:p>
    <w:p>
      <w:pPr>
        <w:pStyle w:val="BodyText"/>
      </w:pPr>
      <w:r>
        <w:drawing>
          <wp:inline>
            <wp:extent cx="5334000" cy="3333750"/>
            <wp:effectExtent b="0" l="0" r="0" t="0"/>
            <wp:docPr descr="" title="" id="114" name="Picture"/>
            <a:graphic>
              <a:graphicData uri="http://schemas.openxmlformats.org/drawingml/2006/picture">
                <pic:pic>
                  <pic:nvPicPr>
                    <pic:cNvPr descr="/Users/vibestation/Code/phishspot-platform/docs/manual/public/img/manual/en/image15.png" id="115" name="Picture"/>
                    <pic:cNvPicPr>
                      <a:picLocks noChangeArrowheads="1" noChangeAspect="1"/>
                    </pic:cNvPicPr>
                  </pic:nvPicPr>
                  <pic:blipFill>
                    <a:blip r:embed="rId113"/>
                    <a:stretch>
                      <a:fillRect/>
                    </a:stretch>
                  </pic:blipFill>
                  <pic:spPr bwMode="auto">
                    <a:xfrm>
                      <a:off x="0" y="0"/>
                      <a:ext cx="5334000" cy="3333750"/>
                    </a:xfrm>
                    <a:prstGeom prst="rect">
                      <a:avLst/>
                    </a:prstGeom>
                    <a:noFill/>
                    <a:ln w="9525">
                      <a:noFill/>
                      <a:headEnd/>
                      <a:tailEnd/>
                    </a:ln>
                  </pic:spPr>
                </pic:pic>
              </a:graphicData>
            </a:graphic>
          </wp:inline>
        </w:drawing>
      </w:r>
    </w:p>
    <w:bookmarkEnd w:id="116"/>
    <w:bookmarkEnd w:id="117"/>
    <w:bookmarkStart w:id="130" w:name="phishing-templates"/>
    <w:p>
      <w:pPr>
        <w:pStyle w:val="Heading1"/>
      </w:pPr>
      <w:r>
        <w:t xml:space="preserve">Phishing Templates</w:t>
      </w:r>
    </w:p>
    <w:p>
      <w:pPr>
        <w:pStyle w:val="FirstParagraph"/>
      </w:pPr>
      <w:r>
        <w:t xml:space="preserve">Templates save you time by providing pre-built phishing email designs that you can deploy directly into a campaign.</w:t>
      </w:r>
    </w:p>
    <w:bookmarkStart w:id="121" w:name="template-library"/>
    <w:p>
      <w:pPr>
        <w:pStyle w:val="Heading2"/>
      </w:pPr>
      <w:r>
        <w:t xml:space="preserve">7.1 Template Library</w:t>
      </w:r>
    </w:p>
    <w:p>
      <w:pPr>
        <w:pStyle w:val="FirstParagraph"/>
      </w:pPr>
      <w:r>
        <w:t xml:space="preserve">Navigate to Templates from the sidebar. The template library has two tabs:</w:t>
      </w:r>
    </w:p>
    <w:p>
      <w:pPr>
        <w:numPr>
          <w:ilvl w:val="0"/>
          <w:numId w:val="1016"/>
        </w:numPr>
      </w:pPr>
      <w:r>
        <w:rPr>
          <w:b/>
          <w:bCs/>
        </w:rPr>
        <w:t xml:space="preserve">Curated</w:t>
      </w:r>
      <w:r>
        <w:t xml:space="preserve"> </w:t>
      </w:r>
      <w:r>
        <w:t xml:space="preserve">— Pre-built templates provided by PhishSpot, organized by category (e.g., credential harvesting, package delivery, IT alerts, HR notices). The curated library ships with</w:t>
      </w:r>
      <w:r>
        <w:t xml:space="preserve"> </w:t>
      </w:r>
      <w:r>
        <w:rPr>
          <w:b/>
          <w:bCs/>
        </w:rPr>
        <w:t xml:space="preserve">48 templates: 24 in English and 24 in Polish</w:t>
      </w:r>
      <w:r>
        <w:t xml:space="preserve">, all authored locally — the Polish set is written by a Polish-speaking team, not machine-translated, so the copy, sender names and pretexts land naturally for Polish recipients.</w:t>
      </w:r>
    </w:p>
    <w:p>
      <w:pPr>
        <w:numPr>
          <w:ilvl w:val="0"/>
          <w:numId w:val="1016"/>
        </w:numPr>
      </w:pPr>
      <w:r>
        <w:rPr>
          <w:b/>
          <w:bCs/>
        </w:rPr>
        <w:t xml:space="preserve">My Templates</w:t>
      </w:r>
      <w:r>
        <w:t xml:space="preserve"> </w:t>
      </w:r>
      <w:r>
        <w:t xml:space="preserve">— Custom templates you’ve created or saved from previous campaigns.</w:t>
      </w:r>
    </w:p>
    <w:p>
      <w:pPr>
        <w:pStyle w:val="FirstParagraph"/>
      </w:pPr>
      <w:r>
        <w:t xml:space="preserve">The left sidebar shows a category tree that lets you filter templates by type. Templates are displayed in a grid view with preview thumbnails.</w:t>
      </w:r>
    </w:p>
    <w:p>
      <w:pPr>
        <w:pStyle w:val="BodyText"/>
      </w:pPr>
      <w:r>
        <w:drawing>
          <wp:inline>
            <wp:extent cx="5334000" cy="3333750"/>
            <wp:effectExtent b="0" l="0" r="0" t="0"/>
            <wp:docPr descr="" title="" id="119" name="Picture"/>
            <a:graphic>
              <a:graphicData uri="http://schemas.openxmlformats.org/drawingml/2006/picture">
                <pic:pic>
                  <pic:nvPicPr>
                    <pic:cNvPr descr="/Users/vibestation/Code/phishspot-platform/docs/manual/public/img/manual/en/image11.png" id="120" name="Picture"/>
                    <pic:cNvPicPr>
                      <a:picLocks noChangeArrowheads="1" noChangeAspect="1"/>
                    </pic:cNvPicPr>
                  </pic:nvPicPr>
                  <pic:blipFill>
                    <a:blip r:embed="rId118"/>
                    <a:stretch>
                      <a:fillRect/>
                    </a:stretch>
                  </pic:blipFill>
                  <pic:spPr bwMode="auto">
                    <a:xfrm>
                      <a:off x="0" y="0"/>
                      <a:ext cx="5334000" cy="3333750"/>
                    </a:xfrm>
                    <a:prstGeom prst="rect">
                      <a:avLst/>
                    </a:prstGeom>
                    <a:noFill/>
                    <a:ln w="9525">
                      <a:noFill/>
                      <a:headEnd/>
                      <a:tailEnd/>
                    </a:ln>
                  </pic:spPr>
                </pic:pic>
              </a:graphicData>
            </a:graphic>
          </wp:inline>
        </w:drawing>
      </w:r>
    </w:p>
    <w:bookmarkEnd w:id="121"/>
    <w:bookmarkStart w:id="122" w:name="using-a-template"/>
    <w:p>
      <w:pPr>
        <w:pStyle w:val="Heading2"/>
      </w:pPr>
      <w:r>
        <w:t xml:space="preserve">7.2 Using a Template</w:t>
      </w:r>
    </w:p>
    <w:p>
      <w:pPr>
        <w:pStyle w:val="FirstParagraph"/>
      </w:pPr>
      <w:r>
        <w:t xml:space="preserve">There are two ways to use a template:</w:t>
      </w:r>
    </w:p>
    <w:p>
      <w:pPr>
        <w:numPr>
          <w:ilvl w:val="0"/>
          <w:numId w:val="1017"/>
        </w:numPr>
      </w:pPr>
      <w:r>
        <w:rPr>
          <w:b/>
          <w:bCs/>
        </w:rPr>
        <w:t xml:space="preserve">Deploy</w:t>
      </w:r>
      <w:r>
        <w:t xml:space="preserve"> </w:t>
      </w:r>
      <w:r>
        <w:t xml:space="preserve">— Applies the template’s email content to an existing draft campaign.</w:t>
      </w:r>
    </w:p>
    <w:p>
      <w:pPr>
        <w:numPr>
          <w:ilvl w:val="0"/>
          <w:numId w:val="1017"/>
        </w:numPr>
      </w:pPr>
      <w:r>
        <w:rPr>
          <w:b/>
          <w:bCs/>
        </w:rPr>
        <w:t xml:space="preserve">Quick Launch</w:t>
      </w:r>
      <w:r>
        <w:t xml:space="preserve"> </w:t>
      </w:r>
      <w:r>
        <w:t xml:space="preserve">— Creates a new campaign pre-filled with the template’s email content, ready for you to configure recipients and delivery settings.</w:t>
      </w:r>
    </w:p>
    <w:bookmarkEnd w:id="122"/>
    <w:bookmarkStart w:id="129" w:name="creating-custom-templates"/>
    <w:p>
      <w:pPr>
        <w:pStyle w:val="Heading2"/>
      </w:pPr>
      <w:r>
        <w:t xml:space="preserve">7.3 Creating Custom Templates</w:t>
      </w:r>
    </w:p>
    <w:p>
      <w:pPr>
        <w:pStyle w:val="FirstParagraph"/>
      </w:pPr>
      <w:r>
        <w:t xml:space="preserve">On the My Templates tab, click New Template to create your own. You can also save any campaign’s email as a template using the Save as Template button on the campaign detail page. Custom templates support the same email editor and template variables as campaigns.</w:t>
      </w:r>
    </w:p>
    <w:p>
      <w:pPr>
        <w:pStyle w:val="BodyText"/>
      </w:pPr>
      <w:r>
        <w:drawing>
          <wp:inline>
            <wp:extent cx="5334000" cy="3333750"/>
            <wp:effectExtent b="0" l="0" r="0" t="0"/>
            <wp:docPr descr="" title="" id="124" name="Picture"/>
            <a:graphic>
              <a:graphicData uri="http://schemas.openxmlformats.org/drawingml/2006/picture">
                <pic:pic>
                  <pic:nvPicPr>
                    <pic:cNvPr descr="/Users/vibestation/Code/phishspot-platform/docs/manual/public/img/manual/en/image10.png" id="125" name="Picture"/>
                    <pic:cNvPicPr>
                      <a:picLocks noChangeArrowheads="1" noChangeAspect="1"/>
                    </pic:cNvPicPr>
                  </pic:nvPicPr>
                  <pic:blipFill>
                    <a:blip r:embed="rId123"/>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drawing>
          <wp:inline>
            <wp:extent cx="5334000" cy="3333750"/>
            <wp:effectExtent b="0" l="0" r="0" t="0"/>
            <wp:docPr descr="" title="" id="127" name="Picture"/>
            <a:graphic>
              <a:graphicData uri="http://schemas.openxmlformats.org/drawingml/2006/picture">
                <pic:pic>
                  <pic:nvPicPr>
                    <pic:cNvPr descr="/Users/vibestation/Code/phishspot-platform/docs/manual/public/img/manual/en/image6.png" id="128" name="Picture"/>
                    <pic:cNvPicPr>
                      <a:picLocks noChangeArrowheads="1" noChangeAspect="1"/>
                    </pic:cNvPicPr>
                  </pic:nvPicPr>
                  <pic:blipFill>
                    <a:blip r:embed="rId126"/>
                    <a:stretch>
                      <a:fillRect/>
                    </a:stretch>
                  </pic:blipFill>
                  <pic:spPr bwMode="auto">
                    <a:xfrm>
                      <a:off x="0" y="0"/>
                      <a:ext cx="5334000" cy="3333750"/>
                    </a:xfrm>
                    <a:prstGeom prst="rect">
                      <a:avLst/>
                    </a:prstGeom>
                    <a:noFill/>
                    <a:ln w="9525">
                      <a:noFill/>
                      <a:headEnd/>
                      <a:tailEnd/>
                    </a:ln>
                  </pic:spPr>
                </pic:pic>
              </a:graphicData>
            </a:graphic>
          </wp:inline>
        </w:drawing>
      </w:r>
    </w:p>
    <w:bookmarkEnd w:id="129"/>
    <w:bookmarkEnd w:id="130"/>
    <w:bookmarkStart w:id="140" w:name="courses-security-awareness-training"/>
    <w:p>
      <w:pPr>
        <w:pStyle w:val="Heading1"/>
      </w:pPr>
      <w:r>
        <w:t xml:space="preserve">Courses (Security Awareness Training)</w:t>
      </w:r>
    </w:p>
    <w:p>
      <w:pPr>
        <w:pStyle w:val="FirstParagraph"/>
      </w:pPr>
      <w:r>
        <w:t xml:space="preserve">Courses are training modules that are shown to employees after they fall for a phishing simulation. They educate users on how to recognize phishing attempts and improve security behavior.</w:t>
      </w:r>
    </w:p>
    <w:bookmarkStart w:id="134" w:name="course-list"/>
    <w:p>
      <w:pPr>
        <w:pStyle w:val="Heading2"/>
      </w:pPr>
      <w:r>
        <w:t xml:space="preserve">8.1 Course List</w:t>
      </w:r>
    </w:p>
    <w:p>
      <w:pPr>
        <w:pStyle w:val="FirstParagraph"/>
      </w:pPr>
      <w:r>
        <w:t xml:space="preserve">Navigate to Settings → Courses. The list shows all available courses with:</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Column</w:t>
            </w:r>
          </w:p>
        </w:tc>
        <w:tc>
          <w:tcPr/>
          <w:p>
            <w:pPr>
              <w:pStyle w:val="Compact"/>
            </w:pPr>
            <w:r>
              <w:rPr>
                <w:b/>
                <w:bCs/>
              </w:rPr>
              <w:t xml:space="preserve">Description</w:t>
            </w:r>
          </w:p>
        </w:tc>
      </w:tr>
      <w:tr>
        <w:tc>
          <w:tcPr/>
          <w:p>
            <w:pPr>
              <w:pStyle w:val="Compact"/>
            </w:pPr>
            <w:r>
              <w:t xml:space="preserve">Name</w:t>
            </w:r>
          </w:p>
        </w:tc>
        <w:tc>
          <w:tcPr/>
          <w:p>
            <w:pPr>
              <w:pStyle w:val="Compact"/>
            </w:pPr>
            <w:r>
              <w:t xml:space="preserve">Course title (with a purple “Global” badge if it’s a platform-provided course)</w:t>
            </w:r>
          </w:p>
        </w:tc>
      </w:tr>
      <w:tr>
        <w:tc>
          <w:tcPr/>
          <w:p>
            <w:pPr>
              <w:pStyle w:val="Compact"/>
            </w:pPr>
            <w:r>
              <w:t xml:space="preserve">Blocks</w:t>
            </w:r>
          </w:p>
        </w:tc>
        <w:tc>
          <w:tcPr/>
          <w:p>
            <w:pPr>
              <w:pStyle w:val="Compact"/>
            </w:pPr>
            <w:r>
              <w:t xml:space="preserve">Number of content blocks (lessons, quizzes) in the course</w:t>
            </w:r>
          </w:p>
        </w:tc>
      </w:tr>
      <w:tr>
        <w:tc>
          <w:tcPr/>
          <w:p>
            <w:pPr>
              <w:pStyle w:val="Compact"/>
            </w:pPr>
            <w:r>
              <w:t xml:space="preserve">Created At</w:t>
            </w:r>
          </w:p>
        </w:tc>
        <w:tc>
          <w:tcPr/>
          <w:p>
            <w:pPr>
              <w:pStyle w:val="Compact"/>
            </w:pPr>
            <w:r>
              <w:t xml:space="preserve">When the course was created</w:t>
            </w:r>
          </w:p>
        </w:tc>
      </w:tr>
      <w:tr>
        <w:tc>
          <w:tcPr/>
          <w:p>
            <w:pPr>
              <w:pStyle w:val="Compact"/>
            </w:pPr>
            <w:r>
              <w:t xml:space="preserve">Actions</w:t>
            </w:r>
          </w:p>
        </w:tc>
        <w:tc>
          <w:tcPr/>
          <w:p>
            <w:pPr>
              <w:pStyle w:val="Compact"/>
            </w:pPr>
            <w:r>
              <w:t xml:space="preserve">Preview, Edit, and Delete buttons</w:t>
            </w:r>
          </w:p>
        </w:tc>
      </w:tr>
    </w:tbl>
    <w:p>
      <w:pPr>
        <w:pStyle w:val="BodyText"/>
      </w:pPr>
      <w:r>
        <w:drawing>
          <wp:inline>
            <wp:extent cx="5334000" cy="3333750"/>
            <wp:effectExtent b="0" l="0" r="0" t="0"/>
            <wp:docPr descr="" title="" id="132" name="Picture"/>
            <a:graphic>
              <a:graphicData uri="http://schemas.openxmlformats.org/drawingml/2006/picture">
                <pic:pic>
                  <pic:nvPicPr>
                    <pic:cNvPr descr="/Users/vibestation/Code/phishspot-platform/docs/manual/public/img/manual/en/image14.png" id="133" name="Picture"/>
                    <pic:cNvPicPr>
                      <a:picLocks noChangeArrowheads="1" noChangeAspect="1"/>
                    </pic:cNvPicPr>
                  </pic:nvPicPr>
                  <pic:blipFill>
                    <a:blip r:embed="rId131"/>
                    <a:stretch>
                      <a:fillRect/>
                    </a:stretch>
                  </pic:blipFill>
                  <pic:spPr bwMode="auto">
                    <a:xfrm>
                      <a:off x="0" y="0"/>
                      <a:ext cx="5334000" cy="3333750"/>
                    </a:xfrm>
                    <a:prstGeom prst="rect">
                      <a:avLst/>
                    </a:prstGeom>
                    <a:noFill/>
                    <a:ln w="9525">
                      <a:noFill/>
                      <a:headEnd/>
                      <a:tailEnd/>
                    </a:ln>
                  </pic:spPr>
                </pic:pic>
              </a:graphicData>
            </a:graphic>
          </wp:inline>
        </w:drawing>
      </w:r>
    </w:p>
    <w:bookmarkEnd w:id="134"/>
    <w:bookmarkStart w:id="138" w:name="creating-a-course"/>
    <w:p>
      <w:pPr>
        <w:pStyle w:val="Heading2"/>
      </w:pPr>
      <w:r>
        <w:t xml:space="preserve">8.2 Creating a Course</w:t>
      </w:r>
    </w:p>
    <w:p>
      <w:pPr>
        <w:pStyle w:val="FirstParagraph"/>
      </w:pPr>
      <w:r>
        <w:t xml:space="preserve">Click New Course to create a custom training course. A course is made up of blocks, which are individual content sections:</w:t>
      </w:r>
    </w:p>
    <w:p>
      <w:pPr>
        <w:numPr>
          <w:ilvl w:val="0"/>
          <w:numId w:val="1018"/>
        </w:numPr>
      </w:pPr>
      <w:r>
        <w:rPr>
          <w:b/>
          <w:bCs/>
        </w:rPr>
        <w:t xml:space="preserve">Lesson Blocks</w:t>
      </w:r>
      <w:r>
        <w:t xml:space="preserve"> </w:t>
      </w:r>
      <w:r>
        <w:t xml:space="preserve">— Text, images, and educational content about phishing awareness.</w:t>
      </w:r>
    </w:p>
    <w:p>
      <w:pPr>
        <w:numPr>
          <w:ilvl w:val="0"/>
          <w:numId w:val="1018"/>
        </w:numPr>
      </w:pPr>
      <w:r>
        <w:rPr>
          <w:b/>
          <w:bCs/>
        </w:rPr>
        <w:t xml:space="preserve">Quiz Blocks</w:t>
      </w:r>
      <w:r>
        <w:t xml:space="preserve"> </w:t>
      </w:r>
      <w:r>
        <w:t xml:space="preserve">— Interactive quizzes to test the user’s understanding.</w:t>
      </w:r>
    </w:p>
    <w:p>
      <w:pPr>
        <w:pStyle w:val="FirstParagraph"/>
      </w:pPr>
      <w:r>
        <w:t xml:space="preserve">Blocks can be reordered by dragging them into the desired sequence. Use the Preview button to see how the course will appear to end users.</w:t>
      </w:r>
    </w:p>
    <w:p>
      <w:pPr>
        <w:pStyle w:val="BodyText"/>
      </w:pPr>
      <w:r>
        <w:drawing>
          <wp:inline>
            <wp:extent cx="5334000" cy="3333750"/>
            <wp:effectExtent b="0" l="0" r="0" t="0"/>
            <wp:docPr descr="" title="" id="136" name="Picture"/>
            <a:graphic>
              <a:graphicData uri="http://schemas.openxmlformats.org/drawingml/2006/picture">
                <pic:pic>
                  <pic:nvPicPr>
                    <pic:cNvPr descr="/Users/vibestation/Code/phishspot-platform/docs/manual/public/img/manual/en/image22.png" id="137" name="Picture"/>
                    <pic:cNvPicPr>
                      <a:picLocks noChangeArrowheads="1" noChangeAspect="1"/>
                    </pic:cNvPicPr>
                  </pic:nvPicPr>
                  <pic:blipFill>
                    <a:blip r:embed="rId135"/>
                    <a:stretch>
                      <a:fillRect/>
                    </a:stretch>
                  </pic:blipFill>
                  <pic:spPr bwMode="auto">
                    <a:xfrm>
                      <a:off x="0" y="0"/>
                      <a:ext cx="5334000" cy="3333750"/>
                    </a:xfrm>
                    <a:prstGeom prst="rect">
                      <a:avLst/>
                    </a:prstGeom>
                    <a:noFill/>
                    <a:ln w="9525">
                      <a:noFill/>
                      <a:headEnd/>
                      <a:tailEnd/>
                    </a:ln>
                  </pic:spPr>
                </pic:pic>
              </a:graphicData>
            </a:graphic>
          </wp:inline>
        </w:drawing>
      </w:r>
    </w:p>
    <w:bookmarkEnd w:id="138"/>
    <w:bookmarkStart w:id="139" w:name="assigning-courses-to-campaigns"/>
    <w:p>
      <w:pPr>
        <w:pStyle w:val="Heading2"/>
      </w:pPr>
      <w:r>
        <w:t xml:space="preserve">8.3 Assigning Courses to Campaigns</w:t>
      </w:r>
    </w:p>
    <w:p>
      <w:pPr>
        <w:pStyle w:val="FirstParagraph"/>
      </w:pPr>
      <w:r>
        <w:t xml:space="preserve">Courses are assigned during campaign creation in Step 4 (Post-Click Action). When a recipient clicks the phishing link or submits data on the landing page, they are redirected to the assigned course. Their progress and completion status are tracked in the campaign dashboard.</w:t>
      </w:r>
    </w:p>
    <w:bookmarkEnd w:id="139"/>
    <w:bookmarkEnd w:id="140"/>
    <w:bookmarkStart w:id="160" w:name="domains"/>
    <w:p>
      <w:pPr>
        <w:pStyle w:val="Heading1"/>
      </w:pPr>
      <w:r>
        <w:t xml:space="preserve">Domains</w:t>
      </w:r>
    </w:p>
    <w:p>
      <w:pPr>
        <w:pStyle w:val="FirstParagraph"/>
      </w:pPr>
      <w:r>
        <w:t xml:space="preserve">PhishSpot uses two types of domains: Secured Domains (for sending emails) and Platform Domains (for hosting landing pages).</w:t>
      </w:r>
    </w:p>
    <w:bookmarkStart w:id="145" w:name="secured-domains-sender-verification"/>
    <w:p>
      <w:pPr>
        <w:pStyle w:val="Heading2"/>
      </w:pPr>
      <w:r>
        <w:t xml:space="preserve">9.1 Secured Domains (Sender Verification)</w:t>
      </w:r>
    </w:p>
    <w:p>
      <w:pPr>
        <w:pStyle w:val="FirstParagraph"/>
      </w:pPr>
      <w:r>
        <w:t xml:space="preserve">Secured domains verify that you own the email domains you send phishing simulations from. This ensures emails are delivered reliably and not flagged as spam.</w:t>
      </w:r>
    </w:p>
    <w:p>
      <w:pPr>
        <w:pStyle w:val="BodyText"/>
      </w:pPr>
      <w:r>
        <w:t xml:space="preserve">Navigate to Settings → Secured Domains. The list shows each domain with its verification status: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Status</w:t>
            </w:r>
          </w:p>
        </w:tc>
        <w:tc>
          <w:tcPr/>
          <w:p>
            <w:pPr>
              <w:pStyle w:val="Compact"/>
            </w:pPr>
            <w:r>
              <w:rPr>
                <w:b/>
                <w:bCs/>
              </w:rPr>
              <w:t xml:space="preserve">Meaning</w:t>
            </w:r>
          </w:p>
        </w:tc>
      </w:tr>
      <w:tr>
        <w:tc>
          <w:tcPr/>
          <w:p>
            <w:pPr>
              <w:pStyle w:val="Compact"/>
            </w:pPr>
            <w:r>
              <w:t xml:space="preserve">Unverified</w:t>
            </w:r>
          </w:p>
        </w:tc>
        <w:tc>
          <w:tcPr/>
          <w:p>
            <w:pPr>
              <w:pStyle w:val="Compact"/>
            </w:pPr>
            <w:r>
              <w:t xml:space="preserve">Domain has been added but verification has not been completed</w:t>
            </w:r>
          </w:p>
        </w:tc>
      </w:tr>
      <w:tr>
        <w:tc>
          <w:tcPr/>
          <w:p>
            <w:pPr>
              <w:pStyle w:val="Compact"/>
            </w:pPr>
            <w:r>
              <w:t xml:space="preserve">Pending</w:t>
            </w:r>
          </w:p>
        </w:tc>
        <w:tc>
          <w:tcPr/>
          <w:p>
            <w:pPr>
              <w:pStyle w:val="Compact"/>
            </w:pPr>
            <w:r>
              <w:t xml:space="preserve">Verification is in progress (DNS records added, awaiting propagation)</w:t>
            </w:r>
          </w:p>
        </w:tc>
      </w:tr>
      <w:tr>
        <w:tc>
          <w:tcPr/>
          <w:p>
            <w:pPr>
              <w:pStyle w:val="Compact"/>
            </w:pPr>
            <w:r>
              <w:t xml:space="preserve">Verified</w:t>
            </w:r>
          </w:p>
        </w:tc>
        <w:tc>
          <w:tcPr/>
          <w:p>
            <w:pPr>
              <w:pStyle w:val="Compact"/>
            </w:pPr>
            <w:r>
              <w:t xml:space="preserve">Domain ownership confirmed — ready for campaign use</w:t>
            </w:r>
          </w:p>
        </w:tc>
      </w:tr>
      <w:tr>
        <w:tc>
          <w:tcPr/>
          <w:p>
            <w:pPr>
              <w:pStyle w:val="Compact"/>
            </w:pPr>
            <w:r>
              <w:t xml:space="preserve">Failed</w:t>
            </w:r>
          </w:p>
        </w:tc>
        <w:tc>
          <w:tcPr/>
          <w:p>
            <w:pPr>
              <w:pStyle w:val="Compact"/>
            </w:pPr>
            <w:r>
              <w:t xml:space="preserve">Verification attempt failed — check your DNS records</w:t>
            </w:r>
          </w:p>
        </w:tc>
      </w:tr>
    </w:tbl>
    <w:p>
      <w:pPr>
        <w:pStyle w:val="BodyText"/>
      </w:pPr>
      <w:r>
        <w:drawing>
          <wp:inline>
            <wp:extent cx="5334000" cy="3333750"/>
            <wp:effectExtent b="0" l="0" r="0" t="0"/>
            <wp:docPr descr="" title="" id="142" name="Picture"/>
            <a:graphic>
              <a:graphicData uri="http://schemas.openxmlformats.org/drawingml/2006/picture">
                <pic:pic>
                  <pic:nvPicPr>
                    <pic:cNvPr descr="/Users/vibestation/Code/phishspot-platform/docs/manual/public/img/manual/en/image1.png" id="143" name="Picture"/>
                    <pic:cNvPicPr>
                      <a:picLocks noChangeArrowheads="1" noChangeAspect="1"/>
                    </pic:cNvPicPr>
                  </pic:nvPicPr>
                  <pic:blipFill>
                    <a:blip r:embed="rId141"/>
                    <a:stretch>
                      <a:fillRect/>
                    </a:stretch>
                  </pic:blipFill>
                  <pic:spPr bwMode="auto">
                    <a:xfrm>
                      <a:off x="0" y="0"/>
                      <a:ext cx="5334000" cy="3333750"/>
                    </a:xfrm>
                    <a:prstGeom prst="rect">
                      <a:avLst/>
                    </a:prstGeom>
                    <a:noFill/>
                    <a:ln w="9525">
                      <a:noFill/>
                      <a:headEnd/>
                      <a:tailEnd/>
                    </a:ln>
                  </pic:spPr>
                </pic:pic>
              </a:graphicData>
            </a:graphic>
          </wp:inline>
        </w:drawing>
      </w:r>
    </w:p>
    <w:bookmarkStart w:id="144" w:name="verifying-a-domain"/>
    <w:p>
      <w:pPr>
        <w:pStyle w:val="Heading3"/>
      </w:pPr>
      <w:r>
        <w:t xml:space="preserve">Verifying a Domain</w:t>
      </w:r>
    </w:p>
    <w:p>
      <w:pPr>
        <w:pStyle w:val="FirstParagraph"/>
      </w:pPr>
      <w:r>
        <w:t xml:space="preserve">To add and verify a new secured domain:</w:t>
      </w:r>
    </w:p>
    <w:p>
      <w:pPr>
        <w:numPr>
          <w:ilvl w:val="0"/>
          <w:numId w:val="1019"/>
        </w:numPr>
      </w:pPr>
      <w:r>
        <w:t xml:space="preserve">Click New Domain and enter the domain name (e.g., yourcompany.com).</w:t>
      </w:r>
    </w:p>
    <w:p>
      <w:pPr>
        <w:numPr>
          <w:ilvl w:val="0"/>
          <w:numId w:val="1019"/>
        </w:numPr>
      </w:pPr>
      <w:r>
        <w:t xml:space="preserve">PhishSpot will provide DNS records (CNAME or TXT) that you need to add to your domain’s DNS settings.</w:t>
      </w:r>
    </w:p>
    <w:p>
      <w:pPr>
        <w:numPr>
          <w:ilvl w:val="0"/>
          <w:numId w:val="1019"/>
        </w:numPr>
      </w:pPr>
      <w:r>
        <w:t xml:space="preserve">After adding the DNS records, click Verify DNS to check if the records have propagated.</w:t>
      </w:r>
    </w:p>
    <w:p>
      <w:pPr>
        <w:numPr>
          <w:ilvl w:val="0"/>
          <w:numId w:val="1019"/>
        </w:numPr>
      </w:pPr>
      <w:r>
        <w:t xml:space="preserve">Alternatively, you can verify via email — PhishSpot sends a verification code to a standard admin address on the domain.</w:t>
      </w:r>
    </w:p>
    <w:p>
      <w:pPr>
        <w:pStyle w:val="FirstParagraph"/>
      </w:pPr>
      <w:r>
        <w:t xml:space="preserve">DNS propagation can take up to 48 hours. If verification fails, wait and try again.</w:t>
      </w:r>
    </w:p>
    <w:bookmarkEnd w:id="144"/>
    <w:bookmarkEnd w:id="145"/>
    <w:bookmarkStart w:id="146" w:name="platform-domains-landing-page-urls"/>
    <w:p>
      <w:pPr>
        <w:pStyle w:val="Heading2"/>
      </w:pPr>
      <w:r>
        <w:t xml:space="preserve">9.2 Platform Domains (Landing Page URLs)</w:t>
      </w:r>
    </w:p>
    <w:p>
      <w:pPr>
        <w:pStyle w:val="FirstParagraph"/>
      </w:pPr>
      <w:r>
        <w:t xml:space="preserve">Platform domains are the URLs used for your phishing landing pages. When a recipient clicks the link in a phishing email, they are taken to a page hosted on one of these domains.</w:t>
      </w:r>
    </w:p>
    <w:p>
      <w:pPr>
        <w:pStyle w:val="BodyText"/>
      </w:pPr>
      <w:r>
        <w:t xml:space="preserve">Navigate to Settings → Platform Domains. The list shows: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Column</w:t>
            </w:r>
          </w:p>
        </w:tc>
        <w:tc>
          <w:tcPr/>
          <w:p>
            <w:pPr>
              <w:pStyle w:val="Compact"/>
            </w:pPr>
            <w:r>
              <w:rPr>
                <w:b/>
                <w:bCs/>
              </w:rPr>
              <w:t xml:space="preserve">Description</w:t>
            </w:r>
          </w:p>
        </w:tc>
      </w:tr>
      <w:tr>
        <w:tc>
          <w:tcPr/>
          <w:p>
            <w:pPr>
              <w:pStyle w:val="Compact"/>
            </w:pPr>
            <w:r>
              <w:t xml:space="preserve">Name</w:t>
            </w:r>
          </w:p>
        </w:tc>
        <w:tc>
          <w:tcPr/>
          <w:p>
            <w:pPr>
              <w:pStyle w:val="Compact"/>
            </w:pPr>
            <w:r>
              <w:t xml:space="preserve">Domain display name</w:t>
            </w:r>
          </w:p>
        </w:tc>
      </w:tr>
      <w:tr>
        <w:tc>
          <w:tcPr/>
          <w:p>
            <w:pPr>
              <w:pStyle w:val="Compact"/>
            </w:pPr>
            <w:r>
              <w:t xml:space="preserve">Public</w:t>
            </w:r>
          </w:p>
        </w:tc>
        <w:tc>
          <w:tcPr/>
          <w:p>
            <w:pPr>
              <w:pStyle w:val="Compact"/>
            </w:pPr>
            <w:r>
              <w:t xml:space="preserve">Whether this domain is shared across accounts or private to yours</w:t>
            </w:r>
          </w:p>
        </w:tc>
      </w:tr>
      <w:tr>
        <w:tc>
          <w:tcPr/>
          <w:p>
            <w:pPr>
              <w:pStyle w:val="Compact"/>
            </w:pPr>
            <w:r>
              <w:t xml:space="preserve">Mail</w:t>
            </w:r>
          </w:p>
        </w:tc>
        <w:tc>
          <w:tcPr/>
          <w:p>
            <w:pPr>
              <w:pStyle w:val="Compact"/>
            </w:pPr>
            <w:r>
              <w:t xml:space="preserve">Whether the domain can also be used for sending emails</w:t>
            </w:r>
          </w:p>
        </w:tc>
      </w:tr>
      <w:tr>
        <w:tc>
          <w:tcPr/>
          <w:p>
            <w:pPr>
              <w:pStyle w:val="Compact"/>
            </w:pPr>
            <w:r>
              <w:t xml:space="preserve">Expires On</w:t>
            </w:r>
          </w:p>
        </w:tc>
        <w:tc>
          <w:tcPr/>
          <w:p>
            <w:pPr>
              <w:pStyle w:val="Compact"/>
            </w:pPr>
            <w:r>
              <w:t xml:space="preserve">Expiration date (or Never if permanent)</w:t>
            </w:r>
          </w:p>
        </w:tc>
      </w:tr>
      <w:tr>
        <w:tc>
          <w:tcPr/>
          <w:p>
            <w:pPr>
              <w:pStyle w:val="Compact"/>
            </w:pPr>
            <w:r>
              <w:t xml:space="preserve">Campaigns</w:t>
            </w:r>
          </w:p>
        </w:tc>
        <w:tc>
          <w:tcPr/>
          <w:p>
            <w:pPr>
              <w:pStyle w:val="Compact"/>
            </w:pPr>
            <w:r>
              <w:t xml:space="preserve">Number of campaigns currently using this domain</w:t>
            </w:r>
          </w:p>
        </w:tc>
      </w:tr>
    </w:tbl>
    <w:p>
      <w:pPr>
        <w:pStyle w:val="BodyText"/>
      </w:pPr>
      <w:r>
        <w:t xml:space="preserve">Platform domains are typically configured by your organization’s IT team or the platform admin. You select from available domains when creating campaigns.</w:t>
      </w:r>
    </w:p>
    <w:bookmarkEnd w:id="146"/>
    <w:bookmarkStart w:id="159" w:name="X7ff7bc008a378f2a76a1d1886e4c0af7ab9b013"/>
    <w:p>
      <w:pPr>
        <w:pStyle w:val="Heading2"/>
      </w:pPr>
      <w:r>
        <w:t xml:space="preserve">9.3 Custom Sending Domains (Bring Your Own Domain)</w:t>
      </w:r>
    </w:p>
    <w:p>
      <w:pPr>
        <w:pStyle w:val="FirstParagraph"/>
      </w:pPr>
      <w:r>
        <w:t xml:space="preserve">Custom domains let you send campaigns from a domain</w:t>
      </w:r>
      <w:r>
        <w:t xml:space="preserve"> </w:t>
      </w:r>
      <w:r>
        <w:rPr>
          <w:b/>
          <w:bCs/>
        </w:rPr>
        <w:t xml:space="preserve">you</w:t>
      </w:r>
      <w:r>
        <w:t xml:space="preserve"> </w:t>
      </w:r>
      <w:r>
        <w:t xml:space="preserve">own, registered at any registrar. Unlike Secured Domains (which only verify that you own an address you send to) and Platform Domains (managed by the platform admin), a custom domain is fully managed for you once you delegate it: you point its nameservers to us, and we create every DNS record automatically.</w:t>
      </w:r>
    </w:p>
    <w:p>
      <w:pPr>
        <w:pStyle w:val="BodyText"/>
      </w:pPr>
      <w:r>
        <w:t xml:space="preserve">Navigate to</w:t>
      </w:r>
      <w:r>
        <w:t xml:space="preserve"> </w:t>
      </w:r>
      <w:r>
        <w:rPr>
          <w:b/>
          <w:bCs/>
        </w:rPr>
        <w:t xml:space="preserve">Settings → Custom Domains</w:t>
      </w:r>
      <w:r>
        <w:t xml:space="preserve">.</w:t>
      </w:r>
    </w:p>
    <w:bookmarkStart w:id="147" w:name="buying-a-dedicated-domain"/>
    <w:p>
      <w:pPr>
        <w:pStyle w:val="Heading3"/>
      </w:pPr>
      <w:r>
        <w:t xml:space="preserve">Buying a dedicated domain</w:t>
      </w:r>
    </w:p>
    <w:p>
      <w:pPr>
        <w:pStyle w:val="FirstParagraph"/>
      </w:pPr>
      <w:r>
        <w:t xml:space="preserve">Use a</w:t>
      </w:r>
      <w:r>
        <w:t xml:space="preserve"> </w:t>
      </w:r>
      <w:r>
        <w:rPr>
          <w:b/>
          <w:bCs/>
        </w:rPr>
        <w:t xml:space="preserve">dedicated</w:t>
      </w:r>
      <w:r>
        <w:t xml:space="preserve"> </w:t>
      </w:r>
      <w:r>
        <w:t xml:space="preserve">domain bought just for simulations — not a domain you use for your real website or email. Pointing the nameservers to us moves</w:t>
      </w:r>
      <w:r>
        <w:t xml:space="preserve"> </w:t>
      </w:r>
      <w:r>
        <w:rPr>
          <w:b/>
          <w:bCs/>
        </w:rPr>
        <w:t xml:space="preserve">all</w:t>
      </w:r>
      <w:r>
        <w:t xml:space="preserve"> </w:t>
      </w:r>
      <w:r>
        <w:t xml:space="preserve">DNS for that domain to us, so any existing website or mail on it would stop working.</w:t>
      </w:r>
    </w:p>
    <w:bookmarkEnd w:id="147"/>
    <w:bookmarkStart w:id="151" w:name="getting-your-nameservers"/>
    <w:p>
      <w:pPr>
        <w:pStyle w:val="Heading3"/>
      </w:pPr>
      <w:r>
        <w:t xml:space="preserve">Getting your nameservers</w:t>
      </w:r>
    </w:p>
    <w:p>
      <w:pPr>
        <w:pStyle w:val="Compact"/>
        <w:numPr>
          <w:ilvl w:val="0"/>
          <w:numId w:val="1020"/>
        </w:numPr>
      </w:pPr>
      <w:r>
        <w:t xml:space="preserve">Go to</w:t>
      </w:r>
      <w:r>
        <w:t xml:space="preserve"> </w:t>
      </w:r>
      <w:r>
        <w:rPr>
          <w:b/>
          <w:bCs/>
        </w:rPr>
        <w:t xml:space="preserve">Settings → Custom Domains → Add domain</w:t>
      </w:r>
      <w:r>
        <w:t xml:space="preserve"> </w:t>
      </w:r>
      <w:r>
        <w:t xml:space="preserve">and enter the domain you own.</w:t>
      </w:r>
    </w:p>
    <w:p>
      <w:pPr>
        <w:pStyle w:val="Compact"/>
        <w:numPr>
          <w:ilvl w:val="0"/>
          <w:numId w:val="1020"/>
        </w:numPr>
      </w:pPr>
      <w:r>
        <w:t xml:space="preserve">The setup page shows the</w:t>
      </w:r>
      <w:r>
        <w:t xml:space="preserve"> </w:t>
      </w:r>
      <w:r>
        <w:rPr>
          <w:b/>
          <w:bCs/>
        </w:rPr>
        <w:t xml:space="preserve">two nameservers</w:t>
      </w:r>
      <w:r>
        <w:t xml:space="preserve"> </w:t>
      </w:r>
      <w:r>
        <w:t xml:space="preserve">to use, each with a copy button.</w:t>
      </w:r>
    </w:p>
    <w:p>
      <w:pPr>
        <w:pStyle w:val="FirstParagraph"/>
      </w:pPr>
      <w:r>
        <w:drawing>
          <wp:inline>
            <wp:extent cx="5334000" cy="2884948"/>
            <wp:effectExtent b="0" l="0" r="0" t="0"/>
            <wp:docPr descr="" title="" id="149" name="Picture"/>
            <a:graphic>
              <a:graphicData uri="http://schemas.openxmlformats.org/drawingml/2006/picture">
                <pic:pic>
                  <pic:nvPicPr>
                    <pic:cNvPr descr="/Users/vibestation/Code/phishspot-platform/docs/manual/public/img/manual/en/custom-domains-setup.png" id="150" name="Picture"/>
                    <pic:cNvPicPr>
                      <a:picLocks noChangeArrowheads="1" noChangeAspect="1"/>
                    </pic:cNvPicPr>
                  </pic:nvPicPr>
                  <pic:blipFill>
                    <a:blip r:embed="rId148"/>
                    <a:stretch>
                      <a:fillRect/>
                    </a:stretch>
                  </pic:blipFill>
                  <pic:spPr bwMode="auto">
                    <a:xfrm>
                      <a:off x="0" y="0"/>
                      <a:ext cx="5334000" cy="2884948"/>
                    </a:xfrm>
                    <a:prstGeom prst="rect">
                      <a:avLst/>
                    </a:prstGeom>
                    <a:noFill/>
                    <a:ln w="9525">
                      <a:noFill/>
                      <a:headEnd/>
                      <a:tailEnd/>
                    </a:ln>
                  </pic:spPr>
                </pic:pic>
              </a:graphicData>
            </a:graphic>
          </wp:inline>
        </w:drawing>
      </w:r>
    </w:p>
    <w:bookmarkEnd w:id="151"/>
    <w:bookmarkStart w:id="155" w:name="setting-nameservers-at-your-registrar"/>
    <w:p>
      <w:pPr>
        <w:pStyle w:val="Heading3"/>
      </w:pPr>
      <w:r>
        <w:t xml:space="preserve">Setting nameservers at your registrar</w:t>
      </w:r>
    </w:p>
    <w:p>
      <w:pPr>
        <w:pStyle w:val="Compact"/>
        <w:numPr>
          <w:ilvl w:val="0"/>
          <w:numId w:val="1021"/>
        </w:numPr>
      </w:pPr>
      <w:r>
        <w:t xml:space="preserve">Log in to your domain registrar (GoDaddy, Namecheap, OVH, Cloudflare, etc.).</w:t>
      </w:r>
    </w:p>
    <w:p>
      <w:pPr>
        <w:pStyle w:val="Compact"/>
        <w:numPr>
          <w:ilvl w:val="0"/>
          <w:numId w:val="1021"/>
        </w:numPr>
      </w:pPr>
      <w:r>
        <w:t xml:space="preserve">Open the nameserver / DNS settings for the domain.</w:t>
      </w:r>
    </w:p>
    <w:p>
      <w:pPr>
        <w:pStyle w:val="Compact"/>
        <w:numPr>
          <w:ilvl w:val="0"/>
          <w:numId w:val="1021"/>
        </w:numPr>
      </w:pPr>
      <w:r>
        <w:t xml:space="preserve">Replace the existing nameservers with the two shown on the setup page.</w:t>
      </w:r>
    </w:p>
    <w:p>
      <w:pPr>
        <w:pStyle w:val="Compact"/>
        <w:numPr>
          <w:ilvl w:val="0"/>
          <w:numId w:val="1021"/>
        </w:numPr>
      </w:pPr>
      <w:r>
        <w:t xml:space="preserve">Save. Propagation can take up to</w:t>
      </w:r>
      <w:r>
        <w:t xml:space="preserve"> </w:t>
      </w:r>
      <w:r>
        <w:rPr>
          <w:b/>
          <w:bCs/>
        </w:rPr>
        <w:t xml:space="preserve">24–48 hours</w:t>
      </w:r>
      <w:r>
        <w:t xml:space="preserve"> </w:t>
      </w:r>
      <w:r>
        <w:t xml:space="preserve">— the page updates itself as it progresses.</w:t>
      </w:r>
    </w:p>
    <w:p>
      <w:pPr>
        <w:pStyle w:val="FirstParagraph"/>
      </w:pPr>
      <w:r>
        <w:drawing>
          <wp:inline>
            <wp:extent cx="5334000" cy="630903"/>
            <wp:effectExtent b="0" l="0" r="0" t="0"/>
            <wp:docPr descr="" title="" id="153" name="Picture"/>
            <a:graphic>
              <a:graphicData uri="http://schemas.openxmlformats.org/drawingml/2006/picture">
                <pic:pic>
                  <pic:nvPicPr>
                    <pic:cNvPr descr="/Users/vibestation/Code/phishspot-platform/docs/manual/public/img/manual/en/custom-domains-nameservers.png" id="154" name="Picture"/>
                    <pic:cNvPicPr>
                      <a:picLocks noChangeArrowheads="1" noChangeAspect="1"/>
                    </pic:cNvPicPr>
                  </pic:nvPicPr>
                  <pic:blipFill>
                    <a:blip r:embed="rId152"/>
                    <a:stretch>
                      <a:fillRect/>
                    </a:stretch>
                  </pic:blipFill>
                  <pic:spPr bwMode="auto">
                    <a:xfrm>
                      <a:off x="0" y="0"/>
                      <a:ext cx="5334000" cy="630903"/>
                    </a:xfrm>
                    <a:prstGeom prst="rect">
                      <a:avLst/>
                    </a:prstGeom>
                    <a:noFill/>
                    <a:ln w="9525">
                      <a:noFill/>
                      <a:headEnd/>
                      <a:tailEnd/>
                    </a:ln>
                  </pic:spPr>
                </pic:pic>
              </a:graphicData>
            </a:graphic>
          </wp:inline>
        </w:drawing>
      </w:r>
    </w:p>
    <w:bookmarkEnd w:id="155"/>
    <w:bookmarkStart w:id="156" w:name="what-we-verify"/>
    <w:p>
      <w:pPr>
        <w:pStyle w:val="Heading3"/>
      </w:pPr>
      <w:r>
        <w:t xml:space="preserve">What we verify</w:t>
      </w:r>
    </w:p>
    <w:p>
      <w:pPr>
        <w:pStyle w:val="FirstParagraph"/>
      </w:pPr>
      <w:r>
        <w:t xml:space="preserve">A live progress bar walks through three stages —</w:t>
      </w:r>
      <w:r>
        <w:t xml:space="preserve"> </w:t>
      </w:r>
      <w:r>
        <w:rPr>
          <w:b/>
          <w:bCs/>
        </w:rPr>
        <w:t xml:space="preserve">Delegation → Mail config → Sending-ready</w:t>
      </w:r>
      <w:r>
        <w:t xml:space="preserve">. You can also press</w:t>
      </w:r>
      <w:r>
        <w:t xml:space="preserve"> </w:t>
      </w:r>
      <w:r>
        <w:rPr>
          <w:b/>
          <w:bCs/>
        </w:rPr>
        <w:t xml:space="preserve">Check status now</w:t>
      </w:r>
      <w:r>
        <w:t xml:space="preserve"> </w:t>
      </w:r>
      <w:r>
        <w:t xml:space="preserve">at any time. The status badge means: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Status</w:t>
            </w:r>
          </w:p>
        </w:tc>
        <w:tc>
          <w:tcPr/>
          <w:p>
            <w:pPr>
              <w:pStyle w:val="Compact"/>
            </w:pPr>
            <w:r>
              <w:rPr>
                <w:b/>
                <w:bCs/>
              </w:rPr>
              <w:t xml:space="preserve">Meaning</w:t>
            </w:r>
          </w:p>
        </w:tc>
      </w:tr>
      <w:tr>
        <w:tc>
          <w:tcPr/>
          <w:p>
            <w:pPr>
              <w:pStyle w:val="Compact"/>
            </w:pPr>
            <w:r>
              <w:t xml:space="preserve">Waiting for nameservers</w:t>
            </w:r>
          </w:p>
        </w:tc>
        <w:tc>
          <w:tcPr/>
          <w:p>
            <w:pPr>
              <w:pStyle w:val="Compact"/>
            </w:pPr>
            <w:r>
              <w:t xml:space="preserve">Delegation not detected yet</w:t>
            </w:r>
          </w:p>
        </w:tc>
      </w:tr>
      <w:tr>
        <w:tc>
          <w:tcPr/>
          <w:p>
            <w:pPr>
              <w:pStyle w:val="Compact"/>
            </w:pPr>
            <w:r>
              <w:t xml:space="preserve">Configuring mail</w:t>
            </w:r>
          </w:p>
        </w:tc>
        <w:tc>
          <w:tcPr/>
          <w:p>
            <w:pPr>
              <w:pStyle w:val="Compact"/>
            </w:pPr>
            <w:r>
              <w:t xml:space="preserve">Delegation found; we’re adding and verifying the sending records (SPF, DKIM, MX, Return-Path)</w:t>
            </w:r>
          </w:p>
        </w:tc>
      </w:tr>
      <w:tr>
        <w:tc>
          <w:tcPr/>
          <w:p>
            <w:pPr>
              <w:pStyle w:val="Compact"/>
            </w:pPr>
            <w:r>
              <w:t xml:space="preserve">Sending-ready</w:t>
            </w:r>
          </w:p>
        </w:tc>
        <w:tc>
          <w:tcPr/>
          <w:p>
            <w:pPr>
              <w:pStyle w:val="Compact"/>
            </w:pPr>
            <w:r>
              <w:t xml:space="preserve">Verified — the domain now appears in the sender list when you create a campaign</w:t>
            </w:r>
          </w:p>
        </w:tc>
      </w:tr>
      <w:tr>
        <w:tc>
          <w:tcPr/>
          <w:p>
            <w:pPr>
              <w:pStyle w:val="Compact"/>
            </w:pPr>
            <w:r>
              <w:t xml:space="preserve">Needs attention</w:t>
            </w:r>
          </w:p>
        </w:tc>
        <w:tc>
          <w:tcPr/>
          <w:p>
            <w:pPr>
              <w:pStyle w:val="Compact"/>
            </w:pPr>
            <w:r>
              <w:t xml:space="preserve">The domain was working but later broke; blocked for new campaigns</w:t>
            </w:r>
          </w:p>
        </w:tc>
      </w:tr>
      <w:tr>
        <w:tc>
          <w:tcPr/>
          <w:p>
            <w:pPr>
              <w:pStyle w:val="Compact"/>
            </w:pPr>
            <w:r>
              <w:t xml:space="preserve">Setup failed</w:t>
            </w:r>
          </w:p>
        </w:tc>
        <w:tc>
          <w:tcPr/>
          <w:p>
            <w:pPr>
              <w:pStyle w:val="Compact"/>
            </w:pPr>
            <w:r>
              <w:t xml:space="preserve">Setup couldn’t complete — re-check your nameservers and try again</w:t>
            </w:r>
          </w:p>
        </w:tc>
      </w:tr>
    </w:tbl>
    <w:bookmarkEnd w:id="156"/>
    <w:bookmarkStart w:id="157" w:name="healthy-vs.-blocked"/>
    <w:p>
      <w:pPr>
        <w:pStyle w:val="Heading3"/>
      </w:pPr>
      <w:r>
        <w:t xml:space="preserve">Healthy vs. blocked</w:t>
      </w:r>
    </w:p>
    <w:p>
      <w:pPr>
        <w:pStyle w:val="FirstParagraph"/>
      </w:pPr>
      <w:r>
        <w:t xml:space="preserve">Because a custom domain isn’t under our control, we keep checking it. If the registration</w:t>
      </w:r>
      <w:r>
        <w:t xml:space="preserve"> </w:t>
      </w:r>
      <w:r>
        <w:rPr>
          <w:b/>
          <w:bCs/>
        </w:rPr>
        <w:t xml:space="preserve">expires</w:t>
      </w:r>
      <w:r>
        <w:t xml:space="preserve">, the</w:t>
      </w:r>
      <w:r>
        <w:t xml:space="preserve"> </w:t>
      </w:r>
      <w:r>
        <w:rPr>
          <w:b/>
          <w:bCs/>
        </w:rPr>
        <w:t xml:space="preserve">nameservers change away</w:t>
      </w:r>
      <w:r>
        <w:t xml:space="preserve"> </w:t>
      </w:r>
      <w:r>
        <w:t xml:space="preserve">from us, or the</w:t>
      </w:r>
      <w:r>
        <w:t xml:space="preserve"> </w:t>
      </w:r>
      <w:r>
        <w:rPr>
          <w:b/>
          <w:bCs/>
        </w:rPr>
        <w:t xml:space="preserve">mail records are removed</w:t>
      </w:r>
      <w:r>
        <w:t xml:space="preserve">, the domain is marked</w:t>
      </w:r>
      <w:r>
        <w:t xml:space="preserve"> </w:t>
      </w:r>
      <w:r>
        <w:rPr>
          <w:b/>
          <w:bCs/>
        </w:rPr>
        <w:t xml:space="preserve">Needs attention</w:t>
      </w:r>
      <w:r>
        <w:t xml:space="preserve"> </w:t>
      </w:r>
      <w:r>
        <w:t xml:space="preserve">and blocked from starting</w:t>
      </w:r>
      <w:r>
        <w:t xml:space="preserve"> </w:t>
      </w:r>
      <w:r>
        <w:rPr>
          <w:b/>
          <w:bCs/>
        </w:rPr>
        <w:t xml:space="preserve">new</w:t>
      </w:r>
      <w:r>
        <w:t xml:space="preserve"> </w:t>
      </w:r>
      <w:r>
        <w:t xml:space="preserve">campaigns. Campaigns already running on it keep delivering, and the account admins receive an email explaining what to fix.</w:t>
      </w:r>
    </w:p>
    <w:p>
      <w:pPr>
        <w:pStyle w:val="BodyText"/>
      </w:pPr>
      <w:r>
        <w:t xml:space="preserve">Renew your domain on time. We email the account admins when a custom domain is approaching its expiry date so it never lapses mid-program.</w:t>
      </w:r>
    </w:p>
    <w:bookmarkEnd w:id="157"/>
    <w:bookmarkStart w:id="158" w:name="troubleshooting"/>
    <w:p>
      <w:pPr>
        <w:pStyle w:val="Heading3"/>
      </w:pPr>
      <w:r>
        <w:t xml:space="preserve">Troubleshooting</w:t>
      </w:r>
    </w:p>
    <w:p>
      <w:pPr>
        <w:pStyle w:val="Compact"/>
        <w:numPr>
          <w:ilvl w:val="0"/>
          <w:numId w:val="1022"/>
        </w:numPr>
      </w:pPr>
      <w:r>
        <w:rPr>
          <w:b/>
          <w:bCs/>
        </w:rPr>
        <w:t xml:space="preserve">Stuck on</w:t>
      </w:r>
      <w:r>
        <w:rPr>
          <w:b/>
          <w:bCs/>
        </w:rPr>
        <w:t xml:space="preserve"> </w:t>
      </w:r>
      <w:r>
        <w:rPr>
          <w:b/>
          <w:bCs/>
        </w:rPr>
        <w:t xml:space="preserve">“Waiting for nameservers”</w:t>
      </w:r>
      <w:r>
        <w:t xml:space="preserve"> </w:t>
      </w:r>
      <w:r>
        <w:t xml:space="preserve">— confirm both nameservers are set exactly as shown at your registrar; propagation can take up to 48 hours.</w:t>
      </w:r>
    </w:p>
    <w:p>
      <w:pPr>
        <w:pStyle w:val="Compact"/>
        <w:numPr>
          <w:ilvl w:val="0"/>
          <w:numId w:val="1022"/>
        </w:numPr>
      </w:pPr>
      <w:r>
        <w:rPr>
          <w:b/>
          <w:bCs/>
        </w:rPr>
        <w:t xml:space="preserve">“Needs attention”</w:t>
      </w:r>
      <w:r>
        <w:rPr>
          <w:b/>
          <w:bCs/>
        </w:rPr>
        <w:t xml:space="preserve"> </w:t>
      </w:r>
      <w:r>
        <w:rPr>
          <w:b/>
          <w:bCs/>
        </w:rPr>
        <w:t xml:space="preserve">after it was working</w:t>
      </w:r>
      <w:r>
        <w:t xml:space="preserve"> </w:t>
      </w:r>
      <w:r>
        <w:t xml:space="preserve">— open the domain to see the specific reason (expired / nameservers changed / mail records missing), fix it, then click</w:t>
      </w:r>
      <w:r>
        <w:t xml:space="preserve"> </w:t>
      </w:r>
      <w:r>
        <w:rPr>
          <w:b/>
          <w:bCs/>
        </w:rPr>
        <w:t xml:space="preserve">Check status now</w:t>
      </w:r>
      <w:r>
        <w:t xml:space="preserve">.</w:t>
      </w:r>
    </w:p>
    <w:p>
      <w:pPr>
        <w:pStyle w:val="Compact"/>
        <w:numPr>
          <w:ilvl w:val="0"/>
          <w:numId w:val="1022"/>
        </w:numPr>
      </w:pPr>
      <w:r>
        <w:rPr>
          <w:b/>
          <w:bCs/>
        </w:rPr>
        <w:t xml:space="preserve">Removing a domain</w:t>
      </w:r>
      <w:r>
        <w:t xml:space="preserve"> </w:t>
      </w:r>
      <w:r>
        <w:t xml:space="preserve">— deleting a custom domain tears down its DNS and mail configuration. You can’t delete one while it has an active campaign; pause or finish those first.</w:t>
      </w:r>
    </w:p>
    <w:bookmarkEnd w:id="158"/>
    <w:bookmarkEnd w:id="159"/>
    <w:bookmarkEnd w:id="160"/>
    <w:bookmarkStart w:id="162" w:name="media-library"/>
    <w:p>
      <w:pPr>
        <w:pStyle w:val="Heading1"/>
      </w:pPr>
      <w:r>
        <w:t xml:space="preserve">Media Library</w:t>
      </w:r>
    </w:p>
    <w:p>
      <w:pPr>
        <w:pStyle w:val="FirstParagraph"/>
      </w:pPr>
      <w:r>
        <w:t xml:space="preserve">The media library stores files (images, documents, attachments) that you can use in your campaigns, courses, and landing pages.</w:t>
      </w:r>
    </w:p>
    <w:p>
      <w:pPr>
        <w:pStyle w:val="BodyText"/>
      </w:pPr>
      <w:r>
        <w:t xml:space="preserve">Navigate to Settings → Media or find it on your Dashboard. The library shows a table of uploaded files with columns for Name, Content Type, a copyable URL link, creation date, and action buttons.</w:t>
      </w:r>
    </w:p>
    <w:bookmarkStart w:id="161" w:name="uploading-media"/>
    <w:p>
      <w:pPr>
        <w:pStyle w:val="Heading2"/>
      </w:pPr>
      <w:r>
        <w:t xml:space="preserve">10.1 Uploading Media</w:t>
      </w:r>
    </w:p>
    <w:p>
      <w:pPr>
        <w:pStyle w:val="FirstParagraph"/>
      </w:pPr>
      <w:r>
        <w:t xml:space="preserve">Click New Media to upload a file. Enter a descriptive name and select the file from your computer. After upload, the file is assigned a permanent URL that you can copy and paste into email templates or landing page HTML.</w:t>
      </w:r>
    </w:p>
    <w:p>
      <w:pPr>
        <w:pStyle w:val="BodyText"/>
      </w:pPr>
      <w:r>
        <w:rPr>
          <w:i/>
          <w:iCs/>
        </w:rPr>
        <w:t xml:space="preserve">[Screenshot: Media upload form]</w:t>
      </w:r>
    </w:p>
    <w:bookmarkEnd w:id="161"/>
    <w:bookmarkEnd w:id="162"/>
    <w:bookmarkStart w:id="171" w:name="reports-analytics"/>
    <w:p>
      <w:pPr>
        <w:pStyle w:val="Heading1"/>
      </w:pPr>
      <w:r>
        <w:t xml:space="preserve">Reports &amp; Analytics</w:t>
      </w:r>
    </w:p>
    <w:p>
      <w:pPr>
        <w:pStyle w:val="FirstParagraph"/>
      </w:pPr>
      <w:r>
        <w:t xml:space="preserve">PhishSpot provides several ways to analyze your campaign results and track your organization’s security posture over time.</w:t>
      </w:r>
    </w:p>
    <w:bookmarkStart w:id="163" w:name="campaign-reports"/>
    <w:p>
      <w:pPr>
        <w:pStyle w:val="Heading2"/>
      </w:pPr>
      <w:r>
        <w:t xml:space="preserve">11.1 Campaign Reports</w:t>
      </w:r>
    </w:p>
    <w:p>
      <w:pPr>
        <w:pStyle w:val="FirstParagraph"/>
      </w:pPr>
      <w:r>
        <w:t xml:space="preserve">Each campaign has its own dashboard (see section 4.5) with detailed funnel charts, recipient tables, and group breakdowns. You can export individual campaign reports in two formats:</w:t>
      </w:r>
    </w:p>
    <w:p>
      <w:pPr>
        <w:numPr>
          <w:ilvl w:val="0"/>
          <w:numId w:val="1023"/>
        </w:numPr>
      </w:pPr>
      <w:r>
        <w:rPr>
          <w:b/>
          <w:bCs/>
        </w:rPr>
        <w:t xml:space="preserve">PDF Report</w:t>
      </w:r>
      <w:r>
        <w:t xml:space="preserve"> </w:t>
      </w:r>
      <w:r>
        <w:t xml:space="preserve">— A formatted document suitable for sharing with management.</w:t>
      </w:r>
    </w:p>
    <w:p>
      <w:pPr>
        <w:numPr>
          <w:ilvl w:val="0"/>
          <w:numId w:val="1023"/>
        </w:numPr>
      </w:pPr>
      <w:r>
        <w:rPr>
          <w:b/>
          <w:bCs/>
        </w:rPr>
        <w:t xml:space="preserve">Excel Report</w:t>
      </w:r>
      <w:r>
        <w:t xml:space="preserve"> </w:t>
      </w:r>
      <w:r>
        <w:t xml:space="preserve">— A spreadsheet with raw data for further analysis.</w:t>
      </w:r>
    </w:p>
    <w:bookmarkEnd w:id="163"/>
    <w:bookmarkStart w:id="164" w:name="cumulative-reports"/>
    <w:p>
      <w:pPr>
        <w:pStyle w:val="Heading2"/>
      </w:pPr>
      <w:r>
        <w:t xml:space="preserve">11.2 Cumulative Reports</w:t>
      </w:r>
    </w:p>
    <w:p>
      <w:pPr>
        <w:pStyle w:val="FirstParagraph"/>
      </w:pPr>
      <w:r>
        <w:t xml:space="preserve">From the campaigns list page, you can generate cumulative reports that aggregate data across all campaigns. This is useful for quarterly or annual security awareness reviews.</w:t>
      </w:r>
    </w:p>
    <w:bookmarkEnd w:id="164"/>
    <w:bookmarkStart w:id="168" w:name="trend-dashboard"/>
    <w:p>
      <w:pPr>
        <w:pStyle w:val="Heading2"/>
      </w:pPr>
      <w:r>
        <w:t xml:space="preserve">11.3 Trend Dashboard</w:t>
      </w:r>
    </w:p>
    <w:p>
      <w:pPr>
        <w:pStyle w:val="FirstParagraph"/>
      </w:pPr>
      <w:r>
        <w:t xml:space="preserve">Navigate to Trends from the sidebar to access the trend dashboard. This view shows historical performance data across all your campaigns with date range filtering options: 30 days, 90 days, 6 months, 1 year, all time, or a custom date range.</w:t>
      </w:r>
    </w:p>
    <w:p>
      <w:pPr>
        <w:pStyle w:val="BodyText"/>
      </w:pPr>
      <w:r>
        <w:t xml:space="preserve">The trend dashboard helps you answer questions like: Are employees getting better at recognizing phishing emails over time? Which departments need additional training? Is the click rate decreasing campaign over campaign?</w:t>
      </w:r>
    </w:p>
    <w:p>
      <w:pPr>
        <w:pStyle w:val="BodyText"/>
      </w:pPr>
      <w:r>
        <w:drawing>
          <wp:inline>
            <wp:extent cx="5334000" cy="3333750"/>
            <wp:effectExtent b="0" l="0" r="0" t="0"/>
            <wp:docPr descr="" title="" id="166" name="Picture"/>
            <a:graphic>
              <a:graphicData uri="http://schemas.openxmlformats.org/drawingml/2006/picture">
                <pic:pic>
                  <pic:nvPicPr>
                    <pic:cNvPr descr="/Users/vibestation/Code/phishspot-platform/docs/manual/public/img/manual/en/image17.png" id="167" name="Picture"/>
                    <pic:cNvPicPr>
                      <a:picLocks noChangeArrowheads="1" noChangeAspect="1"/>
                    </pic:cNvPicPr>
                  </pic:nvPicPr>
                  <pic:blipFill>
                    <a:blip r:embed="rId165"/>
                    <a:stretch>
                      <a:fillRect/>
                    </a:stretch>
                  </pic:blipFill>
                  <pic:spPr bwMode="auto">
                    <a:xfrm>
                      <a:off x="0" y="0"/>
                      <a:ext cx="5334000" cy="3333750"/>
                    </a:xfrm>
                    <a:prstGeom prst="rect">
                      <a:avLst/>
                    </a:prstGeom>
                    <a:noFill/>
                    <a:ln w="9525">
                      <a:noFill/>
                      <a:headEnd/>
                      <a:tailEnd/>
                    </a:ln>
                  </pic:spPr>
                </pic:pic>
              </a:graphicData>
            </a:graphic>
          </wp:inline>
        </w:drawing>
      </w:r>
    </w:p>
    <w:bookmarkEnd w:id="168"/>
    <w:bookmarkStart w:id="169" w:name="recipient-timeline"/>
    <w:p>
      <w:pPr>
        <w:pStyle w:val="Heading2"/>
      </w:pPr>
      <w:r>
        <w:t xml:space="preserve">11.4 Recipient Timeline</w:t>
      </w:r>
    </w:p>
    <w:p>
      <w:pPr>
        <w:pStyle w:val="FirstParagraph"/>
      </w:pPr>
      <w:r>
        <w:t xml:space="preserve">Within any campaign dashboard, clicking on a recipient opens a detailed timeline panel showing every tracked event for that person: when the email was sent, when it was opened, when the link was clicked, when the landing page was viewed, whether data was submitted, and whether the training course was started or completed.</w:t>
      </w:r>
    </w:p>
    <w:bookmarkEnd w:id="169"/>
    <w:bookmarkStart w:id="170" w:name="X4cdf6c55858353ed9ded9dccba4b3d571ca85f5"/>
    <w:p>
      <w:pPr>
        <w:pStyle w:val="Heading2"/>
      </w:pPr>
      <w:r>
        <w:t xml:space="preserve">11.5 Previewing the email each recipient received</w:t>
      </w:r>
    </w:p>
    <w:p>
      <w:pPr>
        <w:pStyle w:val="FirstParagraph"/>
      </w:pPr>
      <w:r>
        <w:t xml:space="preserve">Every row in a campaign’s</w:t>
      </w:r>
      <w:r>
        <w:t xml:space="preserve"> </w:t>
      </w:r>
      <w:r>
        <w:rPr>
          <w:b/>
          <w:bCs/>
        </w:rPr>
        <w:t xml:space="preserve">Recipients</w:t>
      </w:r>
      <w:r>
        <w:t xml:space="preserve"> </w:t>
      </w:r>
      <w:r>
        <w:t xml:space="preserve">table has a small magnifier-on-envelope icon next to the recipient’s email address. Click it to open a modal showing the exact email that contact received — with every template variable (</w:t>
      </w:r>
      <w:r>
        <w:rPr>
          <w:rStyle w:val="VerbatimChar"/>
        </w:rPr>
        <w:t xml:space="preserve">{{first_name}}</w:t>
      </w:r>
      <w:r>
        <w:t xml:space="preserve">,</w:t>
      </w:r>
      <w:r>
        <w:t xml:space="preserve"> </w:t>
      </w:r>
      <w:r>
        <w:rPr>
          <w:rStyle w:val="VerbatimChar"/>
        </w:rPr>
        <w:t xml:space="preserve">{{company}}</w:t>
      </w:r>
      <w:r>
        <w:t xml:space="preserve">,</w:t>
      </w:r>
      <w:r>
        <w:t xml:space="preserve"> </w:t>
      </w:r>
      <w:r>
        <w:rPr>
          <w:rStyle w:val="VerbatimChar"/>
        </w:rPr>
        <w:t xml:space="preserve">{{position}}</w:t>
      </w:r>
      <w:r>
        <w:t xml:space="preserve"> </w:t>
      </w:r>
      <w:r>
        <w:t xml:space="preserve">…) substituted with that contact’s actual values, the actual landing-page URL embedded, the actual From: address used. Not a generic preview: the rendered mail for that specific recipient.</w:t>
      </w:r>
    </w:p>
    <w:p>
      <w:pPr>
        <w:pStyle w:val="BodyText"/>
      </w:pPr>
      <w:r>
        <w:t xml:space="preserve">The modal has a</w:t>
      </w:r>
      <w:r>
        <w:t xml:space="preserve"> </w:t>
      </w:r>
      <w:r>
        <w:rPr>
          <w:b/>
          <w:bCs/>
        </w:rPr>
        <w:t xml:space="preserve">desktop / mobile</w:t>
      </w:r>
      <w:r>
        <w:t xml:space="preserve"> </w:t>
      </w:r>
      <w:r>
        <w:t xml:space="preserve">viewport toggle at the top — flip between the two to see how the email looked on a 1920px-wide Outlook client vs. an iPhone Mail rendering. Useful during stakeholder review of a finished campaign (</w:t>
      </w:r>
      <w:r>
        <w:t xml:space="preserve">“show me exactly what Anna saw on her phone”</w:t>
      </w:r>
      <w:r>
        <w:t xml:space="preserve">) and during incident investigations (</w:t>
      </w:r>
      <w:r>
        <w:t xml:space="preserve">“did the link in this specific delivery target the right domain?”</w:t>
      </w:r>
      <w:r>
        <w:t xml:space="preserve">).</w:t>
      </w:r>
    </w:p>
    <w:p>
      <w:pPr>
        <w:pStyle w:val="BodyText"/>
      </w:pPr>
      <w:r>
        <w:t xml:space="preserve">The same preview is also available from a contact’s individual</w:t>
      </w:r>
      <w:r>
        <w:t xml:space="preserve"> </w:t>
      </w:r>
      <w:r>
        <w:rPr>
          <w:b/>
          <w:bCs/>
        </w:rPr>
        <w:t xml:space="preserve">deliverables</w:t>
      </w:r>
      <w:r>
        <w:t xml:space="preserve"> </w:t>
      </w:r>
      <w:r>
        <w:t xml:space="preserve">view — open any contact’s detail page and the deliverable rows have the same magnifier. Two perspectives on the same modal: per-campaign (every recipient on one campaign) and per-contact (every campaign one person received).</w:t>
      </w:r>
    </w:p>
    <w:bookmarkEnd w:id="170"/>
    <w:bookmarkEnd w:id="171"/>
    <w:bookmarkStart w:id="183" w:name="team-management"/>
    <w:p>
      <w:pPr>
        <w:pStyle w:val="Heading1"/>
      </w:pPr>
      <w:r>
        <w:t xml:space="preserve">Team Management</w:t>
      </w:r>
    </w:p>
    <w:p>
      <w:pPr>
        <w:pStyle w:val="FirstParagraph"/>
      </w:pPr>
      <w:r>
        <w:t xml:space="preserve">As an Admin, you can manage who has access to your account and what they can do.</w:t>
      </w:r>
    </w:p>
    <w:bookmarkStart w:id="175" w:name="viewing-team-members"/>
    <w:p>
      <w:pPr>
        <w:pStyle w:val="Heading2"/>
      </w:pPr>
      <w:r>
        <w:t xml:space="preserve">12.1 Viewing Team Members</w:t>
      </w:r>
    </w:p>
    <w:p>
      <w:pPr>
        <w:pStyle w:val="FirstParagraph"/>
      </w:pPr>
      <w:r>
        <w:t xml:space="preserve">Navigate to Settings → Team Members. This page shows two sections:</w:t>
      </w:r>
    </w:p>
    <w:p>
      <w:pPr>
        <w:numPr>
          <w:ilvl w:val="0"/>
          <w:numId w:val="1024"/>
        </w:numPr>
      </w:pPr>
      <w:r>
        <w:rPr>
          <w:b/>
          <w:bCs/>
        </w:rPr>
        <w:t xml:space="preserve">Active Members</w:t>
      </w:r>
      <w:r>
        <w:t xml:space="preserve"> </w:t>
      </w:r>
      <w:r>
        <w:t xml:space="preserve">— All users currently in your account, showing their name, email, role (Admin/Editor/Member), and join date. The account owner is marked with an Owner badge.</w:t>
      </w:r>
    </w:p>
    <w:p>
      <w:pPr>
        <w:numPr>
          <w:ilvl w:val="0"/>
          <w:numId w:val="1024"/>
        </w:numPr>
      </w:pPr>
      <w:r>
        <w:rPr>
          <w:b/>
          <w:bCs/>
        </w:rPr>
        <w:t xml:space="preserve">Pending Invitations</w:t>
      </w:r>
      <w:r>
        <w:t xml:space="preserve"> </w:t>
      </w:r>
      <w:r>
        <w:t xml:space="preserve">— Invitations that have been sent but not yet accepted.</w:t>
      </w:r>
    </w:p>
    <w:p>
      <w:pPr>
        <w:pStyle w:val="FirstParagraph"/>
      </w:pPr>
      <w:r>
        <w:drawing>
          <wp:inline>
            <wp:extent cx="5334000" cy="3333750"/>
            <wp:effectExtent b="0" l="0" r="0" t="0"/>
            <wp:docPr descr="" title="" id="173" name="Picture"/>
            <a:graphic>
              <a:graphicData uri="http://schemas.openxmlformats.org/drawingml/2006/picture">
                <pic:pic>
                  <pic:nvPicPr>
                    <pic:cNvPr descr="/Users/vibestation/Code/phishspot-platform/docs/manual/public/img/manual/en/image23.png" id="174" name="Picture"/>
                    <pic:cNvPicPr>
                      <a:picLocks noChangeArrowheads="1" noChangeAspect="1"/>
                    </pic:cNvPicPr>
                  </pic:nvPicPr>
                  <pic:blipFill>
                    <a:blip r:embed="rId172"/>
                    <a:stretch>
                      <a:fillRect/>
                    </a:stretch>
                  </pic:blipFill>
                  <pic:spPr bwMode="auto">
                    <a:xfrm>
                      <a:off x="0" y="0"/>
                      <a:ext cx="5334000" cy="3333750"/>
                    </a:xfrm>
                    <a:prstGeom prst="rect">
                      <a:avLst/>
                    </a:prstGeom>
                    <a:noFill/>
                    <a:ln w="9525">
                      <a:noFill/>
                      <a:headEnd/>
                      <a:tailEnd/>
                    </a:ln>
                  </pic:spPr>
                </pic:pic>
              </a:graphicData>
            </a:graphic>
          </wp:inline>
        </w:drawing>
      </w:r>
    </w:p>
    <w:bookmarkEnd w:id="175"/>
    <w:bookmarkStart w:id="179" w:name="inviting-new-members"/>
    <w:p>
      <w:pPr>
        <w:pStyle w:val="Heading2"/>
      </w:pPr>
      <w:r>
        <w:t xml:space="preserve">12.2 Inviting New Members</w:t>
      </w:r>
    </w:p>
    <w:p>
      <w:pPr>
        <w:pStyle w:val="FirstParagraph"/>
      </w:pPr>
      <w:r>
        <w:t xml:space="preserve">Click the Invite Member button to add someone to your team:</w:t>
      </w:r>
    </w:p>
    <w:p>
      <w:pPr>
        <w:numPr>
          <w:ilvl w:val="0"/>
          <w:numId w:val="1025"/>
        </w:numPr>
      </w:pPr>
      <w:r>
        <w:t xml:space="preserve">Enter the person’s email address.</w:t>
      </w:r>
    </w:p>
    <w:p>
      <w:pPr>
        <w:numPr>
          <w:ilvl w:val="0"/>
          <w:numId w:val="1025"/>
        </w:numPr>
      </w:pPr>
      <w:r>
        <w:t xml:space="preserve">Select their role: Admin, Editor, or Member.</w:t>
      </w:r>
    </w:p>
    <w:p>
      <w:pPr>
        <w:numPr>
          <w:ilvl w:val="0"/>
          <w:numId w:val="1025"/>
        </w:numPr>
      </w:pPr>
      <w:r>
        <w:t xml:space="preserve">Click Send Invitation.</w:t>
      </w:r>
    </w:p>
    <w:p>
      <w:pPr>
        <w:pStyle w:val="FirstParagraph"/>
      </w:pPr>
      <w:r>
        <w:t xml:space="preserve">The invited person will receive an email with a link to accept the invitation. If they already have a PhishSpot account, they will see the new team appear in their account switcher. If they don’t have an account, they will be prompted to create one.</w:t>
      </w:r>
    </w:p>
    <w:p>
      <w:pPr>
        <w:pStyle w:val="BodyText"/>
      </w:pPr>
      <w:r>
        <w:drawing>
          <wp:inline>
            <wp:extent cx="5334000" cy="3333750"/>
            <wp:effectExtent b="0" l="0" r="0" t="0"/>
            <wp:docPr descr="" title="" id="177" name="Picture"/>
            <a:graphic>
              <a:graphicData uri="http://schemas.openxmlformats.org/drawingml/2006/picture">
                <pic:pic>
                  <pic:nvPicPr>
                    <pic:cNvPr descr="/Users/vibestation/Code/phishspot-platform/docs/manual/public/img/manual/en/image3.png" id="178" name="Picture"/>
                    <pic:cNvPicPr>
                      <a:picLocks noChangeArrowheads="1" noChangeAspect="1"/>
                    </pic:cNvPicPr>
                  </pic:nvPicPr>
                  <pic:blipFill>
                    <a:blip r:embed="rId176"/>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For pending invitations, you can resend the invitation email or cancel it entirely.</w:t>
      </w:r>
    </w:p>
    <w:bookmarkEnd w:id="179"/>
    <w:bookmarkStart w:id="180" w:name="changing-roles"/>
    <w:p>
      <w:pPr>
        <w:pStyle w:val="Heading2"/>
      </w:pPr>
      <w:r>
        <w:t xml:space="preserve">12.3 Changing Roles</w:t>
      </w:r>
    </w:p>
    <w:p>
      <w:pPr>
        <w:pStyle w:val="FirstParagraph"/>
      </w:pPr>
      <w:r>
        <w:t xml:space="preserve">To change a team member’s role, click the Edit button next to their name. Select the new role and save. Remember:</w:t>
      </w:r>
    </w:p>
    <w:p>
      <w:pPr>
        <w:numPr>
          <w:ilvl w:val="0"/>
          <w:numId w:val="1026"/>
        </w:numPr>
      </w:pPr>
      <w:r>
        <w:t xml:space="preserve">Only Admins can change other members’ roles.</w:t>
      </w:r>
    </w:p>
    <w:p>
      <w:pPr>
        <w:numPr>
          <w:ilvl w:val="0"/>
          <w:numId w:val="1026"/>
        </w:numPr>
      </w:pPr>
      <w:r>
        <w:t xml:space="preserve">The account owner’s role cannot be changed — they are always an Admin.</w:t>
      </w:r>
    </w:p>
    <w:p>
      <w:pPr>
        <w:numPr>
          <w:ilvl w:val="0"/>
          <w:numId w:val="1026"/>
        </w:numPr>
      </w:pPr>
      <w:r>
        <w:t xml:space="preserve">You cannot change your own role.</w:t>
      </w:r>
    </w:p>
    <w:bookmarkEnd w:id="180"/>
    <w:bookmarkStart w:id="181" w:name="removing-members"/>
    <w:p>
      <w:pPr>
        <w:pStyle w:val="Heading2"/>
      </w:pPr>
      <w:r>
        <w:t xml:space="preserve">12.4 Removing Members</w:t>
      </w:r>
    </w:p>
    <w:p>
      <w:pPr>
        <w:pStyle w:val="FirstParagraph"/>
      </w:pPr>
      <w:r>
        <w:t xml:space="preserve">To remove a team member, click the Remove button next to their name and confirm. The member will lose access to the account but their historical data (e.g., actions in campaign logs) is preserved. The account owner cannot be removed.</w:t>
      </w:r>
    </w:p>
    <w:bookmarkEnd w:id="181"/>
    <w:bookmarkStart w:id="182" w:name="transferring-ownership"/>
    <w:p>
      <w:pPr>
        <w:pStyle w:val="Heading2"/>
      </w:pPr>
      <w:r>
        <w:t xml:space="preserve">12.5 Transferring Ownership</w:t>
      </w:r>
    </w:p>
    <w:p>
      <w:pPr>
        <w:pStyle w:val="FirstParagraph"/>
      </w:pPr>
      <w:r>
        <w:t xml:space="preserve">If you are the account owner, you can transfer ownership to another Admin on the team. Navigate to Settings → Account Details and use the Transfer Ownership option. The target user must already be an Admin. After transfer, they become the new owner and you remain as an Admin.</w:t>
      </w:r>
    </w:p>
    <w:bookmarkEnd w:id="182"/>
    <w:bookmarkEnd w:id="183"/>
    <w:bookmarkStart w:id="191" w:name="account-settings"/>
    <w:p>
      <w:pPr>
        <w:pStyle w:val="Heading1"/>
      </w:pPr>
      <w:r>
        <w:t xml:space="preserve">Account Settings</w:t>
      </w:r>
    </w:p>
    <w:p>
      <w:pPr>
        <w:pStyle w:val="FirstParagraph"/>
      </w:pPr>
      <w:r>
        <w:t xml:space="preserve">Navigate to Settings → Account Details to configure your account preferences.</w:t>
      </w:r>
    </w:p>
    <w:bookmarkStart w:id="187" w:name="basic-information"/>
    <w:p>
      <w:pPr>
        <w:pStyle w:val="Heading2"/>
      </w:pPr>
      <w:r>
        <w:t xml:space="preserve">13.1 Basic Information</w:t>
      </w:r>
    </w:p>
    <w:p>
      <w:pPr>
        <w:numPr>
          <w:ilvl w:val="0"/>
          <w:numId w:val="1027"/>
        </w:numPr>
      </w:pPr>
      <w:r>
        <w:rPr>
          <w:b/>
          <w:bCs/>
        </w:rPr>
        <w:t xml:space="preserve">Account Name</w:t>
      </w:r>
      <w:r>
        <w:t xml:space="preserve"> </w:t>
      </w:r>
      <w:r>
        <w:t xml:space="preserve">— Your organization or team name.</w:t>
      </w:r>
    </w:p>
    <w:p>
      <w:pPr>
        <w:numPr>
          <w:ilvl w:val="0"/>
          <w:numId w:val="1027"/>
        </w:numPr>
      </w:pPr>
      <w:r>
        <w:rPr>
          <w:b/>
          <w:bCs/>
        </w:rPr>
        <w:t xml:space="preserve">Time Zone</w:t>
      </w:r>
      <w:r>
        <w:t xml:space="preserve"> </w:t>
      </w:r>
      <w:r>
        <w:t xml:space="preserve">— The default timezone used for campaign scheduling and report timestamps.</w:t>
      </w:r>
    </w:p>
    <w:p>
      <w:pPr>
        <w:numPr>
          <w:ilvl w:val="0"/>
          <w:numId w:val="1027"/>
        </w:numPr>
      </w:pPr>
      <w:r>
        <w:rPr>
          <w:b/>
          <w:bCs/>
        </w:rPr>
        <w:t xml:space="preserve">Primary Language</w:t>
      </w:r>
      <w:r>
        <w:t xml:space="preserve"> </w:t>
      </w:r>
      <w:r>
        <w:t xml:space="preserve">— The interface language (English or Polish).</w:t>
      </w:r>
    </w:p>
    <w:p>
      <w:pPr>
        <w:numPr>
          <w:ilvl w:val="0"/>
          <w:numId w:val="1027"/>
        </w:numPr>
      </w:pPr>
      <w:r>
        <w:rPr>
          <w:b/>
          <w:bCs/>
        </w:rPr>
        <w:t xml:space="preserve">Avatar</w:t>
      </w:r>
      <w:r>
        <w:t xml:space="preserve"> </w:t>
      </w:r>
      <w:r>
        <w:t xml:space="preserve">— An optional account image/logo.</w:t>
      </w:r>
    </w:p>
    <w:p>
      <w:pPr>
        <w:pStyle w:val="FirstParagraph"/>
      </w:pPr>
      <w:r>
        <w:drawing>
          <wp:inline>
            <wp:extent cx="5334000" cy="3333750"/>
            <wp:effectExtent b="0" l="0" r="0" t="0"/>
            <wp:docPr descr="" title="" id="185" name="Picture"/>
            <a:graphic>
              <a:graphicData uri="http://schemas.openxmlformats.org/drawingml/2006/picture">
                <pic:pic>
                  <pic:nvPicPr>
                    <pic:cNvPr descr="/Users/vibestation/Code/phishspot-platform/docs/manual/public/img/manual/en/image35.png" id="186" name="Picture"/>
                    <pic:cNvPicPr>
                      <a:picLocks noChangeArrowheads="1" noChangeAspect="1"/>
                    </pic:cNvPicPr>
                  </pic:nvPicPr>
                  <pic:blipFill>
                    <a:blip r:embed="rId184"/>
                    <a:stretch>
                      <a:fillRect/>
                    </a:stretch>
                  </pic:blipFill>
                  <pic:spPr bwMode="auto">
                    <a:xfrm>
                      <a:off x="0" y="0"/>
                      <a:ext cx="5334000" cy="3333750"/>
                    </a:xfrm>
                    <a:prstGeom prst="rect">
                      <a:avLst/>
                    </a:prstGeom>
                    <a:noFill/>
                    <a:ln w="9525">
                      <a:noFill/>
                      <a:headEnd/>
                      <a:tailEnd/>
                    </a:ln>
                  </pic:spPr>
                </pic:pic>
              </a:graphicData>
            </a:graphic>
          </wp:inline>
        </w:drawing>
      </w:r>
    </w:p>
    <w:bookmarkEnd w:id="187"/>
    <w:bookmarkStart w:id="188" w:name="business-hours"/>
    <w:p>
      <w:pPr>
        <w:pStyle w:val="Heading2"/>
      </w:pPr>
      <w:r>
        <w:t xml:space="preserve">13.2 Business Hours</w:t>
      </w:r>
    </w:p>
    <w:p>
      <w:pPr>
        <w:pStyle w:val="FirstParagraph"/>
      </w:pPr>
      <w:r>
        <w:t xml:space="preserve">Enable business hours to restrict when campaign emails are delivered. When enabled, configure:</w:t>
      </w:r>
    </w:p>
    <w:p>
      <w:pPr>
        <w:numPr>
          <w:ilvl w:val="0"/>
          <w:numId w:val="1028"/>
        </w:numPr>
      </w:pPr>
      <w:r>
        <w:t xml:space="preserve">Which days of the week emails can be sent (Monday through Sunday checkboxes)</w:t>
      </w:r>
    </w:p>
    <w:p>
      <w:pPr>
        <w:numPr>
          <w:ilvl w:val="0"/>
          <w:numId w:val="1028"/>
        </w:numPr>
      </w:pPr>
      <w:r>
        <w:t xml:space="preserve">Start time and end time for the delivery window</w:t>
      </w:r>
    </w:p>
    <w:p>
      <w:pPr>
        <w:pStyle w:val="FirstParagraph"/>
      </w:pPr>
      <w:r>
        <w:t xml:space="preserve">Emails scheduled outside business hours will be queued and delivered during the next business window.</w:t>
      </w:r>
    </w:p>
    <w:bookmarkEnd w:id="188"/>
    <w:bookmarkStart w:id="189" w:name="default-awareness-page"/>
    <w:p>
      <w:pPr>
        <w:pStyle w:val="Heading2"/>
      </w:pPr>
      <w:r>
        <w:t xml:space="preserve">13.3 Default Awareness Page</w:t>
      </w:r>
    </w:p>
    <w:p>
      <w:pPr>
        <w:pStyle w:val="FirstParagraph"/>
      </w:pPr>
      <w:r>
        <w:t xml:space="preserve">Configure the default HTML page shown to users after they interact with a phishing simulation. This is the awareness/educational message that appears if no specific course is assigned to a campaign. You can edit the HTML using the built-in code editor and preview it in real time.</w:t>
      </w:r>
    </w:p>
    <w:bookmarkEnd w:id="189"/>
    <w:bookmarkStart w:id="190" w:name="deleting-an-account"/>
    <w:p>
      <w:pPr>
        <w:pStyle w:val="Heading2"/>
      </w:pPr>
      <w:r>
        <w:t xml:space="preserve">13.4 Deleting an Account</w:t>
      </w:r>
    </w:p>
    <w:p>
      <w:pPr>
        <w:pStyle w:val="FirstParagraph"/>
      </w:pPr>
      <w:r>
        <w:t xml:space="preserve">At the bottom of the Account Details page, there is a Delete Team button. This permanently deletes the account and all associated data including campaigns, contacts, templates, and results. This action cannot be undone. Only the account owner can delete the account.</w:t>
      </w:r>
    </w:p>
    <w:p>
      <w:pPr>
        <w:pStyle w:val="BodyText"/>
      </w:pPr>
      <w:r>
        <w:t xml:space="preserve">Personal accounts cannot be deleted. Only team/organizational accounts have the delete option.</w:t>
      </w:r>
    </w:p>
    <w:bookmarkEnd w:id="190"/>
    <w:bookmarkEnd w:id="191"/>
    <w:bookmarkStart w:id="196" w:name="api-tokens"/>
    <w:p>
      <w:pPr>
        <w:pStyle w:val="Heading1"/>
      </w:pPr>
      <w:r>
        <w:t xml:space="preserve">API Tokens</w:t>
      </w:r>
    </w:p>
    <w:p>
      <w:pPr>
        <w:pStyle w:val="FirstParagraph"/>
      </w:pPr>
      <w:r>
        <w:t xml:space="preserve">PhishSpot provides a REST API for programmatic access. To use the API, you need an API token.</w:t>
      </w:r>
    </w:p>
    <w:bookmarkStart w:id="195" w:name="managing-tokens"/>
    <w:p>
      <w:pPr>
        <w:pStyle w:val="Heading2"/>
      </w:pPr>
      <w:r>
        <w:t xml:space="preserve">14.1 Managing Tokens</w:t>
      </w:r>
    </w:p>
    <w:p>
      <w:pPr>
        <w:pStyle w:val="FirstParagraph"/>
      </w:pPr>
      <w:r>
        <w:t xml:space="preserve">Navigate to your user profile and select API Tokens. The token list shows all your tokens with their name, last used date, and creation date. Click New Token to create one. After creation, the token value is displayed once — make sure to copy it immediately as it cannot be viewed again.</w:t>
      </w:r>
    </w:p>
    <w:p>
      <w:pPr>
        <w:pStyle w:val="BodyText"/>
      </w:pPr>
      <w:r>
        <w:drawing>
          <wp:inline>
            <wp:extent cx="5334000" cy="3333750"/>
            <wp:effectExtent b="0" l="0" r="0" t="0"/>
            <wp:docPr descr="" title="" id="193" name="Picture"/>
            <a:graphic>
              <a:graphicData uri="http://schemas.openxmlformats.org/drawingml/2006/picture">
                <pic:pic>
                  <pic:nvPicPr>
                    <pic:cNvPr descr="/Users/vibestation/Code/phishspot-platform/docs/manual/public/img/manual/en/image30.png" id="194" name="Picture"/>
                    <pic:cNvPicPr>
                      <a:picLocks noChangeArrowheads="1" noChangeAspect="1"/>
                    </pic:cNvPicPr>
                  </pic:nvPicPr>
                  <pic:blipFill>
                    <a:blip r:embed="rId192"/>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API tokens are tied to your user account, not to a specific team. Keep them secure and rotate them periodically.</w:t>
      </w:r>
    </w:p>
    <w:bookmarkEnd w:id="195"/>
    <w:bookmarkEnd w:id="196"/>
    <w:bookmarkStart w:id="198" w:name="user-profile-preferences"/>
    <w:p>
      <w:pPr>
        <w:pStyle w:val="Heading1"/>
      </w:pPr>
      <w:r>
        <w:t xml:space="preserve">User Profile &amp; Preferences</w:t>
      </w:r>
    </w:p>
    <w:p>
      <w:pPr>
        <w:pStyle w:val="FirstParagraph"/>
      </w:pPr>
      <w:r>
        <w:t xml:space="preserve">Access your personal settings by clicking your name or avatar in the top-right corner and selecting your profile.</w:t>
      </w:r>
    </w:p>
    <w:bookmarkStart w:id="197" w:name="profile-settings"/>
    <w:p>
      <w:pPr>
        <w:pStyle w:val="Heading2"/>
      </w:pPr>
      <w:r>
        <w:t xml:space="preserve">15.1 Profile Settings</w:t>
      </w:r>
    </w:p>
    <w:p>
      <w:pPr>
        <w:numPr>
          <w:ilvl w:val="0"/>
          <w:numId w:val="1029"/>
        </w:numPr>
      </w:pPr>
      <w:r>
        <w:rPr>
          <w:b/>
          <w:bCs/>
        </w:rPr>
        <w:t xml:space="preserve">Name and Email</w:t>
      </w:r>
      <w:r>
        <w:t xml:space="preserve"> </w:t>
      </w:r>
      <w:r>
        <w:t xml:space="preserve">— Update your display name and email address.</w:t>
      </w:r>
    </w:p>
    <w:p>
      <w:pPr>
        <w:numPr>
          <w:ilvl w:val="0"/>
          <w:numId w:val="1029"/>
        </w:numPr>
      </w:pPr>
      <w:r>
        <w:rPr>
          <w:b/>
          <w:bCs/>
        </w:rPr>
        <w:t xml:space="preserve">Password</w:t>
      </w:r>
      <w:r>
        <w:t xml:space="preserve"> </w:t>
      </w:r>
      <w:r>
        <w:t xml:space="preserve">— Change your login password.</w:t>
      </w:r>
    </w:p>
    <w:p>
      <w:pPr>
        <w:numPr>
          <w:ilvl w:val="0"/>
          <w:numId w:val="1029"/>
        </w:numPr>
      </w:pPr>
      <w:r>
        <w:rPr>
          <w:b/>
          <w:bCs/>
        </w:rPr>
        <w:t xml:space="preserve">Two-Factor Authentication</w:t>
      </w:r>
      <w:r>
        <w:t xml:space="preserve"> </w:t>
      </w:r>
      <w:r>
        <w:t xml:space="preserve">— Enable or manage 2FA for additional security.</w:t>
      </w:r>
    </w:p>
    <w:p>
      <w:pPr>
        <w:numPr>
          <w:ilvl w:val="0"/>
          <w:numId w:val="1029"/>
        </w:numPr>
      </w:pPr>
      <w:r>
        <w:rPr>
          <w:b/>
          <w:bCs/>
        </w:rPr>
        <w:t xml:space="preserve">Theme</w:t>
      </w:r>
      <w:r>
        <w:t xml:space="preserve"> </w:t>
      </w:r>
      <w:r>
        <w:t xml:space="preserve">— Switch between light and dark mode.</w:t>
      </w:r>
    </w:p>
    <w:bookmarkEnd w:id="197"/>
    <w:bookmarkEnd w:id="198"/>
    <w:bookmarkStart w:id="202" w:name="common-workflows"/>
    <w:p>
      <w:pPr>
        <w:pStyle w:val="Heading1"/>
      </w:pPr>
      <w:r>
        <w:t xml:space="preserve">Common Workflows</w:t>
      </w:r>
    </w:p>
    <w:bookmarkStart w:id="199" w:name="running-your-first-campaign"/>
    <w:p>
      <w:pPr>
        <w:pStyle w:val="Heading2"/>
      </w:pPr>
      <w:r>
        <w:t xml:space="preserve">16.1 Running Your First Campaign</w:t>
      </w:r>
    </w:p>
    <w:p>
      <w:pPr>
        <w:pStyle w:val="FirstParagraph"/>
      </w:pPr>
      <w:r>
        <w:t xml:space="preserve">Follow these steps to run your first phishing simulation:</w:t>
      </w:r>
    </w:p>
    <w:p>
      <w:pPr>
        <w:numPr>
          <w:ilvl w:val="0"/>
          <w:numId w:val="1030"/>
        </w:numPr>
      </w:pPr>
      <w:r>
        <w:t xml:space="preserve">Add your contacts via CSV import (Settings → Contacts).</w:t>
      </w:r>
    </w:p>
    <w:p>
      <w:pPr>
        <w:numPr>
          <w:ilvl w:val="0"/>
          <w:numId w:val="1030"/>
        </w:numPr>
      </w:pPr>
      <w:r>
        <w:t xml:space="preserve">Create at least one group and assign your contacts to it (Settings → Groups).</w:t>
      </w:r>
    </w:p>
    <w:p>
      <w:pPr>
        <w:numPr>
          <w:ilvl w:val="0"/>
          <w:numId w:val="1030"/>
        </w:numPr>
      </w:pPr>
      <w:r>
        <w:t xml:space="preserve">Verify your sending domain (Settings → Secured Domains).</w:t>
      </w:r>
    </w:p>
    <w:p>
      <w:pPr>
        <w:numPr>
          <w:ilvl w:val="0"/>
          <w:numId w:val="1030"/>
        </w:numPr>
      </w:pPr>
      <w:r>
        <w:t xml:space="preserve">Browse the template library and find a suitable phishing template (Templates).</w:t>
      </w:r>
    </w:p>
    <w:p>
      <w:pPr>
        <w:numPr>
          <w:ilvl w:val="0"/>
          <w:numId w:val="1030"/>
        </w:numPr>
      </w:pPr>
      <w:r>
        <w:t xml:space="preserve">Click Quick Launch on the template, or create a new campaign manually (Campaigns → New Campaign).</w:t>
      </w:r>
    </w:p>
    <w:p>
      <w:pPr>
        <w:numPr>
          <w:ilvl w:val="0"/>
          <w:numId w:val="1030"/>
        </w:numPr>
      </w:pPr>
      <w:r>
        <w:t xml:space="preserve">Walk through the 6-step wizard: configure settings, customize the email, set up the landing page, choose a post-click action, select recipients, and review.</w:t>
      </w:r>
    </w:p>
    <w:p>
      <w:pPr>
        <w:numPr>
          <w:ilvl w:val="0"/>
          <w:numId w:val="1030"/>
        </w:numPr>
      </w:pPr>
      <w:r>
        <w:t xml:space="preserve">Send a test email to yourself and verify everything looks correct.</w:t>
      </w:r>
    </w:p>
    <w:p>
      <w:pPr>
        <w:numPr>
          <w:ilvl w:val="0"/>
          <w:numId w:val="1030"/>
        </w:numPr>
      </w:pPr>
      <w:r>
        <w:t xml:space="preserve">Start or schedule the campaign.</w:t>
      </w:r>
    </w:p>
    <w:p>
      <w:pPr>
        <w:numPr>
          <w:ilvl w:val="0"/>
          <w:numId w:val="1030"/>
        </w:numPr>
      </w:pPr>
      <w:r>
        <w:t xml:space="preserve">Monitor results on the campaign dashboard.</w:t>
      </w:r>
    </w:p>
    <w:bookmarkEnd w:id="199"/>
    <w:bookmarkStart w:id="200" w:name="ongoing-phishing-program"/>
    <w:p>
      <w:pPr>
        <w:pStyle w:val="Heading2"/>
      </w:pPr>
      <w:r>
        <w:t xml:space="preserve">16.2 Ongoing Phishing Program</w:t>
      </w:r>
    </w:p>
    <w:p>
      <w:pPr>
        <w:pStyle w:val="FirstParagraph"/>
      </w:pPr>
      <w:r>
        <w:t xml:space="preserve">For a continuous security awareness program:</w:t>
      </w:r>
    </w:p>
    <w:p>
      <w:pPr>
        <w:numPr>
          <w:ilvl w:val="0"/>
          <w:numId w:val="1031"/>
        </w:numPr>
      </w:pPr>
      <w:r>
        <w:t xml:space="preserve">Schedule recurring campaigns to automatically repeat at set intervals.</w:t>
      </w:r>
    </w:p>
    <w:p>
      <w:pPr>
        <w:numPr>
          <w:ilvl w:val="0"/>
          <w:numId w:val="1031"/>
        </w:numPr>
      </w:pPr>
      <w:r>
        <w:t xml:space="preserve">Use different templates each time to test various attack vectors.</w:t>
      </w:r>
    </w:p>
    <w:p>
      <w:pPr>
        <w:numPr>
          <w:ilvl w:val="0"/>
          <w:numId w:val="1031"/>
        </w:numPr>
      </w:pPr>
      <w:r>
        <w:t xml:space="preserve">Monitor the Trend Dashboard to track improvement over time.</w:t>
      </w:r>
    </w:p>
    <w:p>
      <w:pPr>
        <w:numPr>
          <w:ilvl w:val="0"/>
          <w:numId w:val="1031"/>
        </w:numPr>
      </w:pPr>
      <w:r>
        <w:t xml:space="preserve">Focus additional training on departments or groups with higher click rates.</w:t>
      </w:r>
    </w:p>
    <w:p>
      <w:pPr>
        <w:numPr>
          <w:ilvl w:val="0"/>
          <w:numId w:val="1031"/>
        </w:numPr>
      </w:pPr>
      <w:r>
        <w:t xml:space="preserve">Export cumulative reports for quarterly management reviews.</w:t>
      </w:r>
    </w:p>
    <w:p>
      <w:pPr>
        <w:numPr>
          <w:ilvl w:val="0"/>
          <w:numId w:val="1031"/>
        </w:numPr>
      </w:pPr>
      <w:r>
        <w:t xml:space="preserve">Regularly update your contact list as employees join and leave.</w:t>
      </w:r>
    </w:p>
    <w:bookmarkEnd w:id="200"/>
    <w:bookmarkStart w:id="201" w:name="responding-to-high-risk-users"/>
    <w:p>
      <w:pPr>
        <w:pStyle w:val="Heading2"/>
      </w:pPr>
      <w:r>
        <w:t xml:space="preserve">16.3 Responding to High-Risk Users</w:t>
      </w:r>
    </w:p>
    <w:p>
      <w:pPr>
        <w:pStyle w:val="FirstParagraph"/>
      </w:pPr>
      <w:r>
        <w:t xml:space="preserve">When the platform identifies users with high risk scores (red badges):</w:t>
      </w:r>
    </w:p>
    <w:p>
      <w:pPr>
        <w:numPr>
          <w:ilvl w:val="0"/>
          <w:numId w:val="1032"/>
        </w:numPr>
      </w:pPr>
      <w:r>
        <w:t xml:space="preserve">Review their profile to see which campaigns they fell for.</w:t>
      </w:r>
    </w:p>
    <w:p>
      <w:pPr>
        <w:numPr>
          <w:ilvl w:val="0"/>
          <w:numId w:val="1032"/>
        </w:numPr>
      </w:pPr>
      <w:r>
        <w:t xml:space="preserve">Check if they completed the assigned training courses.</w:t>
      </w:r>
    </w:p>
    <w:p>
      <w:pPr>
        <w:numPr>
          <w:ilvl w:val="0"/>
          <w:numId w:val="1032"/>
        </w:numPr>
      </w:pPr>
      <w:r>
        <w:t xml:space="preserve">Consider assigning them to a special group for additional targeted campaigns.</w:t>
      </w:r>
    </w:p>
    <w:p>
      <w:pPr>
        <w:numPr>
          <w:ilvl w:val="0"/>
          <w:numId w:val="1032"/>
        </w:numPr>
      </w:pPr>
      <w:r>
        <w:t xml:space="preserve">Use the contact filters to find all high-risk users across the organization.</w:t>
      </w:r>
    </w:p>
    <w:bookmarkEnd w:id="201"/>
    <w:bookmarkEnd w:id="202"/>
    <w:bookmarkStart w:id="206" w:name="template-variables"/>
    <w:p>
      <w:pPr>
        <w:pStyle w:val="Heading1"/>
      </w:pPr>
      <w:r>
        <w:t xml:space="preserve">Template Variables</w:t>
      </w:r>
    </w:p>
    <w:p>
      <w:pPr>
        <w:pStyle w:val="FirstParagraph"/>
      </w:pPr>
      <w:r>
        <w:t xml:space="preserve">When writing email content or landing pages, you can use template variables — merge tags — to personalize the content for each recipient. Variables are replaced with each recipient’s actual values when the email is sent or the landing page is shown.</w:t>
      </w:r>
    </w:p>
    <w:p>
      <w:pPr>
        <w:pStyle w:val="BodyText"/>
      </w:pPr>
      <w:r>
        <w:t xml:space="preserve">Wrap a variable in double curly braces:</w:t>
      </w:r>
      <w:r>
        <w:t xml:space="preserve"> </w:t>
      </w:r>
      <w:r>
        <w:rPr>
          <w:rStyle w:val="VerbatimChar"/>
        </w:rPr>
        <w:t xml:space="preserve">{{first_name}}</w:t>
      </w:r>
      <w:r>
        <w:t xml:space="preserve">. The available variables differ between the</w:t>
      </w:r>
      <w:r>
        <w:t xml:space="preserve"> </w:t>
      </w:r>
      <w:r>
        <w:rPr>
          <w:b/>
          <w:bCs/>
        </w:rPr>
        <w:t xml:space="preserve">email</w:t>
      </w:r>
      <w:r>
        <w:t xml:space="preserve"> </w:t>
      </w:r>
      <w:r>
        <w:t xml:space="preserve">(subject and body) and the</w:t>
      </w:r>
      <w:r>
        <w:t xml:space="preserve"> </w:t>
      </w:r>
      <w:r>
        <w:rPr>
          <w:b/>
          <w:bCs/>
        </w:rPr>
        <w:t xml:space="preserve">landing page</w:t>
      </w:r>
      <w:r>
        <w:t xml:space="preserve"> </w:t>
      </w:r>
      <w:r>
        <w:t xml:space="preserve">(and awareness message), because each is rendered in a different context. The editor validates this — you can’t save an email that references a landing-only variable.</w:t>
      </w:r>
    </w:p>
    <w:bookmarkStart w:id="203" w:name="email-variables-subject-body"/>
    <w:p>
      <w:pPr>
        <w:pStyle w:val="Heading2"/>
      </w:pPr>
      <w:r>
        <w:t xml:space="preserve">Email variables (subject &amp; body)</w:t>
      </w:r>
    </w:p>
    <w:tbl>
      <w:tblPr>
        <w:tblStyle w:val="Table"/>
        <w:tblW w:type="pct" w:w="5000"/>
        <w:tblLayout w:type="fixed"/>
        <w:tblLook w:firstRow="1" w:lastRow="0" w:firstColumn="0" w:lastColumn="0" w:noHBand="0" w:noVBand="0" w:val="0020"/>
      </w:tblPr>
      <w:tblGrid>
        <w:gridCol w:w="2030"/>
        <w:gridCol w:w="2640"/>
        <w:gridCol w:w="3249"/>
      </w:tblGrid>
      <w:tr>
        <w:trPr>
          <w:tblHeader w:val="on"/>
        </w:trPr>
        <w:tc>
          <w:tcPr/>
          <w:p>
            <w:pPr>
              <w:pStyle w:val="Compact"/>
            </w:pPr>
            <w:r>
              <w:t xml:space="preserve">Variable</w:t>
            </w:r>
          </w:p>
        </w:tc>
        <w:tc>
          <w:tcPr/>
          <w:p>
            <w:pPr>
              <w:pStyle w:val="Compact"/>
            </w:pPr>
            <w:r>
              <w:t xml:space="preserve">Description</w:t>
            </w:r>
          </w:p>
        </w:tc>
        <w:tc>
          <w:tcPr/>
          <w:p>
            <w:pPr>
              <w:pStyle w:val="Compact"/>
            </w:pPr>
            <w:r>
              <w:t xml:space="preserve">Example output</w:t>
            </w:r>
          </w:p>
        </w:tc>
      </w:tr>
      <w:tr>
        <w:tc>
          <w:tcPr/>
          <w:p>
            <w:pPr>
              <w:pStyle w:val="Compact"/>
            </w:pPr>
            <w:r>
              <w:rPr>
                <w:rStyle w:val="VerbatimChar"/>
              </w:rPr>
              <w:t xml:space="preserve">{{first_name}}</w:t>
            </w:r>
          </w:p>
        </w:tc>
        <w:tc>
          <w:tcPr/>
          <w:p>
            <w:pPr>
              <w:pStyle w:val="Compact"/>
            </w:pPr>
            <w:r>
              <w:t xml:space="preserve">Recipient’s first name</w:t>
            </w:r>
          </w:p>
        </w:tc>
        <w:tc>
          <w:tcPr/>
          <w:p>
            <w:pPr>
              <w:pStyle w:val="Compact"/>
            </w:pPr>
            <w:r>
              <w:t xml:space="preserve">John</w:t>
            </w:r>
          </w:p>
        </w:tc>
      </w:tr>
      <w:tr>
        <w:tc>
          <w:tcPr/>
          <w:p>
            <w:pPr>
              <w:pStyle w:val="Compact"/>
            </w:pPr>
            <w:r>
              <w:rPr>
                <w:rStyle w:val="VerbatimChar"/>
              </w:rPr>
              <w:t xml:space="preserve">{{last_name}}</w:t>
            </w:r>
          </w:p>
        </w:tc>
        <w:tc>
          <w:tcPr/>
          <w:p>
            <w:pPr>
              <w:pStyle w:val="Compact"/>
            </w:pPr>
            <w:r>
              <w:t xml:space="preserve">Recipient’s last name</w:t>
            </w:r>
          </w:p>
        </w:tc>
        <w:tc>
          <w:tcPr/>
          <w:p>
            <w:pPr>
              <w:pStyle w:val="Compact"/>
            </w:pPr>
            <w:r>
              <w:t xml:space="preserve">Smith</w:t>
            </w:r>
          </w:p>
        </w:tc>
      </w:tr>
      <w:tr>
        <w:tc>
          <w:tcPr/>
          <w:p>
            <w:pPr>
              <w:pStyle w:val="Compact"/>
            </w:pPr>
            <w:r>
              <w:rPr>
                <w:rStyle w:val="VerbatimChar"/>
              </w:rPr>
              <w:t xml:space="preserve">{{full_name}}</w:t>
            </w:r>
          </w:p>
        </w:tc>
        <w:tc>
          <w:tcPr/>
          <w:p>
            <w:pPr>
              <w:pStyle w:val="Compact"/>
            </w:pPr>
            <w:r>
              <w:t xml:space="preserve">Recipient’s full name</w:t>
            </w:r>
          </w:p>
        </w:tc>
        <w:tc>
          <w:tcPr/>
          <w:p>
            <w:pPr>
              <w:pStyle w:val="Compact"/>
            </w:pPr>
            <w:r>
              <w:t xml:space="preserve">John Smith</w:t>
            </w:r>
          </w:p>
        </w:tc>
      </w:tr>
      <w:tr>
        <w:tc>
          <w:tcPr/>
          <w:p>
            <w:pPr>
              <w:pStyle w:val="Compact"/>
            </w:pPr>
            <w:r>
              <w:rPr>
                <w:rStyle w:val="VerbatimChar"/>
              </w:rPr>
              <w:t xml:space="preserve">{{email}}</w:t>
            </w:r>
          </w:p>
        </w:tc>
        <w:tc>
          <w:tcPr/>
          <w:p>
            <w:pPr>
              <w:pStyle w:val="Compact"/>
            </w:pPr>
            <w:r>
              <w:t xml:space="preserve">Recipient’s email address</w:t>
            </w:r>
          </w:p>
        </w:tc>
        <w:tc>
          <w:tcPr/>
          <w:p>
            <w:pPr>
              <w:pStyle w:val="Compact"/>
            </w:pPr>
            <w:r>
              <w:t xml:space="preserve">john.smith@company.com</w:t>
            </w:r>
          </w:p>
        </w:tc>
      </w:tr>
      <w:tr>
        <w:tc>
          <w:tcPr/>
          <w:p>
            <w:pPr>
              <w:pStyle w:val="Compact"/>
            </w:pPr>
            <w:r>
              <w:rPr>
                <w:rStyle w:val="VerbatimChar"/>
              </w:rPr>
              <w:t xml:space="preserve">{{position}}</w:t>
            </w:r>
          </w:p>
        </w:tc>
        <w:tc>
          <w:tcPr/>
          <w:p>
            <w:pPr>
              <w:pStyle w:val="Compact"/>
            </w:pPr>
            <w:r>
              <w:t xml:space="preserve">Recipient’s job position</w:t>
            </w:r>
          </w:p>
        </w:tc>
        <w:tc>
          <w:tcPr/>
          <w:p>
            <w:pPr>
              <w:pStyle w:val="Compact"/>
            </w:pPr>
            <w:r>
              <w:t xml:space="preserve">Senior Analyst</w:t>
            </w:r>
          </w:p>
        </w:tc>
      </w:tr>
      <w:tr>
        <w:tc>
          <w:tcPr/>
          <w:p>
            <w:pPr>
              <w:pStyle w:val="Compact"/>
            </w:pPr>
            <w:r>
              <w:rPr>
                <w:rStyle w:val="VerbatimChar"/>
              </w:rPr>
              <w:t xml:space="preserve">{{department}}</w:t>
            </w:r>
          </w:p>
        </w:tc>
        <w:tc>
          <w:tcPr/>
          <w:p>
            <w:pPr>
              <w:pStyle w:val="Compact"/>
            </w:pPr>
            <w:r>
              <w:t xml:space="preserve">Recipient’s department</w:t>
            </w:r>
          </w:p>
        </w:tc>
        <w:tc>
          <w:tcPr/>
          <w:p>
            <w:pPr>
              <w:pStyle w:val="Compact"/>
            </w:pPr>
            <w:r>
              <w:t xml:space="preserve">Finance</w:t>
            </w:r>
          </w:p>
        </w:tc>
      </w:tr>
      <w:tr>
        <w:tc>
          <w:tcPr/>
          <w:p>
            <w:pPr>
              <w:pStyle w:val="Compact"/>
            </w:pPr>
            <w:r>
              <w:rPr>
                <w:rStyle w:val="VerbatimChar"/>
              </w:rPr>
              <w:t xml:space="preserve">{{company}}</w:t>
            </w:r>
          </w:p>
        </w:tc>
        <w:tc>
          <w:tcPr/>
          <w:p>
            <w:pPr>
              <w:pStyle w:val="Compact"/>
            </w:pPr>
            <w:r>
              <w:t xml:space="preserve">Your account (organization) name</w:t>
            </w:r>
          </w:p>
        </w:tc>
        <w:tc>
          <w:tcPr/>
          <w:p>
            <w:pPr>
              <w:pStyle w:val="Compact"/>
            </w:pPr>
            <w:r>
              <w:t xml:space="preserve">Acme Inc.</w:t>
            </w:r>
          </w:p>
        </w:tc>
      </w:tr>
      <w:tr>
        <w:tc>
          <w:tcPr/>
          <w:p>
            <w:pPr>
              <w:pStyle w:val="Compact"/>
            </w:pPr>
            <w:r>
              <w:rPr>
                <w:rStyle w:val="VerbatimChar"/>
              </w:rPr>
              <w:t xml:space="preserve">{{campaign_name}}</w:t>
            </w:r>
          </w:p>
        </w:tc>
        <w:tc>
          <w:tcPr/>
          <w:p>
            <w:pPr>
              <w:pStyle w:val="Compact"/>
            </w:pPr>
            <w:r>
              <w:t xml:space="preserve">The campaign’s name</w:t>
            </w:r>
          </w:p>
        </w:tc>
        <w:tc>
          <w:tcPr/>
          <w:p>
            <w:pPr>
              <w:pStyle w:val="Compact"/>
            </w:pPr>
            <w:r>
              <w:t xml:space="preserve">Q2 Invoice Test</w:t>
            </w:r>
          </w:p>
        </w:tc>
      </w:tr>
      <w:tr>
        <w:tc>
          <w:tcPr/>
          <w:p>
            <w:pPr>
              <w:pStyle w:val="Compact"/>
            </w:pPr>
            <w:r>
              <w:rPr>
                <w:rStyle w:val="VerbatimChar"/>
              </w:rPr>
              <w:t xml:space="preserve">{{landing_url}}</w:t>
            </w:r>
          </w:p>
        </w:tc>
        <w:tc>
          <w:tcPr/>
          <w:p>
            <w:pPr>
              <w:pStyle w:val="Compact"/>
            </w:pPr>
            <w:r>
              <w:t xml:space="preserve">The recipient’s tracked link</w:t>
            </w:r>
          </w:p>
        </w:tc>
        <w:tc>
          <w:tcPr/>
          <w:p>
            <w:pPr>
              <w:pStyle w:val="Compact"/>
            </w:pPr>
            <w:r>
              <w:t xml:space="preserve">https://domain.com/l/abc123?d=…</w:t>
            </w:r>
          </w:p>
        </w:tc>
      </w:tr>
    </w:tbl>
    <w:bookmarkEnd w:id="203"/>
    <w:bookmarkStart w:id="205" w:name="landing-page-awareness-message-variables"/>
    <w:p>
      <w:pPr>
        <w:pStyle w:val="Heading2"/>
      </w:pPr>
      <w:r>
        <w:t xml:space="preserve">Landing page &amp; awareness message variables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pPr>
            <w:r>
              <w:t xml:space="preserve">Variable</w:t>
            </w:r>
          </w:p>
        </w:tc>
        <w:tc>
          <w:tcPr/>
          <w:p>
            <w:pPr>
              <w:pStyle w:val="Compact"/>
            </w:pPr>
            <w:r>
              <w:t xml:space="preserve">Description</w:t>
            </w:r>
          </w:p>
        </w:tc>
      </w:tr>
      <w:tr>
        <w:tc>
          <w:tcPr/>
          <w:p>
            <w:pPr>
              <w:pStyle w:val="Compact"/>
            </w:pPr>
            <w:r>
              <w:rPr>
                <w:rStyle w:val="VerbatimChar"/>
              </w:rPr>
              <w:t xml:space="preserve">{{first_name}}</w:t>
            </w:r>
            <w:r>
              <w:t xml:space="preserve">,</w:t>
            </w:r>
            <w:r>
              <w:t xml:space="preserve"> </w:t>
            </w:r>
            <w:r>
              <w:rPr>
                <w:rStyle w:val="VerbatimChar"/>
              </w:rPr>
              <w:t xml:space="preserve">{{last_name}}</w:t>
            </w:r>
            <w:r>
              <w:t xml:space="preserve">,</w:t>
            </w:r>
            <w:r>
              <w:t xml:space="preserve"> </w:t>
            </w:r>
            <w:r>
              <w:rPr>
                <w:rStyle w:val="VerbatimChar"/>
              </w:rPr>
              <w:t xml:space="preserve">{{full_name}}</w:t>
            </w:r>
            <w:r>
              <w:t xml:space="preserve">,</w:t>
            </w:r>
            <w:r>
              <w:t xml:space="preserve"> </w:t>
            </w:r>
            <w:r>
              <w:rPr>
                <w:rStyle w:val="VerbatimChar"/>
              </w:rPr>
              <w:t xml:space="preserve">{{email}}</w:t>
            </w:r>
          </w:p>
        </w:tc>
        <w:tc>
          <w:tcPr/>
          <w:p>
            <w:pPr>
              <w:pStyle w:val="Compact"/>
            </w:pPr>
            <w:r>
              <w:t xml:space="preserve">As above</w:t>
            </w:r>
          </w:p>
        </w:tc>
      </w:tr>
      <w:tr>
        <w:tc>
          <w:tcPr/>
          <w:p>
            <w:pPr>
              <w:pStyle w:val="Compact"/>
            </w:pPr>
            <w:r>
              <w:rPr>
                <w:rStyle w:val="VerbatimChar"/>
              </w:rPr>
              <w:t xml:space="preserve">{{company}}</w:t>
            </w:r>
          </w:p>
        </w:tc>
        <w:tc>
          <w:tcPr/>
          <w:p>
            <w:pPr>
              <w:pStyle w:val="Compact"/>
            </w:pPr>
            <w:r>
              <w:t xml:space="preserve">Your account (organization) name</w:t>
            </w:r>
          </w:p>
        </w:tc>
      </w:tr>
      <w:tr>
        <w:tc>
          <w:tcPr/>
          <w:p>
            <w:pPr>
              <w:pStyle w:val="Compact"/>
            </w:pPr>
            <w:r>
              <w:rPr>
                <w:rStyle w:val="VerbatimChar"/>
              </w:rPr>
              <w:t xml:space="preserve">{{landing_url}}</w:t>
            </w:r>
          </w:p>
        </w:tc>
        <w:tc>
          <w:tcPr/>
          <w:p>
            <w:pPr>
              <w:pStyle w:val="Compact"/>
            </w:pPr>
            <w:r>
              <w:t xml:space="preserve">The recipient’s tracked link</w:t>
            </w:r>
          </w:p>
        </w:tc>
      </w:tr>
      <w:tr>
        <w:tc>
          <w:tcPr/>
          <w:p>
            <w:pPr>
              <w:pStyle w:val="Compact"/>
            </w:pPr>
            <w:r>
              <w:rPr>
                <w:rStyle w:val="VerbatimChar"/>
              </w:rPr>
              <w:t xml:space="preserve">{{elearning_url}}</w:t>
            </w:r>
          </w:p>
        </w:tc>
        <w:tc>
          <w:tcPr/>
          <w:p>
            <w:pPr>
              <w:pStyle w:val="Compact"/>
            </w:pPr>
            <w:r>
              <w:t xml:space="preserve">The recipient’s training link (for use on the awareness page)</w:t>
            </w:r>
          </w:p>
        </w:tc>
      </w:tr>
    </w:tbl>
    <w:p>
      <w:pPr>
        <w:pStyle w:val="BodyText"/>
      </w:pPr>
      <w:r>
        <w:t xml:space="preserve">Variable names are</w:t>
      </w:r>
      <w:r>
        <w:t xml:space="preserve"> </w:t>
      </w:r>
      <w:r>
        <w:rPr>
          <w:b/>
          <w:bCs/>
        </w:rPr>
        <w:t xml:space="preserve">case-insensitive</w:t>
      </w:r>
      <w:r>
        <w:t xml:space="preserve"> </w:t>
      </w:r>
      <w:r>
        <w:t xml:space="preserve">and tolerate surrounding spaces —</w:t>
      </w:r>
      <w:r>
        <w:t xml:space="preserve"> </w:t>
      </w:r>
      <w:r>
        <w:rPr>
          <w:rStyle w:val="VerbatimChar"/>
        </w:rPr>
        <w:t xml:space="preserve">{{First_Name}}</w:t>
      </w:r>
      <w:r>
        <w:t xml:space="preserve"> </w:t>
      </w:r>
      <w:r>
        <w:t xml:space="preserve">and</w:t>
      </w:r>
      <w:r>
        <w:t xml:space="preserve"> </w:t>
      </w:r>
      <w:r>
        <w:rPr>
          <w:rStyle w:val="VerbatimChar"/>
        </w:rPr>
        <w:t xml:space="preserve">{{ first_name }}</w:t>
      </w:r>
      <w:r>
        <w:t xml:space="preserve"> </w:t>
      </w:r>
      <w:r>
        <w:t xml:space="preserve">both work. If a variable has no value for a recipient, it is replaced with an empty string. A variable name that isn’t on the list above is left in the content</w:t>
      </w:r>
      <w:r>
        <w:t xml:space="preserve"> </w:t>
      </w:r>
      <w:r>
        <w:rPr>
          <w:b/>
          <w:bCs/>
        </w:rPr>
        <w:t xml:space="preserve">literally</w:t>
      </w:r>
      <w:r>
        <w:t xml:space="preserve">, so watch for typos and always send a test email.</w:t>
      </w:r>
    </w:p>
    <w:p>
      <w:pPr>
        <w:pStyle w:val="BodyText"/>
      </w:pPr>
      <w:r>
        <w:t xml:space="preserve">For guidance on</w:t>
      </w:r>
      <w:r>
        <w:t xml:space="preserve"> </w:t>
      </w:r>
      <w:r>
        <w:rPr>
          <w:i/>
          <w:iCs/>
        </w:rPr>
        <w:t xml:space="preserve">using</w:t>
      </w:r>
      <w:r>
        <w:t xml:space="preserve"> </w:t>
      </w:r>
      <w:r>
        <w:t xml:space="preserve">these variables effectively in a campaign, see</w:t>
      </w:r>
      <w:r>
        <w:t xml:space="preserve"> </w:t>
      </w:r>
      <w:hyperlink r:id="rId204">
        <w:r>
          <w:rPr>
            <w:rStyle w:val="Hyperlink"/>
          </w:rPr>
          <w:t xml:space="preserve">Designing Effective Campaigns §30.1</w:t>
        </w:r>
      </w:hyperlink>
      <w:r>
        <w:t xml:space="preserve">.</w:t>
      </w:r>
    </w:p>
    <w:bookmarkEnd w:id="205"/>
    <w:bookmarkEnd w:id="206"/>
    <w:bookmarkStart w:id="211" w:name="troubleshooting-1"/>
    <w:p>
      <w:pPr>
        <w:pStyle w:val="Heading1"/>
      </w:pPr>
      <w:r>
        <w:t xml:space="preserve">Troubleshooting</w:t>
      </w:r>
    </w:p>
    <w:bookmarkStart w:id="207" w:name="emails-not-being-delivered"/>
    <w:p>
      <w:pPr>
        <w:pStyle w:val="Heading2"/>
      </w:pPr>
      <w:r>
        <w:t xml:space="preserve">18.1 Emails Not Being Delivered</w:t>
      </w:r>
    </w:p>
    <w:p>
      <w:pPr>
        <w:numPr>
          <w:ilvl w:val="0"/>
          <w:numId w:val="1033"/>
        </w:numPr>
      </w:pPr>
      <w:r>
        <w:t xml:space="preserve">Verify your sending domain is in Verified status (Settings → Secured Domains).</w:t>
      </w:r>
    </w:p>
    <w:p>
      <w:pPr>
        <w:numPr>
          <w:ilvl w:val="0"/>
          <w:numId w:val="1033"/>
        </w:numPr>
      </w:pPr>
      <w:r>
        <w:t xml:space="preserve">Check that the from email address matches a verified domain.</w:t>
      </w:r>
    </w:p>
    <w:p>
      <w:pPr>
        <w:numPr>
          <w:ilvl w:val="0"/>
          <w:numId w:val="1033"/>
        </w:numPr>
      </w:pPr>
      <w:r>
        <w:t xml:space="preserve">Ensure the campaign is in Active state and has not been paused or stopped.</w:t>
      </w:r>
    </w:p>
    <w:p>
      <w:pPr>
        <w:numPr>
          <w:ilvl w:val="0"/>
          <w:numId w:val="1033"/>
        </w:numPr>
      </w:pPr>
      <w:r>
        <w:t xml:space="preserve">If using business hours, confirm the current time falls within the configured delivery window.</w:t>
      </w:r>
    </w:p>
    <w:bookmarkEnd w:id="207"/>
    <w:bookmarkStart w:id="208" w:name="landing-page-not-loading"/>
    <w:p>
      <w:pPr>
        <w:pStyle w:val="Heading2"/>
      </w:pPr>
      <w:r>
        <w:t xml:space="preserve">18.2 Landing Page Not Loading</w:t>
      </w:r>
    </w:p>
    <w:p>
      <w:pPr>
        <w:numPr>
          <w:ilvl w:val="0"/>
          <w:numId w:val="1034"/>
        </w:numPr>
      </w:pPr>
      <w:r>
        <w:t xml:space="preserve">Verify that a platform domain is selected in the campaign settings.</w:t>
      </w:r>
    </w:p>
    <w:p>
      <w:pPr>
        <w:numPr>
          <w:ilvl w:val="0"/>
          <w:numId w:val="1034"/>
        </w:numPr>
      </w:pPr>
      <w:r>
        <w:t xml:space="preserve">Check that the landing page is enabled (the toggle in Step 3 of the wizard).</w:t>
      </w:r>
    </w:p>
    <w:p>
      <w:pPr>
        <w:numPr>
          <w:ilvl w:val="0"/>
          <w:numId w:val="1034"/>
        </w:numPr>
      </w:pPr>
      <w:r>
        <w:t xml:space="preserve">Ensure the platform domain has not expired.</w:t>
      </w:r>
    </w:p>
    <w:bookmarkEnd w:id="208"/>
    <w:bookmarkStart w:id="209" w:name="contacts-not-importing"/>
    <w:p>
      <w:pPr>
        <w:pStyle w:val="Heading2"/>
      </w:pPr>
      <w:r>
        <w:t xml:space="preserve">18.3 Contacts Not Importing</w:t>
      </w:r>
    </w:p>
    <w:p>
      <w:pPr>
        <w:numPr>
          <w:ilvl w:val="0"/>
          <w:numId w:val="1035"/>
        </w:numPr>
      </w:pPr>
      <w:r>
        <w:t xml:space="preserve">Download the sample CSV and verify your file matches the expected format.</w:t>
      </w:r>
    </w:p>
    <w:p>
      <w:pPr>
        <w:numPr>
          <w:ilvl w:val="0"/>
          <w:numId w:val="1035"/>
        </w:numPr>
      </w:pPr>
      <w:r>
        <w:t xml:space="preserve">Ensure the email column contains valid email addresses.</w:t>
      </w:r>
    </w:p>
    <w:p>
      <w:pPr>
        <w:numPr>
          <w:ilvl w:val="0"/>
          <w:numId w:val="1035"/>
        </w:numPr>
      </w:pPr>
      <w:r>
        <w:t xml:space="preserve">Check for duplicate emails — contacts with duplicate email addresses will be skipped.</w:t>
      </w:r>
    </w:p>
    <w:p>
      <w:pPr>
        <w:numPr>
          <w:ilvl w:val="0"/>
          <w:numId w:val="1035"/>
        </w:numPr>
      </w:pPr>
      <w:r>
        <w:t xml:space="preserve">If rows fail, download the failed CSV to see specific error messages.</w:t>
      </w:r>
    </w:p>
    <w:bookmarkEnd w:id="209"/>
    <w:bookmarkStart w:id="210" w:name="cannot-edit-a-campaign"/>
    <w:p>
      <w:pPr>
        <w:pStyle w:val="Heading2"/>
      </w:pPr>
      <w:r>
        <w:t xml:space="preserve">18.4 Cannot Edit a Campaign</w:t>
      </w:r>
    </w:p>
    <w:p>
      <w:pPr>
        <w:numPr>
          <w:ilvl w:val="0"/>
          <w:numId w:val="1036"/>
        </w:numPr>
      </w:pPr>
      <w:r>
        <w:t xml:space="preserve">Only campaigns in Draft or Scheduled state can be edited.</w:t>
      </w:r>
    </w:p>
    <w:p>
      <w:pPr>
        <w:numPr>
          <w:ilvl w:val="0"/>
          <w:numId w:val="1036"/>
        </w:numPr>
      </w:pPr>
      <w:r>
        <w:t xml:space="preserve">Active, Paused, and Done campaigns are read-only.</w:t>
      </w:r>
    </w:p>
    <w:p>
      <w:pPr>
        <w:numPr>
          <w:ilvl w:val="0"/>
          <w:numId w:val="1036"/>
        </w:numPr>
      </w:pPr>
      <w:r>
        <w:t xml:space="preserve">If you need to modify an active campaign’s content, duplicate it, make changes, and start the new copy.</w:t>
      </w:r>
    </w:p>
    <w:bookmarkEnd w:id="210"/>
    <w:bookmarkEnd w:id="211"/>
    <w:bookmarkStart w:id="242" w:name="reported-messages"/>
    <w:p>
      <w:pPr>
        <w:pStyle w:val="Heading1"/>
      </w:pPr>
      <w:r>
        <w:t xml:space="preserve">Reported Messages</w:t>
      </w:r>
    </w:p>
    <w:p>
      <w:pPr>
        <w:pStyle w:val="FirstParagraph"/>
      </w:pPr>
      <w:r>
        <w:t xml:space="preserve">Reported Messages is the inbox where your employees forward suspicious emails so your team can review them inside PhishSpot. Every account gets its own unique address. Reports show up in a dedicated section in the main navigation. The viewer keeps potentially dangerous content blocked by default — images, styling, links and attachments are all switched off until you decide otherwise.</w:t>
      </w:r>
    </w:p>
    <w:bookmarkStart w:id="215" w:name="the-phishing-report-inbox"/>
    <w:p>
      <w:pPr>
        <w:pStyle w:val="Heading2"/>
      </w:pPr>
      <w:r>
        <w:t xml:space="preserve">19.1 The Phishing Report Inbox</w:t>
      </w:r>
    </w:p>
    <w:p>
      <w:pPr>
        <w:pStyle w:val="FirstParagraph"/>
      </w:pPr>
      <w:r>
        <w:t xml:space="preserve">Each account gets its own inbox address in the form</w:t>
      </w:r>
      <w:r>
        <w:t xml:space="preserve"> </w:t>
      </w:r>
      <w:r>
        <w:rPr>
          <w:rStyle w:val="VerbatimChar"/>
        </w:rPr>
        <w:t xml:space="preserve">&lt;local&gt;@platform.phishspot.com</w:t>
      </w:r>
      <w:r>
        <w:t xml:space="preserve">. The local part is filled in automatically when the account is created and can be edited from</w:t>
      </w:r>
      <w:r>
        <w:t xml:space="preserve"> </w:t>
      </w:r>
      <w:r>
        <w:rPr>
          <w:b/>
          <w:bCs/>
        </w:rPr>
        <w:t xml:space="preserve">Settings → Account Details → Phishing Report Inbox</w:t>
      </w:r>
      <w:r>
        <w:t xml:space="preserve">.</w:t>
      </w:r>
    </w:p>
    <w:p>
      <w:pPr>
        <w:pStyle w:val="BodyText"/>
      </w:pPr>
      <w:r>
        <w:drawing>
          <wp:inline>
            <wp:extent cx="5334000" cy="3333750"/>
            <wp:effectExtent b="0" l="0" r="0" t="0"/>
            <wp:docPr descr="" title="" id="213" name="Picture"/>
            <a:graphic>
              <a:graphicData uri="http://schemas.openxmlformats.org/drawingml/2006/picture">
                <pic:pic>
                  <pic:nvPicPr>
                    <pic:cNvPr descr="/Users/vibestation/Code/phishspot-platform/docs/manual/public/img/manual/en/reported-01-inbox-address.png" id="214" name="Picture"/>
                    <pic:cNvPicPr>
                      <a:picLocks noChangeArrowheads="1" noChangeAspect="1"/>
                    </pic:cNvPicPr>
                  </pic:nvPicPr>
                  <pic:blipFill>
                    <a:blip r:embed="rId212"/>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numPr>
          <w:ilvl w:val="0"/>
          <w:numId w:val="1037"/>
        </w:numPr>
      </w:pPr>
      <w:r>
        <w:rPr>
          <w:b/>
          <w:bCs/>
        </w:rPr>
        <w:t xml:space="preserve">Inbox address</w:t>
      </w:r>
      <w:r>
        <w:t xml:space="preserve"> </w:t>
      </w:r>
      <w:r>
        <w:t xml:space="preserve">— the full address employees should forward to. The</w:t>
      </w:r>
      <w:r>
        <w:t xml:space="preserve"> </w:t>
      </w:r>
      <w:r>
        <w:rPr>
          <w:b/>
          <w:bCs/>
        </w:rPr>
        <w:t xml:space="preserve">Copy</w:t>
      </w:r>
      <w:r>
        <w:t xml:space="preserve"> </w:t>
      </w:r>
      <w:r>
        <w:t xml:space="preserve">button puts it on the clipboard so you can paste it into onboarding materials, signatures, or your help-desk knowledge base.</w:t>
      </w:r>
    </w:p>
    <w:p>
      <w:pPr>
        <w:pStyle w:val="Compact"/>
        <w:numPr>
          <w:ilvl w:val="0"/>
          <w:numId w:val="1037"/>
        </w:numPr>
      </w:pPr>
      <w:r>
        <w:rPr>
          <w:b/>
          <w:bCs/>
        </w:rPr>
        <w:t xml:space="preserve">Local part</w:t>
      </w:r>
      <w:r>
        <w:t xml:space="preserve"> </w:t>
      </w:r>
      <w:r>
        <w:t xml:space="preserve">— the editable username part of the address. Use lowercase letters, numbers, dots, dashes,</w:t>
      </w:r>
      <w:r>
        <w:t xml:space="preserve"> </w:t>
      </w:r>
      <w:r>
        <w:rPr>
          <w:rStyle w:val="VerbatimChar"/>
        </w:rPr>
        <w:t xml:space="preserve">+</w:t>
      </w:r>
      <w:r>
        <w:t xml:space="preserve"> </w:t>
      </w:r>
      <w:r>
        <w:t xml:space="preserve">or underscores.</w:t>
      </w:r>
    </w:p>
    <w:p>
      <w:pPr>
        <w:pStyle w:val="Compact"/>
        <w:numPr>
          <w:ilvl w:val="0"/>
          <w:numId w:val="1037"/>
        </w:numPr>
      </w:pPr>
      <w:r>
        <w:rPr>
          <w:b/>
          <w:bCs/>
        </w:rPr>
        <w:t xml:space="preserve">Only accept reports from verified secured domains</w:t>
      </w:r>
      <w:r>
        <w:t xml:space="preserve"> </w:t>
      </w:r>
      <w:r>
        <w:t xml:space="preserve">— see 19.2.</w:t>
      </w:r>
    </w:p>
    <w:bookmarkEnd w:id="215"/>
    <w:bookmarkStart w:id="216" w:name="limit-accepted-senders"/>
    <w:p>
      <w:pPr>
        <w:pStyle w:val="Heading2"/>
      </w:pPr>
      <w:r>
        <w:t xml:space="preserve">19.2 Limit accepted senders</w:t>
      </w:r>
    </w:p>
    <w:p>
      <w:pPr>
        <w:pStyle w:val="FirstParagraph"/>
      </w:pPr>
      <w:r>
        <w:t xml:space="preserve">The</w:t>
      </w:r>
      <w:r>
        <w:t xml:space="preserve"> </w:t>
      </w:r>
      <w:r>
        <w:rPr>
          <w:b/>
          <w:bCs/>
        </w:rPr>
        <w:t xml:space="preserve">Only accept reports from verified secured domains</w:t>
      </w:r>
      <w:r>
        <w:t xml:space="preserve"> </w:t>
      </w:r>
      <w:r>
        <w:t xml:space="preserve">toggle (ON by default) limits who can submit a report:</w:t>
      </w:r>
    </w:p>
    <w:p>
      <w:pPr>
        <w:pStyle w:val="Compact"/>
        <w:numPr>
          <w:ilvl w:val="0"/>
          <w:numId w:val="1038"/>
        </w:numPr>
      </w:pPr>
      <w:r>
        <w:rPr>
          <w:b/>
          <w:bCs/>
        </w:rPr>
        <w:t xml:space="preserve">ON</w:t>
      </w:r>
      <w:r>
        <w:t xml:space="preserve"> </w:t>
      </w:r>
      <w:r>
        <w:t xml:space="preserve">— only emails whose sender domain matches one of your</w:t>
      </w:r>
      <w:r>
        <w:t xml:space="preserve"> </w:t>
      </w:r>
      <w:r>
        <w:rPr>
          <w:b/>
          <w:bCs/>
        </w:rPr>
        <w:t xml:space="preserve">verified Secured Domains</w:t>
      </w:r>
      <w:r>
        <w:t xml:space="preserve"> </w:t>
      </w:r>
      <w:r>
        <w:t xml:space="preserve">are accepted. Everything else is discarded without notifying the sender.</w:t>
      </w:r>
    </w:p>
    <w:p>
      <w:pPr>
        <w:pStyle w:val="Compact"/>
        <w:numPr>
          <w:ilvl w:val="0"/>
          <w:numId w:val="1038"/>
        </w:numPr>
      </w:pPr>
      <w:r>
        <w:rPr>
          <w:b/>
          <w:bCs/>
        </w:rPr>
        <w:t xml:space="preserve">OFF</w:t>
      </w:r>
      <w:r>
        <w:t xml:space="preserve"> </w:t>
      </w:r>
      <w:r>
        <w:t xml:space="preserve">— any sender is accepted.</w:t>
      </w:r>
    </w:p>
    <w:p>
      <w:pPr>
        <w:pStyle w:val="FirstParagraph"/>
      </w:pPr>
      <w:r>
        <w:t xml:space="preserve">Leave it ON in production. Switch it OFF temporarily during pilots when reporters might send from mailboxes you haven’t onboarded yet.</w:t>
      </w:r>
    </w:p>
    <w:p>
      <w:pPr>
        <w:pStyle w:val="BodyText"/>
      </w:pPr>
      <w:r>
        <w:t xml:space="preserve">When a message is dropped, the sender is not notified — this is intentional, so that someone probing your inbox does not get a confirmation.</w:t>
      </w:r>
    </w:p>
    <w:bookmarkEnd w:id="216"/>
    <w:bookmarkStart w:id="217" w:name="how-a-report-arrives"/>
    <w:p>
      <w:pPr>
        <w:pStyle w:val="Heading2"/>
      </w:pPr>
      <w:r>
        <w:t xml:space="preserve">19.3 How a report arrives</w:t>
      </w:r>
    </w:p>
    <w:p>
      <w:pPr>
        <w:pStyle w:val="FirstParagraph"/>
      </w:pPr>
      <w:r>
        <w:t xml:space="preserve">The flow for your team:</w:t>
      </w:r>
    </w:p>
    <w:p>
      <w:pPr>
        <w:pStyle w:val="Compact"/>
        <w:numPr>
          <w:ilvl w:val="0"/>
          <w:numId w:val="1039"/>
        </w:numPr>
      </w:pPr>
      <w:r>
        <w:t xml:space="preserve">An employee receives a suspicious email.</w:t>
      </w:r>
    </w:p>
    <w:p>
      <w:pPr>
        <w:pStyle w:val="Compact"/>
        <w:numPr>
          <w:ilvl w:val="0"/>
          <w:numId w:val="1039"/>
        </w:numPr>
      </w:pPr>
      <w:r>
        <w:t xml:space="preserve">They forward it to the account’s Reported Messages inbox address.</w:t>
      </w:r>
    </w:p>
    <w:p>
      <w:pPr>
        <w:pStyle w:val="Compact"/>
        <w:numPr>
          <w:ilvl w:val="0"/>
          <w:numId w:val="1039"/>
        </w:numPr>
      </w:pPr>
      <w:r>
        <w:t xml:space="preserve">The report appears in</w:t>
      </w:r>
      <w:r>
        <w:t xml:space="preserve"> </w:t>
      </w:r>
      <w:r>
        <w:rPr>
          <w:b/>
          <w:bCs/>
        </w:rPr>
        <w:t xml:space="preserve">Reported Messages</w:t>
      </w:r>
      <w:r>
        <w:t xml:space="preserve"> </w:t>
      </w:r>
      <w:r>
        <w:t xml:space="preserve">in the main navigation, sorted with the newest first.</w:t>
      </w:r>
    </w:p>
    <w:p>
      <w:pPr>
        <w:pStyle w:val="FirstParagraph"/>
      </w:pPr>
      <w:r>
        <w:t xml:space="preserve">Promote the inbox address to your employees through onboarding, your help-desk knowledge base, or a signature footer.</w:t>
      </w:r>
    </w:p>
    <w:bookmarkEnd w:id="217"/>
    <w:bookmarkStart w:id="221" w:name="the-reported-messages-page"/>
    <w:p>
      <w:pPr>
        <w:pStyle w:val="Heading2"/>
      </w:pPr>
      <w:r>
        <w:t xml:space="preserve">19.4 The Reported Messages page</w:t>
      </w:r>
    </w:p>
    <w:p>
      <w:pPr>
        <w:pStyle w:val="FirstParagraph"/>
      </w:pPr>
      <w:r>
        <w:t xml:space="preserve">Open</w:t>
      </w:r>
      <w:r>
        <w:t xml:space="preserve"> </w:t>
      </w:r>
      <w:r>
        <w:rPr>
          <w:b/>
          <w:bCs/>
        </w:rPr>
        <w:t xml:space="preserve">Reported Messages</w:t>
      </w:r>
      <w:r>
        <w:t xml:space="preserve"> </w:t>
      </w:r>
      <w:r>
        <w:t xml:space="preserve">from the top navigation. The page is a two-pane list/detail view:</w:t>
      </w:r>
    </w:p>
    <w:p>
      <w:pPr>
        <w:pStyle w:val="BodyText"/>
      </w:pPr>
      <w:r>
        <w:drawing>
          <wp:inline>
            <wp:extent cx="5334000" cy="3333750"/>
            <wp:effectExtent b="0" l="0" r="0" t="0"/>
            <wp:docPr descr="" title="" id="219" name="Picture"/>
            <a:graphic>
              <a:graphicData uri="http://schemas.openxmlformats.org/drawingml/2006/picture">
                <pic:pic>
                  <pic:nvPicPr>
                    <pic:cNvPr descr="/Users/vibestation/Code/phishspot-platform/docs/manual/public/img/manual/en/reported-02-overview.png" id="220" name="Picture"/>
                    <pic:cNvPicPr>
                      <a:picLocks noChangeArrowheads="1" noChangeAspect="1"/>
                    </pic:cNvPicPr>
                  </pic:nvPicPr>
                  <pic:blipFill>
                    <a:blip r:embed="rId218"/>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numPr>
          <w:ilvl w:val="0"/>
          <w:numId w:val="1040"/>
        </w:numPr>
      </w:pPr>
      <w:r>
        <w:rPr>
          <w:b/>
          <w:bCs/>
        </w:rPr>
        <w:t xml:space="preserve">Left</w:t>
      </w:r>
      <w:r>
        <w:t xml:space="preserve"> </w:t>
      </w:r>
      <w:r>
        <w:t xml:space="preserve">— list of reports, newest first. Each item shows the reporter’s name (or email), the email’s subject and excerpt, an attachment count, and the receive date.</w:t>
      </w:r>
    </w:p>
    <w:p>
      <w:pPr>
        <w:pStyle w:val="Compact"/>
        <w:numPr>
          <w:ilvl w:val="0"/>
          <w:numId w:val="1040"/>
        </w:numPr>
      </w:pPr>
      <w:r>
        <w:rPr>
          <w:b/>
          <w:bCs/>
        </w:rPr>
        <w:t xml:space="preserve">Right</w:t>
      </w:r>
      <w:r>
        <w:t xml:space="preserve"> </w:t>
      </w:r>
      <w:r>
        <w:t xml:space="preserve">— the detail panel for the selected report. Click a different item on the left and the right pane updates instantly.</w:t>
      </w:r>
    </w:p>
    <w:p>
      <w:pPr>
        <w:pStyle w:val="Compact"/>
        <w:numPr>
          <w:ilvl w:val="0"/>
          <w:numId w:val="1040"/>
        </w:numPr>
      </w:pPr>
      <w:r>
        <w:rPr>
          <w:b/>
          <w:bCs/>
        </w:rPr>
        <w:t xml:space="preserve">Counter</w:t>
      </w:r>
      <w:r>
        <w:t xml:space="preserve"> </w:t>
      </w:r>
      <w:r>
        <w:t xml:space="preserve">— the pill in the top-right shows how many reports your account has.</w:t>
      </w:r>
    </w:p>
    <w:p>
      <w:pPr>
        <w:pStyle w:val="Compact"/>
        <w:numPr>
          <w:ilvl w:val="0"/>
          <w:numId w:val="1040"/>
        </w:numPr>
      </w:pPr>
      <w:r>
        <w:rPr>
          <w:b/>
          <w:bCs/>
        </w:rPr>
        <w:t xml:space="preserve">Inbox</w:t>
      </w:r>
      <w:r>
        <w:t xml:space="preserve"> </w:t>
      </w:r>
      <w:r>
        <w:t xml:space="preserve">— the receiving address is repeated under the title with a</w:t>
      </w:r>
      <w:r>
        <w:t xml:space="preserve"> </w:t>
      </w:r>
      <w:r>
        <w:rPr>
          <w:b/>
          <w:bCs/>
        </w:rPr>
        <w:t xml:space="preserve">Copy</w:t>
      </w:r>
      <w:r>
        <w:t xml:space="preserve"> </w:t>
      </w:r>
      <w:r>
        <w:t xml:space="preserve">button.</w:t>
      </w:r>
    </w:p>
    <w:bookmarkEnd w:id="221"/>
    <w:bookmarkStart w:id="230" w:name="who-reported-it"/>
    <w:p>
      <w:pPr>
        <w:pStyle w:val="Heading2"/>
      </w:pPr>
      <w:r>
        <w:t xml:space="preserve">19.5 Who reported it</w:t>
      </w:r>
    </w:p>
    <w:p>
      <w:pPr>
        <w:pStyle w:val="FirstParagraph"/>
      </w:pPr>
      <w:r>
        <w:t xml:space="preserve">Right under the subject, every report shows a</w:t>
      </w:r>
      <w:r>
        <w:t xml:space="preserve"> </w:t>
      </w:r>
      <w:r>
        <w:rPr>
          <w:b/>
          <w:bCs/>
        </w:rPr>
        <w:t xml:space="preserve">Reported by</w:t>
      </w:r>
      <w:r>
        <w:t xml:space="preserve"> </w:t>
      </w:r>
      <w:r>
        <w:t xml:space="preserve">panel that tells you whether the sender is known to your account.</w:t>
      </w:r>
    </w:p>
    <w:bookmarkStart w:id="225" w:name="known-reporter"/>
    <w:p>
      <w:pPr>
        <w:pStyle w:val="Heading3"/>
      </w:pPr>
      <w:r>
        <w:t xml:space="preserve">Known reporter</w:t>
      </w:r>
    </w:p>
    <w:p>
      <w:pPr>
        <w:pStyle w:val="FirstParagraph"/>
      </w:pPr>
      <w:r>
        <w:t xml:space="preserve">If the sender’s email matches a</w:t>
      </w:r>
      <w:r>
        <w:t xml:space="preserve"> </w:t>
      </w:r>
      <w:r>
        <w:rPr>
          <w:b/>
          <w:bCs/>
        </w:rPr>
        <w:t xml:space="preserve">Contact</w:t>
      </w:r>
      <w:r>
        <w:t xml:space="preserve"> </w:t>
      </w:r>
      <w:r>
        <w:t xml:space="preserve">in your account, the panel is green and acts as a link to that contact’s profile:</w:t>
      </w:r>
    </w:p>
    <w:p>
      <w:pPr>
        <w:pStyle w:val="BodyText"/>
      </w:pPr>
      <w:r>
        <w:drawing>
          <wp:inline>
            <wp:extent cx="5334000" cy="3333750"/>
            <wp:effectExtent b="0" l="0" r="0" t="0"/>
            <wp:docPr descr="" title="" id="223" name="Picture"/>
            <a:graphic>
              <a:graphicData uri="http://schemas.openxmlformats.org/drawingml/2006/picture">
                <pic:pic>
                  <pic:nvPicPr>
                    <pic:cNvPr descr="/Users/vibestation/Code/phishspot-platform/docs/manual/public/img/manual/en/reported-03-detail-known.png" id="224" name="Picture"/>
                    <pic:cNvPicPr>
                      <a:picLocks noChangeArrowheads="1" noChangeAspect="1"/>
                    </pic:cNvPicPr>
                  </pic:nvPicPr>
                  <pic:blipFill>
                    <a:blip r:embed="rId222"/>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Clicking the panel takes you straight to the contact, where you can review their group memberships, prior campaign results, and contact history.</w:t>
      </w:r>
    </w:p>
    <w:bookmarkEnd w:id="225"/>
    <w:bookmarkStart w:id="229" w:name="unknown-reporter"/>
    <w:p>
      <w:pPr>
        <w:pStyle w:val="Heading3"/>
      </w:pPr>
      <w:r>
        <w:t xml:space="preserve">Unknown reporter</w:t>
      </w:r>
    </w:p>
    <w:p>
      <w:pPr>
        <w:pStyle w:val="FirstParagraph"/>
      </w:pPr>
      <w:r>
        <w:t xml:space="preserve">If no contact matches, the panel is amber and shows the sender details plus a quick-add link:</w:t>
      </w:r>
    </w:p>
    <w:p>
      <w:pPr>
        <w:pStyle w:val="BodyText"/>
      </w:pPr>
      <w:r>
        <w:drawing>
          <wp:inline>
            <wp:extent cx="5334000" cy="3333750"/>
            <wp:effectExtent b="0" l="0" r="0" t="0"/>
            <wp:docPr descr="" title="" id="227" name="Picture"/>
            <a:graphic>
              <a:graphicData uri="http://schemas.openxmlformats.org/drawingml/2006/picture">
                <pic:pic>
                  <pic:nvPicPr>
                    <pic:cNvPr descr="/Users/vibestation/Code/phishspot-platform/docs/manual/public/img/manual/en/reported-04-detail-unknown.png" id="228" name="Picture"/>
                    <pic:cNvPicPr>
                      <a:picLocks noChangeArrowheads="1" noChangeAspect="1"/>
                    </pic:cNvPicPr>
                  </pic:nvPicPr>
                  <pic:blipFill>
                    <a:blip r:embed="rId226"/>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The</w:t>
      </w:r>
      <w:r>
        <w:t xml:space="preserve"> </w:t>
      </w:r>
      <w:r>
        <w:rPr>
          <w:b/>
          <w:bCs/>
        </w:rPr>
        <w:t xml:space="preserve">Add to contacts</w:t>
      </w:r>
      <w:r>
        <w:t xml:space="preserve"> </w:t>
      </w:r>
      <w:r>
        <w:t xml:space="preserve">link opens the new-contact form with the email already filled in — just add the first/last name and save.</w:t>
      </w:r>
    </w:p>
    <w:p>
      <w:pPr>
        <w:pStyle w:val="BodyText"/>
      </w:pPr>
      <w:r>
        <w:t xml:space="preserve">A report from an address you have never onboarded deserves extra scrutiny. The amber warning is your first signal that something is off.</w:t>
      </w:r>
    </w:p>
    <w:bookmarkEnd w:id="229"/>
    <w:bookmarkEnd w:id="230"/>
    <w:bookmarkStart w:id="240" w:name="safe-preview-controls"/>
    <w:p>
      <w:pPr>
        <w:pStyle w:val="Heading2"/>
      </w:pPr>
      <w:r>
        <w:t xml:space="preserve">19.6 Safe-preview controls</w:t>
      </w:r>
    </w:p>
    <w:p>
      <w:pPr>
        <w:pStyle w:val="FirstParagraph"/>
      </w:pPr>
      <w:r>
        <w:t xml:space="preserve">Phishing emails are by definition untrusted. The detail view keeps potentially dangerous parts of the email switched OFF by default. Four controls let you progressively allow more of the original content:</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Control</w:t>
            </w:r>
          </w:p>
        </w:tc>
        <w:tc>
          <w:tcPr/>
          <w:p>
            <w:pPr>
              <w:pStyle w:val="Compact"/>
            </w:pPr>
            <w:r>
              <w:t xml:space="preserve">When OFF (default)</w:t>
            </w:r>
          </w:p>
        </w:tc>
        <w:tc>
          <w:tcPr/>
          <w:p>
            <w:pPr>
              <w:pStyle w:val="Compact"/>
            </w:pPr>
            <w:r>
              <w:t xml:space="preserve">When ON</w:t>
            </w:r>
          </w:p>
        </w:tc>
      </w:tr>
      <w:tr>
        <w:tc>
          <w:tcPr/>
          <w:p>
            <w:pPr>
              <w:pStyle w:val="Compact"/>
            </w:pPr>
            <w:r>
              <w:rPr>
                <w:b/>
                <w:bCs/>
              </w:rPr>
              <w:t xml:space="preserve">Links</w:t>
            </w:r>
          </w:p>
        </w:tc>
        <w:tc>
          <w:tcPr/>
          <w:p>
            <w:pPr>
              <w:pStyle w:val="Compact"/>
            </w:pPr>
            <w:r>
              <w:t xml:space="preserve">Links are shown as red strike-through text. Hover to see the destination URL in a tooltip. Not clickable.</w:t>
            </w:r>
          </w:p>
        </w:tc>
        <w:tc>
          <w:tcPr/>
          <w:p>
            <w:pPr>
              <w:pStyle w:val="Compact"/>
            </w:pPr>
            <w:r>
              <w:t xml:space="preserve">Links are clickable and open in a</w:t>
            </w:r>
            <w:r>
              <w:t xml:space="preserve"> </w:t>
            </w:r>
            <w:r>
              <w:rPr>
                <w:b/>
                <w:bCs/>
              </w:rPr>
              <w:t xml:space="preserve">new browser tab</w:t>
            </w:r>
            <w:r>
              <w:t xml:space="preserve"> </w:t>
            </w:r>
            <w:r>
              <w:t xml:space="preserve">(never inside PhishSpot).</w:t>
            </w:r>
          </w:p>
        </w:tc>
      </w:tr>
      <w:tr>
        <w:tc>
          <w:tcPr/>
          <w:p>
            <w:pPr>
              <w:pStyle w:val="Compact"/>
            </w:pPr>
            <w:r>
              <w:rPr>
                <w:b/>
                <w:bCs/>
              </w:rPr>
              <w:t xml:space="preserve">Images</w:t>
            </w:r>
          </w:p>
        </w:tc>
        <w:tc>
          <w:tcPr/>
          <w:p>
            <w:pPr>
              <w:pStyle w:val="Compact"/>
            </w:pPr>
            <w:r>
              <w:t xml:space="preserve">Each image is replaced with a</w:t>
            </w:r>
            <w:r>
              <w:t xml:space="preserve"> </w:t>
            </w:r>
            <w:r>
              <w:rPr>
                <w:rStyle w:val="VerbatimChar"/>
              </w:rPr>
              <w:t xml:space="preserve">[image blocked]</w:t>
            </w:r>
            <w:r>
              <w:t xml:space="preserve"> </w:t>
            </w:r>
            <w:r>
              <w:t xml:space="preserve">placeholder.</w:t>
            </w:r>
          </w:p>
        </w:tc>
        <w:tc>
          <w:tcPr/>
          <w:p>
            <w:pPr>
              <w:pStyle w:val="Compact"/>
            </w:pPr>
            <w:r>
              <w:t xml:space="preserve">Images load from their original sources.</w:t>
            </w:r>
          </w:p>
        </w:tc>
      </w:tr>
      <w:tr>
        <w:tc>
          <w:tcPr/>
          <w:p>
            <w:pPr>
              <w:pStyle w:val="Compact"/>
            </w:pPr>
            <w:r>
              <w:rPr>
                <w:b/>
                <w:bCs/>
              </w:rPr>
              <w:t xml:space="preserve">Styles</w:t>
            </w:r>
          </w:p>
        </w:tc>
        <w:tc>
          <w:tcPr/>
          <w:p>
            <w:pPr>
              <w:pStyle w:val="Compact"/>
            </w:pPr>
            <w:r>
              <w:t xml:space="preserve">All custom styling is removed — plain text only.</w:t>
            </w:r>
          </w:p>
        </w:tc>
        <w:tc>
          <w:tcPr/>
          <w:p>
            <w:pPr>
              <w:pStyle w:val="Compact"/>
            </w:pPr>
            <w:r>
              <w:t xml:space="preserve">The email is rendered with its original styling.</w:t>
            </w:r>
          </w:p>
        </w:tc>
      </w:tr>
      <w:tr>
        <w:tc>
          <w:tcPr/>
          <w:p>
            <w:pPr>
              <w:pStyle w:val="Compact"/>
            </w:pPr>
            <w:r>
              <w:rPr>
                <w:b/>
                <w:bCs/>
              </w:rPr>
              <w:t xml:space="preserve">Attachments</w:t>
            </w:r>
          </w:p>
        </w:tc>
        <w:tc>
          <w:tcPr/>
          <w:p>
            <w:pPr>
              <w:pStyle w:val="Compact"/>
            </w:pPr>
            <w:r>
              <w:t xml:space="preserve">Filenames are listed, but no download buttons are shown.</w:t>
            </w:r>
          </w:p>
        </w:tc>
        <w:tc>
          <w:tcPr/>
          <w:p>
            <w:pPr>
              <w:pStyle w:val="Compact"/>
            </w:pPr>
            <w:r>
              <w:t xml:space="preserve">Each attachment has a</w:t>
            </w:r>
            <w:r>
              <w:t xml:space="preserve"> </w:t>
            </w:r>
            <w:r>
              <w:rPr>
                <w:b/>
                <w:bCs/>
              </w:rPr>
              <w:t xml:space="preserve">Download</w:t>
            </w:r>
            <w:r>
              <w:t xml:space="preserve"> </w:t>
            </w:r>
            <w:r>
              <w:t xml:space="preserve">button.</w:t>
            </w:r>
          </w:p>
        </w:tc>
      </w:tr>
    </w:tbl>
    <w:p>
      <w:pPr>
        <w:pStyle w:val="BodyText"/>
      </w:pPr>
      <w:r>
        <w:t xml:space="preserve">Turning any control ON opens a confirmation dialog:</w:t>
      </w:r>
    </w:p>
    <w:p>
      <w:pPr>
        <w:pStyle w:val="BodyText"/>
      </w:pPr>
      <w:r>
        <w:drawing>
          <wp:inline>
            <wp:extent cx="5334000" cy="3333750"/>
            <wp:effectExtent b="0" l="0" r="0" t="0"/>
            <wp:docPr descr="" title="" id="232" name="Picture"/>
            <a:graphic>
              <a:graphicData uri="http://schemas.openxmlformats.org/drawingml/2006/picture">
                <pic:pic>
                  <pic:nvPicPr>
                    <pic:cNvPr descr="/Users/vibestation/Code/phishspot-platform/docs/manual/public/img/manual/en/reported-06-confirm-modal.png" id="233" name="Picture"/>
                    <pic:cNvPicPr>
                      <a:picLocks noChangeArrowheads="1" noChangeAspect="1"/>
                    </pic:cNvPicPr>
                  </pic:nvPicPr>
                  <pic:blipFill>
                    <a:blip r:embed="rId231"/>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Turning a control OFF requires no confirmation.</w:t>
      </w:r>
    </w:p>
    <w:p>
      <w:pPr>
        <w:pStyle w:val="BodyText"/>
      </w:pPr>
      <w:r>
        <w:t xml:space="preserve">Once styles and images are both enabled, the email renders the way the attacker designed it — useful when investigating a click-through campaign:</w:t>
      </w:r>
    </w:p>
    <w:p>
      <w:pPr>
        <w:pStyle w:val="BodyText"/>
      </w:pPr>
      <w:r>
        <w:drawing>
          <wp:inline>
            <wp:extent cx="5334000" cy="3333750"/>
            <wp:effectExtent b="0" l="0" r="0" t="0"/>
            <wp:docPr descr="" title="" id="235" name="Picture"/>
            <a:graphic>
              <a:graphicData uri="http://schemas.openxmlformats.org/drawingml/2006/picture">
                <pic:pic>
                  <pic:nvPicPr>
                    <pic:cNvPr descr="/Users/vibestation/Code/phishspot-platform/docs/manual/public/img/manual/en/reported-07-styles-on.png" id="236" name="Picture"/>
                    <pic:cNvPicPr>
                      <a:picLocks noChangeArrowheads="1" noChangeAspect="1"/>
                    </pic:cNvPicPr>
                  </pic:nvPicPr>
                  <pic:blipFill>
                    <a:blip r:embed="rId234"/>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With Links ON, the buttons inside the email become clickable. They always open in a</w:t>
      </w:r>
      <w:r>
        <w:t xml:space="preserve"> </w:t>
      </w:r>
      <w:r>
        <w:rPr>
          <w:b/>
          <w:bCs/>
        </w:rPr>
        <w:t xml:space="preserve">new browser tab</w:t>
      </w:r>
      <w:r>
        <w:t xml:space="preserve">, so you can inspect the destination URL without leaving PhishSpot:</w:t>
      </w:r>
    </w:p>
    <w:p>
      <w:pPr>
        <w:pStyle w:val="BodyText"/>
      </w:pPr>
      <w:r>
        <w:drawing>
          <wp:inline>
            <wp:extent cx="5334000" cy="3333750"/>
            <wp:effectExtent b="0" l="0" r="0" t="0"/>
            <wp:docPr descr="" title="" id="238" name="Picture"/>
            <a:graphic>
              <a:graphicData uri="http://schemas.openxmlformats.org/drawingml/2006/picture">
                <pic:pic>
                  <pic:nvPicPr>
                    <pic:cNvPr descr="/Users/vibestation/Code/phishspot-platform/docs/manual/public/img/manual/en/reported-08-links-on.png" id="239" name="Picture"/>
                    <pic:cNvPicPr>
                      <a:picLocks noChangeArrowheads="1" noChangeAspect="1"/>
                    </pic:cNvPicPr>
                  </pic:nvPicPr>
                  <pic:blipFill>
                    <a:blip r:embed="rId237"/>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Controls are</w:t>
      </w:r>
      <w:r>
        <w:t xml:space="preserve"> </w:t>
      </w:r>
      <w:r>
        <w:rPr>
          <w:b/>
          <w:bCs/>
        </w:rPr>
        <w:t xml:space="preserve">account-level</w:t>
      </w:r>
      <w:r>
        <w:t xml:space="preserve">, not per-report. Flipping one affects every report in the inbox. The default is</w:t>
      </w:r>
      <w:r>
        <w:t xml:space="preserve"> </w:t>
      </w:r>
      <w:r>
        <w:rPr>
          <w:b/>
          <w:bCs/>
        </w:rPr>
        <w:t xml:space="preserve">everything OFF</w:t>
      </w:r>
      <w:r>
        <w:t xml:space="preserve"> </w:t>
      </w:r>
      <w:r>
        <w:t xml:space="preserve">so new accounts are safe from the start.</w:t>
      </w:r>
    </w:p>
    <w:bookmarkEnd w:id="240"/>
    <w:bookmarkStart w:id="241" w:name="deleting-a-report"/>
    <w:p>
      <w:pPr>
        <w:pStyle w:val="Heading2"/>
      </w:pPr>
      <w:r>
        <w:t xml:space="preserve">19.7 Deleting a report</w:t>
      </w:r>
    </w:p>
    <w:p>
      <w:pPr>
        <w:pStyle w:val="FirstParagraph"/>
      </w:pPr>
      <w:r>
        <w:t xml:space="preserve">The</w:t>
      </w:r>
      <w:r>
        <w:t xml:space="preserve"> </w:t>
      </w:r>
      <w:r>
        <w:rPr>
          <w:b/>
          <w:bCs/>
        </w:rPr>
        <w:t xml:space="preserve">Delete</w:t>
      </w:r>
      <w:r>
        <w:t xml:space="preserve"> </w:t>
      </w:r>
      <w:r>
        <w:t xml:space="preserve">button in the top-right of the detail panel removes the report (after a confirmation). Only</w:t>
      </w:r>
      <w:r>
        <w:t xml:space="preserve"> </w:t>
      </w:r>
      <w:r>
        <w:rPr>
          <w:b/>
          <w:bCs/>
        </w:rPr>
        <w:t xml:space="preserve">admins</w:t>
      </w:r>
      <w:r>
        <w:t xml:space="preserve"> </w:t>
      </w:r>
      <w:r>
        <w:t xml:space="preserve">and</w:t>
      </w:r>
      <w:r>
        <w:t xml:space="preserve"> </w:t>
      </w:r>
      <w:r>
        <w:rPr>
          <w:b/>
          <w:bCs/>
        </w:rPr>
        <w:t xml:space="preserve">editors</w:t>
      </w:r>
      <w:r>
        <w:t xml:space="preserve"> </w:t>
      </w:r>
      <w:r>
        <w:t xml:space="preserve">can delete;</w:t>
      </w:r>
      <w:r>
        <w:t xml:space="preserve"> </w:t>
      </w:r>
      <w:r>
        <w:rPr>
          <w:b/>
          <w:bCs/>
        </w:rPr>
        <w:t xml:space="preserve">members</w:t>
      </w:r>
      <w:r>
        <w:t xml:space="preserve"> </w:t>
      </w:r>
      <w:r>
        <w:t xml:space="preserve">can only view.</w:t>
      </w:r>
    </w:p>
    <w:bookmarkEnd w:id="241"/>
    <w:bookmarkEnd w:id="242"/>
    <w:bookmarkStart w:id="255" w:name="outlook-add-in"/>
    <w:p>
      <w:pPr>
        <w:pStyle w:val="Heading1"/>
      </w:pPr>
      <w:r>
        <w:t xml:space="preserve">Outlook Add-in</w:t>
      </w:r>
    </w:p>
    <w:p>
      <w:pPr>
        <w:pStyle w:val="FirstParagraph"/>
      </w:pPr>
      <w:r>
        <w:t xml:space="preserve">The PhishSpot Outlook add-in puts a</w:t>
      </w:r>
      <w:r>
        <w:t xml:space="preserve"> </w:t>
      </w:r>
      <w:r>
        <w:rPr>
          <w:b/>
          <w:bCs/>
        </w:rPr>
        <w:t xml:space="preserve">Report Phishing</w:t>
      </w:r>
      <w:r>
        <w:t xml:space="preserve"> </w:t>
      </w:r>
      <w:r>
        <w:t xml:space="preserve">button on every email you read. One click sends the message (body, headers, attachments) to your PhishSpot account’s Reported Messages list. No forwarding to a special address, no manual copy-paste.</w:t>
      </w:r>
    </w:p>
    <w:p>
      <w:pPr>
        <w:pStyle w:val="BodyText"/>
      </w:pPr>
      <w:r>
        <w:t xml:space="preserve">This page is for end users. If you’re an admin rolling the add-in out to a whole organisation, see</w:t>
      </w:r>
      <w:r>
        <w:t xml:space="preserve"> </w:t>
      </w:r>
      <w:hyperlink r:id="rId243">
        <w:r>
          <w:rPr>
            <w:rStyle w:val="Hyperlink"/>
          </w:rPr>
          <w:t xml:space="preserve">Outlook Add-in: Central Deployment</w:t>
        </w:r>
      </w:hyperlink>
      <w:r>
        <w:t xml:space="preserve">.</w:t>
      </w:r>
    </w:p>
    <w:bookmarkStart w:id="244" w:name="what-you-need"/>
    <w:p>
      <w:pPr>
        <w:pStyle w:val="Heading2"/>
      </w:pPr>
      <w:r>
        <w:t xml:space="preserve">20.1 What you need</w:t>
      </w:r>
    </w:p>
    <w:p>
      <w:pPr>
        <w:pStyle w:val="Compact"/>
        <w:numPr>
          <w:ilvl w:val="0"/>
          <w:numId w:val="1041"/>
        </w:numPr>
      </w:pPr>
      <w:r>
        <w:t xml:space="preserve">Outlook on the web, Outlook for Windows or Mac, or the</w:t>
      </w:r>
      <w:r>
        <w:t xml:space="preserve"> </w:t>
      </w:r>
      <w:r>
        <w:rPr>
          <w:b/>
          <w:bCs/>
        </w:rPr>
        <w:t xml:space="preserve">new</w:t>
      </w:r>
      <w:r>
        <w:t xml:space="preserve"> </w:t>
      </w:r>
      <w:r>
        <w:t xml:space="preserve">Outlook for Windows.</w:t>
      </w:r>
    </w:p>
    <w:p>
      <w:pPr>
        <w:pStyle w:val="Compact"/>
        <w:numPr>
          <w:ilvl w:val="0"/>
          <w:numId w:val="1041"/>
        </w:numPr>
      </w:pPr>
      <w:r>
        <w:t xml:space="preserve">A PhishSpot</w:t>
      </w:r>
      <w:r>
        <w:t xml:space="preserve"> </w:t>
      </w:r>
      <w:r>
        <w:rPr>
          <w:b/>
          <w:bCs/>
        </w:rPr>
        <w:t xml:space="preserve">Contact</w:t>
      </w:r>
      <w:r>
        <w:t xml:space="preserve"> </w:t>
      </w:r>
      <w:r>
        <w:t xml:space="preserve">account at your organisation (your IT team can create one for you if you don’t have one).</w:t>
      </w:r>
    </w:p>
    <w:p>
      <w:pPr>
        <w:pStyle w:val="Compact"/>
        <w:numPr>
          <w:ilvl w:val="0"/>
          <w:numId w:val="1041"/>
        </w:numPr>
      </w:pPr>
      <w:r>
        <w:t xml:space="preserve">A few minutes to install the add-in and pair it.</w:t>
      </w:r>
    </w:p>
    <w:p>
      <w:pPr>
        <w:pStyle w:val="FirstParagraph"/>
      </w:pPr>
      <w:r>
        <w:t xml:space="preserve">The add-in does not work on Outlook for iOS / Android in v1.</w:t>
      </w:r>
    </w:p>
    <w:bookmarkEnd w:id="244"/>
    <w:bookmarkStart w:id="246" w:name="install-the-add-in"/>
    <w:p>
      <w:pPr>
        <w:pStyle w:val="Heading2"/>
      </w:pPr>
      <w:r>
        <w:t xml:space="preserve">20.2 Install the add-in</w:t>
      </w:r>
    </w:p>
    <w:p>
      <w:pPr>
        <w:pStyle w:val="Compact"/>
        <w:numPr>
          <w:ilvl w:val="0"/>
          <w:numId w:val="1042"/>
        </w:numPr>
      </w:pPr>
      <w:r>
        <w:t xml:space="preserve">Download the sideload package:</w:t>
      </w:r>
      <w:r>
        <w:t xml:space="preserve"> </w:t>
      </w:r>
      <w:hyperlink r:id="rId245">
        <w:r>
          <w:rPr>
            <w:rStyle w:val="Hyperlink"/>
          </w:rPr>
          <w:t xml:space="preserve">phishspot-outlook-sideload-v1.1.0.zip</w:t>
        </w:r>
      </w:hyperlink>
      <w:r>
        <w:t xml:space="preserve">.</w:t>
      </w:r>
    </w:p>
    <w:p>
      <w:pPr>
        <w:pStyle w:val="Compact"/>
        <w:numPr>
          <w:ilvl w:val="0"/>
          <w:numId w:val="1042"/>
        </w:numPr>
      </w:pPr>
      <w:r>
        <w:t xml:space="preserve">Unzip it. You’ll get a</w:t>
      </w:r>
      <w:r>
        <w:t xml:space="preserve"> </w:t>
      </w:r>
      <w:r>
        <w:rPr>
          <w:rStyle w:val="VerbatimChar"/>
        </w:rPr>
        <w:t xml:space="preserve">manifest.xml</w:t>
      </w:r>
      <w:r>
        <w:t xml:space="preserve">, a folder of icons, and a</w:t>
      </w:r>
      <w:r>
        <w:t xml:space="preserve"> </w:t>
      </w:r>
      <w:r>
        <w:rPr>
          <w:rStyle w:val="VerbatimChar"/>
        </w:rPr>
        <w:t xml:space="preserve">README.md</w:t>
      </w:r>
      <w:r>
        <w:t xml:space="preserve"> </w:t>
      </w:r>
      <w:r>
        <w:t xml:space="preserve">with click-by-click instructions for each Outlook variant.</w:t>
      </w:r>
    </w:p>
    <w:p>
      <w:pPr>
        <w:pStyle w:val="Compact"/>
        <w:numPr>
          <w:ilvl w:val="0"/>
          <w:numId w:val="1042"/>
        </w:numPr>
      </w:pPr>
      <w:r>
        <w:t xml:space="preserve">In Outlook, open</w:t>
      </w:r>
      <w:r>
        <w:t xml:space="preserve"> </w:t>
      </w:r>
      <w:r>
        <w:rPr>
          <w:b/>
          <w:bCs/>
        </w:rPr>
        <w:t xml:space="preserve">Get Add-ins → My add-ins → Add a custom add-in → Add from File…</w:t>
      </w:r>
      <w:r>
        <w:t xml:space="preserve"> </w:t>
      </w:r>
      <w:r>
        <w:t xml:space="preserve">and pick</w:t>
      </w:r>
      <w:r>
        <w:t xml:space="preserve"> </w:t>
      </w:r>
      <w:r>
        <w:rPr>
          <w:rStyle w:val="VerbatimChar"/>
        </w:rPr>
        <w:t xml:space="preserve">manifest.xml</w:t>
      </w:r>
      <w:r>
        <w:t xml:space="preserve">.</w:t>
      </w:r>
    </w:p>
    <w:p>
      <w:pPr>
        <w:pStyle w:val="Compact"/>
        <w:numPr>
          <w:ilvl w:val="0"/>
          <w:numId w:val="1042"/>
        </w:numPr>
      </w:pPr>
      <w:r>
        <w:t xml:space="preserve">Confirm the install dialog. The</w:t>
      </w:r>
      <w:r>
        <w:t xml:space="preserve"> </w:t>
      </w:r>
      <w:r>
        <w:rPr>
          <w:b/>
          <w:bCs/>
        </w:rPr>
        <w:t xml:space="preserve">Report Phishing</w:t>
      </w:r>
      <w:r>
        <w:t xml:space="preserve"> </w:t>
      </w:r>
      <w:r>
        <w:t xml:space="preserve">button appears on the message-read ribbon.</w:t>
      </w:r>
    </w:p>
    <w:p>
      <w:pPr>
        <w:pStyle w:val="FirstParagraph"/>
      </w:pPr>
      <w:r>
        <w:t xml:space="preserve">If your IT team has already deployed the add-in centrally for everyone,</w:t>
      </w:r>
      <w:r>
        <w:t xml:space="preserve"> </w:t>
      </w:r>
      <w:r>
        <w:rPr>
          <w:b/>
          <w:bCs/>
        </w:rPr>
        <w:t xml:space="preserve">skip the install</w:t>
      </w:r>
      <w:r>
        <w:t xml:space="preserve"> </w:t>
      </w:r>
      <w:r>
        <w:t xml:space="preserve">— you’ll see the button automatically.</w:t>
      </w:r>
    </w:p>
    <w:bookmarkEnd w:id="246"/>
    <w:bookmarkStart w:id="250" w:name="pair-the-add-in-one-time"/>
    <w:p>
      <w:pPr>
        <w:pStyle w:val="Heading2"/>
      </w:pPr>
      <w:r>
        <w:t xml:space="preserve">20.3 Pair the add-in (one-time)</w:t>
      </w:r>
    </w:p>
    <w:p>
      <w:pPr>
        <w:pStyle w:val="FirstParagraph"/>
      </w:pPr>
      <w:r>
        <w:t xml:space="preserve">The first time you click</w:t>
      </w:r>
      <w:r>
        <w:t xml:space="preserve"> </w:t>
      </w:r>
      <w:r>
        <w:rPr>
          <w:b/>
          <w:bCs/>
        </w:rPr>
        <w:t xml:space="preserve">Report Phishing</w:t>
      </w:r>
      <w:r>
        <w:t xml:space="preserve">, the add-in shows a 6-digit code in the PhishSpot task pane on the right side of Outlook:</w:t>
      </w:r>
    </w:p>
    <w:tbl>
      <w:tblPr>
        <w:tblStyle w:val="FigureTable"/>
        <w:tblW w:type="auto" w:w="0"/>
        <w:jc w:val="center"/>
        <w:tblLook w:firstRow="0" w:lastRow="0" w:firstColumn="0" w:lastColumn="0"/>
      </w:tblPr>
      <w:tblGrid>
        <w:gridCol w:w="7920"/>
      </w:tblGrid>
      <w:tr>
        <w:tc>
          <w:tcPr/>
          <w:p>
            <w:pPr>
              <w:pStyle w:val="Compact"/>
              <w:jc w:val="center"/>
            </w:pPr>
            <w:r>
              <w:t xml:space="preserve">Outlook taskpane showing a 6-digit pairing code, copy button, and waiting-for-activation status</w:t>
            </w:r>
          </w:p>
        </w:tc>
      </w:tr>
    </w:tbl>
    <w:p>
      <w:pPr>
        <w:pStyle w:val="ImageCaption"/>
      </w:pPr>
      <w:r>
        <w:t xml:space="preserve">Outlook taskpane showing a 6-digit pairing code, copy button, and waiting-for-activation status</w:t>
      </w:r>
    </w:p>
    <w:p>
      <w:pPr>
        <w:numPr>
          <w:ilvl w:val="0"/>
          <w:numId w:val="1043"/>
        </w:numPr>
      </w:pPr>
      <w:r>
        <w:t xml:space="preserve">Open</w:t>
      </w:r>
      <w:r>
        <w:t xml:space="preserve"> </w:t>
      </w:r>
      <w:r>
        <w:rPr>
          <w:rStyle w:val="VerbatimChar"/>
        </w:rPr>
        <w:t xml:space="preserve">https://platform.phishspot.com/guest/activation/new</w:t>
      </w:r>
      <w:r>
        <w:t xml:space="preserve"> </w:t>
      </w:r>
      <w:r>
        <w:t xml:space="preserve">in a browser (the</w:t>
      </w:r>
      <w:r>
        <w:t xml:space="preserve"> </w:t>
      </w:r>
      <w:r>
        <w:rPr>
          <w:b/>
          <w:bCs/>
        </w:rPr>
        <w:t xml:space="preserve">here</w:t>
      </w:r>
      <w:r>
        <w:t xml:space="preserve"> </w:t>
      </w:r>
      <w:r>
        <w:t xml:space="preserve">link in the task pane will take you straight there). Once signed in, you’ll see the</w:t>
      </w:r>
      <w:r>
        <w:t xml:space="preserve"> </w:t>
      </w:r>
      <w:r>
        <w:rPr>
          <w:b/>
          <w:bCs/>
        </w:rPr>
        <w:t xml:space="preserve">Connect your Outlook add-in</w:t>
      </w:r>
      <w:r>
        <w:t xml:space="preserve"> </w:t>
      </w:r>
      <w:r>
        <w:t xml:space="preserve">page:</w:t>
      </w:r>
    </w:p>
    <w:p>
      <w:pPr>
        <w:pStyle w:val="CaptionedFigure"/>
        <w:numPr>
          <w:ilvl w:val="0"/>
          <w:numId w:val="1000"/>
        </w:numPr>
      </w:pPr>
      <w:r>
        <w:drawing>
          <wp:inline>
            <wp:extent cx="5334000" cy="4982104"/>
            <wp:effectExtent b="0" l="0" r="0" t="0"/>
            <wp:docPr descr="Connect your Outlook add-in page in the browser, with the pairing-code input, account selector, optional device label, and Pair this device button" title="" id="248" name="Picture"/>
            <a:graphic>
              <a:graphicData uri="http://schemas.openxmlformats.org/drawingml/2006/picture">
                <pic:pic>
                  <pic:nvPicPr>
                    <pic:cNvPr descr="/Users/vibestation/Code/phishspot-platform/docs/manual/public/img/manual/en/outlook-activation-page.png" id="249" name="Picture"/>
                    <pic:cNvPicPr>
                      <a:picLocks noChangeArrowheads="1" noChangeAspect="1"/>
                    </pic:cNvPicPr>
                  </pic:nvPicPr>
                  <pic:blipFill>
                    <a:blip r:embed="rId247"/>
                    <a:stretch>
                      <a:fillRect/>
                    </a:stretch>
                  </pic:blipFill>
                  <pic:spPr bwMode="auto">
                    <a:xfrm>
                      <a:off x="0" y="0"/>
                      <a:ext cx="5334000" cy="4982104"/>
                    </a:xfrm>
                    <a:prstGeom prst="rect">
                      <a:avLst/>
                    </a:prstGeom>
                    <a:noFill/>
                    <a:ln w="9525">
                      <a:noFill/>
                      <a:headEnd/>
                      <a:tailEnd/>
                    </a:ln>
                  </pic:spPr>
                </pic:pic>
              </a:graphicData>
            </a:graphic>
          </wp:inline>
        </w:drawing>
      </w:r>
    </w:p>
    <w:p>
      <w:pPr>
        <w:pStyle w:val="ImageCaption"/>
        <w:numPr>
          <w:ilvl w:val="0"/>
          <w:numId w:val="1000"/>
        </w:numPr>
      </w:pPr>
      <w:r>
        <w:t xml:space="preserve">Connect your Outlook add-in page in the browser, with the pairing-code input, account selector, optional device label, and Pair this device button</w:t>
      </w:r>
    </w:p>
    <w:p>
      <w:pPr>
        <w:numPr>
          <w:ilvl w:val="0"/>
          <w:numId w:val="1043"/>
        </w:numPr>
      </w:pPr>
      <w:r>
        <w:t xml:space="preserve">Sign in with the same email your IT team registered for PhishSpot.</w:t>
      </w:r>
    </w:p>
    <w:p>
      <w:pPr>
        <w:numPr>
          <w:ilvl w:val="0"/>
          <w:numId w:val="1043"/>
        </w:numPr>
      </w:pPr>
      <w:r>
        <w:t xml:space="preserve">Type or paste the 6-digit code shown in the task pane.</w:t>
      </w:r>
    </w:p>
    <w:p>
      <w:pPr>
        <w:numPr>
          <w:ilvl w:val="0"/>
          <w:numId w:val="1043"/>
        </w:numPr>
      </w:pPr>
      <w:r>
        <w:t xml:space="preserve">Pick which account you’re pairing with (if you belong to more than one), optionally give the device a name, then click</w:t>
      </w:r>
      <w:r>
        <w:t xml:space="preserve"> </w:t>
      </w:r>
      <w:r>
        <w:rPr>
          <w:b/>
          <w:bCs/>
        </w:rPr>
        <w:t xml:space="preserve">Pair this device</w:t>
      </w:r>
      <w:r>
        <w:t xml:space="preserve">.</w:t>
      </w:r>
    </w:p>
    <w:p>
      <w:pPr>
        <w:pStyle w:val="FirstParagraph"/>
      </w:pPr>
      <w:r>
        <w:t xml:space="preserve">The add-in detects the pairing within a few seconds and switches to its normal view, with a big</w:t>
      </w:r>
      <w:r>
        <w:t xml:space="preserve"> </w:t>
      </w:r>
      <w:r>
        <w:rPr>
          <w:b/>
          <w:bCs/>
        </w:rPr>
        <w:t xml:space="preserve">Report suspicious message</w:t>
      </w:r>
      <w:r>
        <w:t xml:space="preserve"> </w:t>
      </w:r>
      <w:r>
        <w:t xml:space="preserve">button and your organisation name underneath:</w:t>
      </w:r>
    </w:p>
    <w:tbl>
      <w:tblPr>
        <w:tblStyle w:val="FigureTable"/>
        <w:tblW w:type="auto" w:w="0"/>
        <w:jc w:val="center"/>
        <w:tblLook w:firstRow="0" w:lastRow="0" w:firstColumn="0" w:lastColumn="0"/>
      </w:tblPr>
      <w:tblGrid>
        <w:gridCol w:w="7920"/>
      </w:tblGrid>
      <w:tr>
        <w:tc>
          <w:tcPr/>
          <w:p>
            <w:pPr>
              <w:pStyle w:val="Compact"/>
              <w:jc w:val="center"/>
            </w:pPr>
            <w:r>
              <w:t xml:space="preserve">Outlook taskpane in the paired state — Report suspicious message button, organisation name, watermark logo, and theme/language controls at the bottom</w:t>
            </w:r>
          </w:p>
        </w:tc>
      </w:tr>
    </w:tbl>
    <w:p>
      <w:pPr>
        <w:pStyle w:val="ImageCaption"/>
      </w:pPr>
      <w:r>
        <w:t xml:space="preserve">Outlook taskpane in the paired state — Report suspicious message button, organisation name, watermark logo, and theme/language controls at the bottom</w:t>
      </w:r>
    </w:p>
    <w:p>
      <w:pPr>
        <w:pStyle w:val="BodyText"/>
      </w:pPr>
      <w:r>
        <w:t xml:space="preserve">The pairing is per-device — if you have Outlook on two computers, you’ll pair each one separately. Optionally name the device (e.g. </w:t>
      </w:r>
      <w:r>
        <w:t xml:space="preserve">“Work laptop”</w:t>
      </w:r>
      <w:r>
        <w:t xml:space="preserve">,</w:t>
      </w:r>
      <w:r>
        <w:t xml:space="preserve"> </w:t>
      </w:r>
      <w:r>
        <w:t xml:space="preserve">“Home iMac”</w:t>
      </w:r>
      <w:r>
        <w:t xml:space="preserve">) so admins can tell them apart on the API tokens screen.</w:t>
      </w:r>
    </w:p>
    <w:bookmarkEnd w:id="250"/>
    <w:bookmarkStart w:id="251" w:name="report-a-suspicious-email"/>
    <w:p>
      <w:pPr>
        <w:pStyle w:val="Heading2"/>
      </w:pPr>
      <w:r>
        <w:t xml:space="preserve">20.4 Report a suspicious email</w:t>
      </w:r>
    </w:p>
    <w:p>
      <w:pPr>
        <w:pStyle w:val="Compact"/>
        <w:numPr>
          <w:ilvl w:val="0"/>
          <w:numId w:val="1044"/>
        </w:numPr>
      </w:pPr>
      <w:r>
        <w:t xml:space="preserve">Open the email you suspect is phishing.</w:t>
      </w:r>
    </w:p>
    <w:p>
      <w:pPr>
        <w:pStyle w:val="Compact"/>
        <w:numPr>
          <w:ilvl w:val="0"/>
          <w:numId w:val="1044"/>
        </w:numPr>
      </w:pPr>
      <w:r>
        <w:t xml:space="preserve">Click</w:t>
      </w:r>
      <w:r>
        <w:t xml:space="preserve"> </w:t>
      </w:r>
      <w:r>
        <w:rPr>
          <w:b/>
          <w:bCs/>
        </w:rPr>
        <w:t xml:space="preserve">Report suspicious message</w:t>
      </w:r>
      <w:r>
        <w:t xml:space="preserve"> </w:t>
      </w:r>
      <w:r>
        <w:t xml:space="preserve">in the task pane.</w:t>
      </w:r>
    </w:p>
    <w:p>
      <w:pPr>
        <w:pStyle w:val="Compact"/>
        <w:numPr>
          <w:ilvl w:val="0"/>
          <w:numId w:val="1044"/>
        </w:numPr>
      </w:pPr>
      <w:r>
        <w:t xml:space="preserve">The task pane briefly shows</w:t>
      </w:r>
      <w:r>
        <w:t xml:space="preserve"> </w:t>
      </w:r>
      <w:r>
        <w:t xml:space="preserve">“Reporting…”</w:t>
      </w:r>
      <w:r>
        <w:t xml:space="preserve"> </w:t>
      </w:r>
      <w:r>
        <w:t xml:space="preserve">while the message is sent.</w:t>
      </w:r>
    </w:p>
    <w:p>
      <w:pPr>
        <w:pStyle w:val="Compact"/>
        <w:numPr>
          <w:ilvl w:val="0"/>
          <w:numId w:val="1044"/>
        </w:numPr>
      </w:pPr>
      <w:r>
        <w:t xml:space="preserve">A thank-you screen confirms the report:</w:t>
      </w:r>
    </w:p>
    <w:tbl>
      <w:tblPr>
        <w:tblStyle w:val="FigureTable"/>
        <w:tblW w:type="auto" w:w="0"/>
        <w:jc w:val="center"/>
        <w:tblLook w:firstRow="0" w:lastRow="0" w:firstColumn="0" w:lastColumn="0"/>
      </w:tblPr>
      <w:tblGrid>
        <w:gridCol w:w="7920"/>
      </w:tblGrid>
      <w:tr>
        <w:tc>
          <w:tcPr/>
          <w:p>
            <w:pPr>
              <w:pStyle w:val="Compact"/>
              <w:jc w:val="center"/>
            </w:pPr>
            <w:r>
              <w:t xml:space="preserve">Outlook taskpane showing the green-check Thank you confirmation after a successful report</w:t>
            </w:r>
          </w:p>
        </w:tc>
      </w:tr>
    </w:tbl>
    <w:p>
      <w:pPr>
        <w:pStyle w:val="ImageCaption"/>
      </w:pPr>
      <w:r>
        <w:t xml:space="preserve">Outlook taskpane showing the green-check Thank you confirmation after a successful report</w:t>
      </w:r>
    </w:p>
    <w:p>
      <w:pPr>
        <w:pStyle w:val="BodyText"/>
      </w:pPr>
      <w:r>
        <w:t xml:space="preserve">Click</w:t>
      </w:r>
      <w:r>
        <w:t xml:space="preserve"> </w:t>
      </w:r>
      <w:r>
        <w:rPr>
          <w:b/>
          <w:bCs/>
        </w:rPr>
        <w:t xml:space="preserve">Close</w:t>
      </w:r>
      <w:r>
        <w:t xml:space="preserve"> </w:t>
      </w:r>
      <w:r>
        <w:t xml:space="preserve">to dismiss the task pane.</w:t>
      </w:r>
    </w:p>
    <w:p>
      <w:pPr>
        <w:pStyle w:val="BodyText"/>
      </w:pPr>
      <w:r>
        <w:t xml:space="preserve">The report appears in your organisation’s</w:t>
      </w:r>
      <w:r>
        <w:t xml:space="preserve"> </w:t>
      </w:r>
      <w:r>
        <w:rPr>
          <w:b/>
          <w:bCs/>
        </w:rPr>
        <w:t xml:space="preserve">Reported Messages</w:t>
      </w:r>
      <w:r>
        <w:t xml:space="preserve"> </w:t>
      </w:r>
      <w:r>
        <w:t xml:space="preserve">list. Your security team will review it.</w:t>
      </w:r>
    </w:p>
    <w:bookmarkEnd w:id="251"/>
    <w:bookmarkStart w:id="252" w:name="what-gets-sent"/>
    <w:p>
      <w:pPr>
        <w:pStyle w:val="Heading2"/>
      </w:pPr>
      <w:r>
        <w:t xml:space="preserve">20.5 What gets sent</w:t>
      </w:r>
    </w:p>
    <w:p>
      <w:pPr>
        <w:pStyle w:val="Compact"/>
        <w:numPr>
          <w:ilvl w:val="0"/>
          <w:numId w:val="1045"/>
        </w:numPr>
      </w:pPr>
      <w:r>
        <w:t xml:space="preserve">The sender’s email address and display name</w:t>
      </w:r>
    </w:p>
    <w:p>
      <w:pPr>
        <w:pStyle w:val="Compact"/>
        <w:numPr>
          <w:ilvl w:val="0"/>
          <w:numId w:val="1045"/>
        </w:numPr>
      </w:pPr>
      <w:r>
        <w:t xml:space="preserve">The subject and the message body (HTML + plain text)</w:t>
      </w:r>
    </w:p>
    <w:p>
      <w:pPr>
        <w:pStyle w:val="Compact"/>
        <w:numPr>
          <w:ilvl w:val="0"/>
          <w:numId w:val="1045"/>
        </w:numPr>
      </w:pPr>
      <w:r>
        <w:t xml:space="preserve">The full internet headers</w:t>
      </w:r>
    </w:p>
    <w:p>
      <w:pPr>
        <w:pStyle w:val="Compact"/>
        <w:numPr>
          <w:ilvl w:val="0"/>
          <w:numId w:val="1045"/>
        </w:numPr>
      </w:pPr>
      <w:r>
        <w:t xml:space="preserve">All file attachments</w:t>
      </w:r>
    </w:p>
    <w:p>
      <w:pPr>
        <w:pStyle w:val="Compact"/>
        <w:numPr>
          <w:ilvl w:val="0"/>
          <w:numId w:val="1045"/>
        </w:numPr>
      </w:pPr>
      <w:r>
        <w:t xml:space="preserve">A timestamp and the message’s Internet Message ID (for deduplication)</w:t>
      </w:r>
    </w:p>
    <w:p>
      <w:pPr>
        <w:pStyle w:val="FirstParagraph"/>
      </w:pPr>
      <w:r>
        <w:t xml:space="preserve">The bearer token the add-in uses is scoped to</w:t>
      </w:r>
      <w:r>
        <w:t xml:space="preserve"> </w:t>
      </w:r>
      <w:r>
        <w:rPr>
          <w:b/>
          <w:bCs/>
        </w:rPr>
        <w:t xml:space="preserve">reported_messages:create</w:t>
      </w:r>
      <w:r>
        <w:t xml:space="preserve"> </w:t>
      </w:r>
      <w:r>
        <w:t xml:space="preserve">only. The add-in cannot read, modify, or send any of your other mail.</w:t>
      </w:r>
    </w:p>
    <w:bookmarkEnd w:id="252"/>
    <w:bookmarkStart w:id="253" w:name="the-update-available-banner"/>
    <w:p>
      <w:pPr>
        <w:pStyle w:val="Heading2"/>
      </w:pPr>
      <w:r>
        <w:t xml:space="preserve">20.6 The</w:t>
      </w:r>
      <w:r>
        <w:t xml:space="preserve"> </w:t>
      </w:r>
      <w:r>
        <w:t xml:space="preserve">“Update available”</w:t>
      </w:r>
      <w:r>
        <w:t xml:space="preserve"> </w:t>
      </w:r>
      <w:r>
        <w:t xml:space="preserve">banner</w:t>
      </w:r>
    </w:p>
    <w:p>
      <w:pPr>
        <w:pStyle w:val="FirstParagraph"/>
      </w:pPr>
      <w:r>
        <w:t xml:space="preserve">Each time you click the button the add-in checks its version against the server. Two outcomes:</w:t>
      </w:r>
    </w:p>
    <w:p>
      <w:pPr>
        <w:pStyle w:val="Compact"/>
        <w:numPr>
          <w:ilvl w:val="0"/>
          <w:numId w:val="1046"/>
        </w:numPr>
      </w:pPr>
      <w:r>
        <w:rPr>
          <w:b/>
          <w:bCs/>
        </w:rPr>
        <w:t xml:space="preserve">An update is available</w:t>
      </w:r>
      <w:r>
        <w:t xml:space="preserve"> </w:t>
      </w:r>
      <w:r>
        <w:t xml:space="preserve">— soft banner; you can still report. Ask your IT team to push the new version when convenient.</w:t>
      </w:r>
    </w:p>
    <w:p>
      <w:pPr>
        <w:pStyle w:val="Compact"/>
        <w:numPr>
          <w:ilvl w:val="0"/>
          <w:numId w:val="1046"/>
        </w:numPr>
      </w:pPr>
      <w:r>
        <w:rPr>
          <w:b/>
          <w:bCs/>
        </w:rPr>
        <w:t xml:space="preserve">Update required</w:t>
      </w:r>
      <w:r>
        <w:t xml:space="preserve"> </w:t>
      </w:r>
      <w:r>
        <w:t xml:space="preserve">— hard block; the button is hidden until the add-in is updated. This happens only when an old version is incompatible with a server change (rare).</w:t>
      </w:r>
    </w:p>
    <w:bookmarkEnd w:id="253"/>
    <w:bookmarkStart w:id="254" w:name="unpair-sign-out"/>
    <w:p>
      <w:pPr>
        <w:pStyle w:val="Heading2"/>
      </w:pPr>
      <w:r>
        <w:t xml:space="preserve">20.7 Unpair / sign out</w:t>
      </w:r>
    </w:p>
    <w:p>
      <w:pPr>
        <w:pStyle w:val="FirstParagraph"/>
      </w:pPr>
      <w:r>
        <w:t xml:space="preserve">In the paired card, click</w:t>
      </w:r>
      <w:r>
        <w:t xml:space="preserve"> </w:t>
      </w:r>
      <w:r>
        <w:rPr>
          <w:b/>
          <w:bCs/>
        </w:rPr>
        <w:t xml:space="preserve">Unpair this device</w:t>
      </w:r>
      <w:r>
        <w:t xml:space="preserve">. The token is removed from your Outlook. Your IT team can additionally revoke the token from the PhishSpot admin under</w:t>
      </w:r>
      <w:r>
        <w:t xml:space="preserve"> </w:t>
      </w:r>
      <w:r>
        <w:rPr>
          <w:b/>
          <w:bCs/>
        </w:rPr>
        <w:t xml:space="preserve">API Tokens</w:t>
      </w:r>
      <w:r>
        <w:t xml:space="preserve">.</w:t>
      </w:r>
    </w:p>
    <w:bookmarkEnd w:id="254"/>
    <w:bookmarkEnd w:id="255"/>
    <w:bookmarkStart w:id="288" w:name="outlook-add-in-central-deployment"/>
    <w:p>
      <w:pPr>
        <w:pStyle w:val="Heading1"/>
      </w:pPr>
      <w:r>
        <w:t xml:space="preserve">Outlook Add-in: Central Deployment</w:t>
      </w:r>
    </w:p>
    <w:p>
      <w:pPr>
        <w:pStyle w:val="FirstParagraph"/>
      </w:pPr>
      <w:r>
        <w:t xml:space="preserve">This page is for IT administrators who want the</w:t>
      </w:r>
      <w:r>
        <w:t xml:space="preserve"> </w:t>
      </w:r>
      <w:r>
        <w:rPr>
          <w:b/>
          <w:bCs/>
        </w:rPr>
        <w:t xml:space="preserve">Report Phishing</w:t>
      </w:r>
      <w:r>
        <w:t xml:space="preserve"> </w:t>
      </w:r>
      <w:r>
        <w:t xml:space="preserve">button to appear automatically for every user in their M365 tenant. For end-user install steps, see</w:t>
      </w:r>
      <w:r>
        <w:t xml:space="preserve"> </w:t>
      </w:r>
      <w:hyperlink r:id="rId256">
        <w:r>
          <w:rPr>
            <w:rStyle w:val="Hyperlink"/>
          </w:rPr>
          <w:t xml:space="preserve">Outlook Add-in</w:t>
        </w:r>
      </w:hyperlink>
      <w:r>
        <w:t xml:space="preserve">.</w:t>
      </w:r>
    </w:p>
    <w:bookmarkStart w:id="257" w:name="what-gets-installed"/>
    <w:p>
      <w:pPr>
        <w:pStyle w:val="Heading2"/>
      </w:pPr>
      <w:r>
        <w:t xml:space="preserve">21.1 What gets installed</w:t>
      </w:r>
    </w:p>
    <w:p>
      <w:pPr>
        <w:pStyle w:val="FirstParagraph"/>
      </w:pPr>
      <w:r>
        <w:t xml:space="preserve">A small XML manifest (~5 KB). The manifest’s</w:t>
      </w:r>
      <w:r>
        <w:t xml:space="preserve"> </w:t>
      </w:r>
      <w:r>
        <w:rPr>
          <w:rStyle w:val="VerbatimChar"/>
        </w:rPr>
        <w:t xml:space="preserve">SourceLocation</w:t>
      </w:r>
      <w:r>
        <w:t xml:space="preserve"> </w:t>
      </w:r>
      <w:r>
        <w:t xml:space="preserve">points at</w:t>
      </w:r>
      <w:r>
        <w:t xml:space="preserve"> </w:t>
      </w:r>
      <w:r>
        <w:rPr>
          <w:rStyle w:val="VerbatimChar"/>
        </w:rPr>
        <w:t xml:space="preserve">https://platform.phishspot.com/outlook/taskpane</w:t>
      </w:r>
      <w:r>
        <w:t xml:space="preserve">, which loads the live UI bundle. Result:</w:t>
      </w:r>
      <w:r>
        <w:t xml:space="preserve"> </w:t>
      </w:r>
      <w:r>
        <w:rPr>
          <w:b/>
          <w:bCs/>
        </w:rPr>
        <w:t xml:space="preserve">shipping a new feature does not require re-distributing the add-in</w:t>
      </w:r>
      <w:r>
        <w:t xml:space="preserve"> </w:t>
      </w:r>
      <w:r>
        <w:t xml:space="preserve">— the manifest itself only changes when the button label, permissions, or icons change.</w:t>
      </w:r>
    </w:p>
    <w:bookmarkEnd w:id="257"/>
    <w:bookmarkStart w:id="260" w:name="download-the-artifact"/>
    <w:p>
      <w:pPr>
        <w:pStyle w:val="Heading2"/>
      </w:pPr>
      <w:r>
        <w:t xml:space="preserve">21.2 Download the artifact</w:t>
      </w:r>
    </w:p>
    <w:p>
      <w:pPr>
        <w:pStyle w:val="FirstParagraph"/>
      </w:pPr>
      <w:r>
        <w:t xml:space="preserve">Download the manifest file for direct upload:</w:t>
      </w:r>
    </w:p>
    <w:p>
      <w:pPr>
        <w:pStyle w:val="BodyText"/>
      </w:pPr>
      <w:hyperlink r:id="rId258">
        <w:r>
          <w:rPr>
            <w:rStyle w:val="Hyperlink"/>
          </w:rPr>
          <w:t xml:space="preserve">phishspot-outlook-manifest-v1.0.0.xml</w:t>
        </w:r>
      </w:hyperlink>
    </w:p>
    <w:p>
      <w:pPr>
        <w:pStyle w:val="BodyText"/>
      </w:pPr>
      <w:r>
        <w:t xml:space="preserve">Or the full sideload package (zip with icons + README):</w:t>
      </w:r>
    </w:p>
    <w:p>
      <w:pPr>
        <w:pStyle w:val="BodyText"/>
      </w:pPr>
      <w:hyperlink r:id="rId259">
        <w:r>
          <w:rPr>
            <w:rStyle w:val="Hyperlink"/>
          </w:rPr>
          <w:t xml:space="preserve">phishspot-outlook-sideload-v1.0.0.zip</w:t>
        </w:r>
      </w:hyperlink>
    </w:p>
    <w:bookmarkEnd w:id="260"/>
    <w:bookmarkStart w:id="277" w:name="deploy-via-microsoft-365-admin-center"/>
    <w:p>
      <w:pPr>
        <w:pStyle w:val="Heading2"/>
      </w:pPr>
      <w:r>
        <w:t xml:space="preserve">21.3 Deploy via Microsoft 365 Admin Center</w:t>
      </w:r>
    </w:p>
    <w:p>
      <w:pPr>
        <w:pStyle w:val="FirstParagraph"/>
      </w:pPr>
      <w:r>
        <w:t xml:space="preserve">PhishSpot uses the</w:t>
      </w:r>
      <w:r>
        <w:t xml:space="preserve"> </w:t>
      </w:r>
      <w:r>
        <w:rPr>
          <w:b/>
          <w:bCs/>
        </w:rPr>
        <w:t xml:space="preserve">add-in only manifest</w:t>
      </w:r>
      <w:r>
        <w:t xml:space="preserve"> </w:t>
      </w:r>
      <w:r>
        <w:t xml:space="preserve">format, so deploy it from the</w:t>
      </w:r>
      <w:r>
        <w:t xml:space="preserve"> </w:t>
      </w:r>
      <w:r>
        <w:rPr>
          <w:b/>
          <w:bCs/>
        </w:rPr>
        <w:t xml:space="preserve">Integrated apps</w:t>
      </w:r>
      <w:r>
        <w:t xml:space="preserve"> </w:t>
      </w:r>
      <w:r>
        <w:t xml:space="preserve">portal (Microsoft’s recommended path). The classic admin-center</w:t>
      </w:r>
      <w:r>
        <w:t xml:space="preserve"> </w:t>
      </w:r>
      <w:r>
        <w:rPr>
          <w:i/>
          <w:iCs/>
        </w:rPr>
        <w:t xml:space="preserve">Add-ins</w:t>
      </w:r>
      <w:r>
        <w:t xml:space="preserve"> </w:t>
      </w:r>
      <w:r>
        <w:t xml:space="preserve">portal works too but only supports this manifest type — the unified Microsoft 365 manifest is not used here, so either portal is fine.</w:t>
      </w:r>
    </w:p>
    <w:bookmarkStart w:id="274" w:name="walk-through"/>
    <w:p>
      <w:pPr>
        <w:pStyle w:val="Heading3"/>
      </w:pPr>
      <w:r>
        <w:t xml:space="preserve">Walk-through</w:t>
      </w:r>
    </w:p>
    <w:p>
      <w:pPr>
        <w:numPr>
          <w:ilvl w:val="0"/>
          <w:numId w:val="1047"/>
        </w:numPr>
      </w:pPr>
      <w:r>
        <w:t xml:space="preserve">Sign in to</w:t>
      </w:r>
      <w:r>
        <w:t xml:space="preserve"> </w:t>
      </w:r>
      <w:hyperlink r:id="rId261">
        <w:r>
          <w:rPr>
            <w:rStyle w:val="Hyperlink"/>
          </w:rPr>
          <w:t xml:space="preserve">admin.microsoft.com</w:t>
        </w:r>
      </w:hyperlink>
      <w:r>
        <w:t xml:space="preserve"> </w:t>
      </w:r>
      <w:r>
        <w:t xml:space="preserve">as a Global Admin.</w:t>
      </w:r>
    </w:p>
    <w:p>
      <w:pPr>
        <w:numPr>
          <w:ilvl w:val="0"/>
          <w:numId w:val="1047"/>
        </w:numPr>
      </w:pPr>
      <w:r>
        <w:t xml:space="preserve">From the left navigation, expand</w:t>
      </w:r>
      <w:r>
        <w:t xml:space="preserve"> </w:t>
      </w:r>
      <w:r>
        <w:rPr>
          <w:b/>
          <w:bCs/>
        </w:rPr>
        <w:t xml:space="preserve">… Show all</w:t>
      </w:r>
      <w:r>
        <w:t xml:space="preserve">, then choose</w:t>
      </w:r>
      <w:r>
        <w:t xml:space="preserve"> </w:t>
      </w:r>
      <w:r>
        <w:rPr>
          <w:b/>
          <w:bCs/>
        </w:rPr>
        <w:t xml:space="preserve">Settings → Integrated apps</w:t>
      </w:r>
      <w:r>
        <w:t xml:space="preserve">.</w:t>
      </w:r>
    </w:p>
    <w:p>
      <w:pPr>
        <w:numPr>
          <w:ilvl w:val="0"/>
          <w:numId w:val="1047"/>
        </w:numPr>
      </w:pPr>
      <w:r>
        <w:t xml:space="preserve">Click the</w:t>
      </w:r>
      <w:r>
        <w:t xml:space="preserve"> </w:t>
      </w:r>
      <w:r>
        <w:rPr>
          <w:b/>
          <w:bCs/>
        </w:rPr>
        <w:t xml:space="preserve">Add-ins</w:t>
      </w:r>
      <w:r>
        <w:t xml:space="preserve"> </w:t>
      </w:r>
      <w:r>
        <w:t xml:space="preserve">link near the top of the Integrated apps page, then</w:t>
      </w:r>
      <w:r>
        <w:t xml:space="preserve"> </w:t>
      </w:r>
      <w:r>
        <w:rPr>
          <w:b/>
          <w:bCs/>
        </w:rPr>
        <w:t xml:space="preserve">Deploy Add-in</w:t>
      </w:r>
      <w:r>
        <w:t xml:space="preserve">.</w:t>
      </w:r>
    </w:p>
    <w:p>
      <w:pPr>
        <w:pStyle w:val="CaptionedFigure"/>
        <w:numPr>
          <w:ilvl w:val="0"/>
          <w:numId w:val="1000"/>
        </w:numPr>
      </w:pPr>
      <w:r>
        <w:drawing>
          <wp:inline>
            <wp:extent cx="5334000" cy="5773720"/>
            <wp:effectExtent b="0" l="0" r="0" t="0"/>
            <wp:docPr descr="Microsoft 365 admin center showing the Deploy Add-in button at the top of the Integrated apps page" title="" id="263" name="Picture"/>
            <a:graphic>
              <a:graphicData uri="http://schemas.openxmlformats.org/drawingml/2006/picture">
                <pic:pic>
                  <pic:nvPicPr>
                    <pic:cNvPr descr="/Users/vibestation/Code/phishspot-platform/docs/manual/public/img/manual/ms-deployment/deployaddin.png" id="264" name="Picture"/>
                    <pic:cNvPicPr>
                      <a:picLocks noChangeArrowheads="1" noChangeAspect="1"/>
                    </pic:cNvPicPr>
                  </pic:nvPicPr>
                  <pic:blipFill>
                    <a:blip r:embed="rId262"/>
                    <a:stretch>
                      <a:fillRect/>
                    </a:stretch>
                  </pic:blipFill>
                  <pic:spPr bwMode="auto">
                    <a:xfrm>
                      <a:off x="0" y="0"/>
                      <a:ext cx="5334000" cy="5773720"/>
                    </a:xfrm>
                    <a:prstGeom prst="rect">
                      <a:avLst/>
                    </a:prstGeom>
                    <a:noFill/>
                    <a:ln w="9525">
                      <a:noFill/>
                      <a:headEnd/>
                      <a:tailEnd/>
                    </a:ln>
                  </pic:spPr>
                </pic:pic>
              </a:graphicData>
            </a:graphic>
          </wp:inline>
        </w:drawing>
      </w:r>
    </w:p>
    <w:p>
      <w:pPr>
        <w:pStyle w:val="ImageCaption"/>
        <w:numPr>
          <w:ilvl w:val="0"/>
          <w:numId w:val="1000"/>
        </w:numPr>
      </w:pPr>
      <w:r>
        <w:t xml:space="preserve">Microsoft 365 admin center showing the Deploy Add-in button at the top of the Integrated apps page</w:t>
      </w:r>
    </w:p>
    <w:p>
      <w:pPr>
        <w:numPr>
          <w:ilvl w:val="0"/>
          <w:numId w:val="1047"/>
        </w:numPr>
      </w:pPr>
      <w:r>
        <w:t xml:space="preserve">In the source picker, choose</w:t>
      </w:r>
      <w:r>
        <w:t xml:space="preserve"> </w:t>
      </w:r>
      <w:r>
        <w:rPr>
          <w:b/>
          <w:bCs/>
        </w:rPr>
        <w:t xml:space="preserve">Upload custom apps → Upload manifest file (.xml) from device</w:t>
      </w:r>
      <w:r>
        <w:t xml:space="preserve"> </w:t>
      </w:r>
      <w:r>
        <w:t xml:space="preserve">and pick</w:t>
      </w:r>
      <w:r>
        <w:t xml:space="preserve"> </w:t>
      </w:r>
      <w:r>
        <w:rPr>
          <w:rStyle w:val="VerbatimChar"/>
        </w:rPr>
        <w:t xml:space="preserve">phishspot-outlook-manifest-v1.0.0.xml</w:t>
      </w:r>
      <w:r>
        <w:t xml:space="preserve">.</w:t>
      </w:r>
    </w:p>
    <w:p>
      <w:pPr>
        <w:pStyle w:val="CaptionedFigure"/>
        <w:numPr>
          <w:ilvl w:val="0"/>
          <w:numId w:val="1000"/>
        </w:numPr>
      </w:pPr>
      <w:r>
        <w:drawing>
          <wp:inline>
            <wp:extent cx="5334000" cy="5645520"/>
            <wp:effectExtent b="0" l="0" r="0" t="0"/>
            <wp:docPr descr="Deploy wizard source picker offering Microsoft Marketplace or uploading a custom add-in by file or URL" title="" id="266" name="Picture"/>
            <a:graphic>
              <a:graphicData uri="http://schemas.openxmlformats.org/drawingml/2006/picture">
                <pic:pic>
                  <pic:nvPicPr>
                    <pic:cNvPr descr="/Users/vibestation/Code/phishspot-platform/docs/manual/public/img/manual/ms-deployment/chooseofficestore.png" id="267" name="Picture"/>
                    <pic:cNvPicPr>
                      <a:picLocks noChangeArrowheads="1" noChangeAspect="1"/>
                    </pic:cNvPicPr>
                  </pic:nvPicPr>
                  <pic:blipFill>
                    <a:blip r:embed="rId265"/>
                    <a:stretch>
                      <a:fillRect/>
                    </a:stretch>
                  </pic:blipFill>
                  <pic:spPr bwMode="auto">
                    <a:xfrm>
                      <a:off x="0" y="0"/>
                      <a:ext cx="5334000" cy="5645520"/>
                    </a:xfrm>
                    <a:prstGeom prst="rect">
                      <a:avLst/>
                    </a:prstGeom>
                    <a:noFill/>
                    <a:ln w="9525">
                      <a:noFill/>
                      <a:headEnd/>
                      <a:tailEnd/>
                    </a:ln>
                  </pic:spPr>
                </pic:pic>
              </a:graphicData>
            </a:graphic>
          </wp:inline>
        </w:drawing>
      </w:r>
    </w:p>
    <w:p>
      <w:pPr>
        <w:pStyle w:val="ImageCaption"/>
        <w:numPr>
          <w:ilvl w:val="0"/>
          <w:numId w:val="1000"/>
        </w:numPr>
      </w:pPr>
      <w:r>
        <w:t xml:space="preserve">Deploy wizard source picker offering Microsoft Marketplace or uploading a custom add-in by file or URL</w:t>
      </w:r>
    </w:p>
    <w:p>
      <w:pPr>
        <w:numPr>
          <w:ilvl w:val="0"/>
          <w:numId w:val="1000"/>
        </w:numPr>
      </w:pPr>
      <w:r>
        <w:rPr>
          <w:i/>
          <w:iCs/>
        </w:rPr>
        <w:t xml:space="preserve">(The wizard also lists Microsoft Marketplace add-ins — those are unrelated, ignore them. PhishSpot is a line-of-business (LOB) add-in delivered by manifest file.)</w:t>
      </w:r>
    </w:p>
    <w:p>
      <w:pPr>
        <w:pStyle w:val="CaptionedFigure"/>
        <w:numPr>
          <w:ilvl w:val="0"/>
          <w:numId w:val="1000"/>
        </w:numPr>
      </w:pPr>
      <w:r>
        <w:drawing>
          <wp:inline>
            <wp:extent cx="5334000" cy="5651122"/>
            <wp:effectExtent b="0" l="0" r="0" t="0"/>
            <wp:docPr descr="Deploy wizard browsing Microsoft Marketplace add-ins by category" title="" id="269" name="Picture"/>
            <a:graphic>
              <a:graphicData uri="http://schemas.openxmlformats.org/drawingml/2006/picture">
                <pic:pic>
                  <pic:nvPicPr>
                    <pic:cNvPr descr="/Users/vibestation/Code/phishspot-platform/docs/manual/public/img/manual/ms-deployment/addanaddin.png" id="270" name="Picture"/>
                    <pic:cNvPicPr>
                      <a:picLocks noChangeArrowheads="1" noChangeAspect="1"/>
                    </pic:cNvPicPr>
                  </pic:nvPicPr>
                  <pic:blipFill>
                    <a:blip r:embed="rId268"/>
                    <a:stretch>
                      <a:fillRect/>
                    </a:stretch>
                  </pic:blipFill>
                  <pic:spPr bwMode="auto">
                    <a:xfrm>
                      <a:off x="0" y="0"/>
                      <a:ext cx="5334000" cy="5651122"/>
                    </a:xfrm>
                    <a:prstGeom prst="rect">
                      <a:avLst/>
                    </a:prstGeom>
                    <a:noFill/>
                    <a:ln w="9525">
                      <a:noFill/>
                      <a:headEnd/>
                      <a:tailEnd/>
                    </a:ln>
                  </pic:spPr>
                </pic:pic>
              </a:graphicData>
            </a:graphic>
          </wp:inline>
        </w:drawing>
      </w:r>
    </w:p>
    <w:p>
      <w:pPr>
        <w:pStyle w:val="ImageCaption"/>
        <w:numPr>
          <w:ilvl w:val="0"/>
          <w:numId w:val="1000"/>
        </w:numPr>
      </w:pPr>
      <w:r>
        <w:t xml:space="preserve">Deploy wizard browsing Microsoft Marketplace add-ins by category</w:t>
      </w:r>
    </w:p>
    <w:p>
      <w:pPr>
        <w:numPr>
          <w:ilvl w:val="0"/>
          <w:numId w:val="1047"/>
        </w:numPr>
      </w:pPr>
      <w:r>
        <w:t xml:space="preserve">On the</w:t>
      </w:r>
      <w:r>
        <w:t xml:space="preserve"> </w:t>
      </w:r>
      <w:r>
        <w:rPr>
          <w:b/>
          <w:bCs/>
        </w:rPr>
        <w:t xml:space="preserve">Assign users</w:t>
      </w:r>
      <w:r>
        <w:t xml:space="preserve"> </w:t>
      </w:r>
      <w:r>
        <w:t xml:space="preserve">step, pick the scope and click</w:t>
      </w:r>
      <w:r>
        <w:t xml:space="preserve"> </w:t>
      </w:r>
      <w:r>
        <w:rPr>
          <w:b/>
          <w:bCs/>
        </w:rPr>
        <w:t xml:space="preserve">Deploy</w:t>
      </w:r>
      <w:r>
        <w:t xml:space="preserve">.</w:t>
      </w:r>
    </w:p>
    <w:p>
      <w:pPr>
        <w:pStyle w:val="CaptionedFigure"/>
        <w:numPr>
          <w:ilvl w:val="0"/>
          <w:numId w:val="1000"/>
        </w:numPr>
      </w:pPr>
      <w:r>
        <w:drawing>
          <wp:inline>
            <wp:extent cx="5334000" cy="5611342"/>
            <wp:effectExtent b="0" l="0" r="0" t="0"/>
            <wp:docPr descr="Deploy wizard user/group assignment step with the Everyone, Specific users/groups, and Just me options" title="" id="272" name="Picture"/>
            <a:graphic>
              <a:graphicData uri="http://schemas.openxmlformats.org/drawingml/2006/picture">
                <pic:pic>
                  <pic:nvPicPr>
                    <pic:cNvPr descr="/Users/vibestation/Code/phishspot-platform/docs/manual/public/img/manual/ms-deployment/selectusers.png" id="273" name="Picture"/>
                    <pic:cNvPicPr>
                      <a:picLocks noChangeArrowheads="1" noChangeAspect="1"/>
                    </pic:cNvPicPr>
                  </pic:nvPicPr>
                  <pic:blipFill>
                    <a:blip r:embed="rId271"/>
                    <a:stretch>
                      <a:fillRect/>
                    </a:stretch>
                  </pic:blipFill>
                  <pic:spPr bwMode="auto">
                    <a:xfrm>
                      <a:off x="0" y="0"/>
                      <a:ext cx="5334000" cy="5611342"/>
                    </a:xfrm>
                    <a:prstGeom prst="rect">
                      <a:avLst/>
                    </a:prstGeom>
                    <a:noFill/>
                    <a:ln w="9525">
                      <a:noFill/>
                      <a:headEnd/>
                      <a:tailEnd/>
                    </a:ln>
                  </pic:spPr>
                </pic:pic>
              </a:graphicData>
            </a:graphic>
          </wp:inline>
        </w:drawing>
      </w:r>
    </w:p>
    <w:p>
      <w:pPr>
        <w:pStyle w:val="ImageCaption"/>
        <w:numPr>
          <w:ilvl w:val="0"/>
          <w:numId w:val="1000"/>
        </w:numPr>
      </w:pPr>
      <w:r>
        <w:t xml:space="preserve">Deploy wizard user/group assignment step with the Everyone, Specific users/groups, and Just me options</w:t>
      </w:r>
    </w:p>
    <w:p>
      <w:pPr>
        <w:numPr>
          <w:ilvl w:val="0"/>
          <w:numId w:val="1047"/>
        </w:numPr>
      </w:pPr>
      <w:r>
        <w:t xml:space="preserve">Review permissions on the next pane — PhishSpot requests only the</w:t>
      </w:r>
      <w:r>
        <w:t xml:space="preserve"> </w:t>
      </w:r>
      <w:r>
        <w:rPr>
          <w:b/>
          <w:bCs/>
        </w:rPr>
        <w:t xml:space="preserve">ReadItem</w:t>
      </w:r>
      <w:r>
        <w:t xml:space="preserve"> </w:t>
      </w:r>
      <w:r>
        <w:t xml:space="preserve">scope. It cannot send mail, modify mail, or read folders other than the currently open message. These permissions are declared in the manifest and never change across manifest updates.</w:t>
      </w:r>
    </w:p>
    <w:p>
      <w:pPr>
        <w:numPr>
          <w:ilvl w:val="0"/>
          <w:numId w:val="1047"/>
        </w:numPr>
      </w:pPr>
      <w:r>
        <w:t xml:space="preserve">Confirm. The wizard’s final step prompts you to</w:t>
      </w:r>
      <w:r>
        <w:t xml:space="preserve"> </w:t>
      </w:r>
      <w:r>
        <w:rPr>
          <w:b/>
          <w:bCs/>
        </w:rPr>
        <w:t xml:space="preserve">announce the deployment</w:t>
      </w:r>
      <w:r>
        <w:t xml:space="preserve"> </w:t>
      </w:r>
      <w:r>
        <w:t xml:space="preserve">to users — see</w:t>
      </w:r>
      <w:r>
        <w:t xml:space="preserve"> </w:t>
      </w:r>
      <w:r>
        <w:rPr>
          <w:i/>
          <w:iCs/>
        </w:rPr>
        <w:t xml:space="preserve">Tips for getting users started</w:t>
      </w:r>
      <w:r>
        <w:t xml:space="preserve"> </w:t>
      </w:r>
      <w:r>
        <w:t xml:space="preserve">below.</w:t>
      </w:r>
    </w:p>
    <w:bookmarkEnd w:id="274"/>
    <w:bookmarkStart w:id="275" w:name="X8c4187aafbce0813bc2b0a8e807a47e52d7da1e"/>
    <w:p>
      <w:pPr>
        <w:pStyle w:val="Heading3"/>
      </w:pPr>
      <w:r>
        <w:t xml:space="preserve">Assignment scope: pick groups, not individuals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Scope</w:t>
            </w:r>
          </w:p>
        </w:tc>
        <w:tc>
          <w:tcPr/>
          <w:p>
            <w:pPr>
              <w:pStyle w:val="Compact"/>
            </w:pPr>
            <w:r>
              <w:t xml:space="preserve">When to use</w:t>
            </w:r>
          </w:p>
        </w:tc>
      </w:tr>
      <w:tr>
        <w:tc>
          <w:tcPr/>
          <w:p>
            <w:pPr>
              <w:pStyle w:val="Compact"/>
            </w:pPr>
            <w:r>
              <w:rPr>
                <w:b/>
                <w:bCs/>
              </w:rPr>
              <w:t xml:space="preserve">Everyone</w:t>
            </w:r>
          </w:p>
        </w:tc>
        <w:tc>
          <w:tcPr/>
          <w:p>
            <w:pPr>
              <w:pStyle w:val="Compact"/>
            </w:pPr>
            <w:r>
              <w:t xml:space="preserve">“Use sparingly — only for add-ins that are truly universal.”</w:t>
            </w:r>
            <w:r>
              <w:t xml:space="preserve"> </w:t>
            </w:r>
            <w:r>
              <w:t xml:space="preserve">Reporting phishing is a good fit for</w:t>
            </w:r>
            <w:r>
              <w:t xml:space="preserve"> </w:t>
            </w:r>
            <w:r>
              <w:rPr>
                <w:i/>
                <w:iCs/>
              </w:rPr>
              <w:t xml:space="preserve">everyone</w:t>
            </w:r>
            <w:r>
              <w:t xml:space="preserve"> </w:t>
            </w:r>
            <w:r>
              <w:t xml:space="preserve">in most organisations, so this is usually correct.</w:t>
            </w:r>
          </w:p>
        </w:tc>
      </w:tr>
      <w:tr>
        <w:tc>
          <w:tcPr/>
          <w:p>
            <w:pPr>
              <w:pStyle w:val="Compact"/>
            </w:pPr>
            <w:r>
              <w:rPr>
                <w:b/>
                <w:bCs/>
              </w:rPr>
              <w:t xml:space="preserve">Specific users / groups</w:t>
            </w:r>
            <w:r>
              <w:t xml:space="preserve"> </w:t>
            </w:r>
            <w:r>
              <w:t xml:space="preserve">⭐</w:t>
            </w:r>
          </w:p>
        </w:tc>
        <w:tc>
          <w:tcPr/>
          <w:p>
            <w:pPr>
              <w:pStyle w:val="Compact"/>
            </w:pPr>
            <w:r>
              <w:rPr>
                <w:b/>
                <w:bCs/>
              </w:rPr>
              <w:t xml:space="preserve">Recommended.</w:t>
            </w:r>
            <w:r>
              <w:t xml:space="preserve"> </w:t>
            </w:r>
            <w:r>
              <w:t xml:space="preserve">Assigning by group means new joiners get the add-in automatically when they’re added to the group, and leavers lose it when removed. No admin action needed on either event. Assigning to</w:t>
            </w:r>
            <w:r>
              <w:t xml:space="preserve"> </w:t>
            </w:r>
            <w:r>
              <w:rPr>
                <w:i/>
                <w:iCs/>
              </w:rPr>
              <w:t xml:space="preserve">individual users</w:t>
            </w:r>
            <w:r>
              <w:t xml:space="preserve"> </w:t>
            </w:r>
            <w:r>
              <w:t xml:space="preserve">is fragile — every new hire requires a manual add.</w:t>
            </w:r>
          </w:p>
        </w:tc>
      </w:tr>
      <w:tr>
        <w:tc>
          <w:tcPr/>
          <w:p>
            <w:pPr>
              <w:pStyle w:val="Compact"/>
            </w:pPr>
            <w:r>
              <w:rPr>
                <w:b/>
                <w:bCs/>
              </w:rPr>
              <w:t xml:space="preserve">Just me</w:t>
            </w:r>
          </w:p>
        </w:tc>
        <w:tc>
          <w:tcPr/>
          <w:p>
            <w:pPr>
              <w:pStyle w:val="Compact"/>
            </w:pPr>
            <w:r>
              <w:t xml:space="preserve">Ideal for testing. After verifying the button works in your own mailbox, return to the deployed add-in and click</w:t>
            </w:r>
            <w:r>
              <w:t xml:space="preserve"> </w:t>
            </w:r>
            <w:r>
              <w:rPr>
                <w:b/>
                <w:bCs/>
              </w:rPr>
              <w:t xml:space="preserve">Change who has access to add-in</w:t>
            </w:r>
            <w:r>
              <w:t xml:space="preserve"> </w:t>
            </w:r>
            <w:r>
              <w:t xml:space="preserve">to widen the rollout.</w:t>
            </w:r>
          </w:p>
        </w:tc>
      </w:tr>
    </w:tbl>
    <w:bookmarkEnd w:id="275"/>
    <w:bookmarkStart w:id="276" w:name="propagation-timing"/>
    <w:p>
      <w:pPr>
        <w:pStyle w:val="Heading3"/>
      </w:pPr>
      <w:r>
        <w:t xml:space="preserve">Propagation timing</w:t>
      </w:r>
    </w:p>
    <w:p>
      <w:pPr>
        <w:pStyle w:val="FirstParagraph"/>
      </w:pPr>
      <w:r>
        <w:t xml:space="preserve">Microsoft’s documented expectation is that</w:t>
      </w:r>
      <w:r>
        <w:t xml:space="preserve"> </w:t>
      </w:r>
      <w:r>
        <w:rPr>
          <w:b/>
          <w:bCs/>
        </w:rPr>
        <w:t xml:space="preserve">add-ins can take 24–72 hours to appear on the ribbon</w:t>
      </w:r>
      <w:r>
        <w:t xml:space="preserve"> </w:t>
      </w:r>
      <w:r>
        <w:t xml:space="preserve">after deployment, though most users see it within 1–6 hours. Users may need to relaunch Outlook (close every window, then reopen) before the button shows up. Don’t escalate too eagerly — the propagation is normal.</w:t>
      </w:r>
    </w:p>
    <w:bookmarkEnd w:id="276"/>
    <w:bookmarkEnd w:id="277"/>
    <w:bookmarkStart w:id="278" w:name="recommended-rollout-strategy"/>
    <w:p>
      <w:pPr>
        <w:pStyle w:val="Heading2"/>
      </w:pPr>
      <w:r>
        <w:t xml:space="preserve">21.4 Recommended rollout strategy</w:t>
      </w:r>
    </w:p>
    <w:p>
      <w:pPr>
        <w:pStyle w:val="FirstParagraph"/>
      </w:pPr>
      <w:r>
        <w:t xml:space="preserve">Microsoft’s published guidance is to</w:t>
      </w:r>
      <w:r>
        <w:t xml:space="preserve"> </w:t>
      </w:r>
      <w:r>
        <w:rPr>
          <w:b/>
          <w:bCs/>
        </w:rPr>
        <w:t xml:space="preserve">roll out in waves</w:t>
      </w:r>
      <w:r>
        <w:t xml:space="preserve">:</w:t>
      </w:r>
    </w:p>
    <w:p>
      <w:pPr>
        <w:pStyle w:val="Compact"/>
        <w:numPr>
          <w:ilvl w:val="0"/>
          <w:numId w:val="1048"/>
        </w:numPr>
      </w:pPr>
      <w:r>
        <w:rPr>
          <w:b/>
          <w:bCs/>
        </w:rPr>
        <w:t xml:space="preserve">Wave 1 — IT + stakeholders.</w:t>
      </w:r>
      <w:r>
        <w:t xml:space="preserve"> </w:t>
      </w:r>
      <w:r>
        <w:t xml:space="preserve">Deploy to your IT team and a handful of business stakeholders. Verify the</w:t>
      </w:r>
      <w:r>
        <w:t xml:space="preserve"> </w:t>
      </w:r>
      <w:r>
        <w:rPr>
          <w:b/>
          <w:bCs/>
        </w:rPr>
        <w:t xml:space="preserve">Report Phishing</w:t>
      </w:r>
      <w:r>
        <w:t xml:space="preserve"> </w:t>
      </w:r>
      <w:r>
        <w:t xml:space="preserve">button appears in their Outlook, that pairing works end-to-end, and that a reported test message lands in PhishSpot’s</w:t>
      </w:r>
      <w:r>
        <w:t xml:space="preserve"> </w:t>
      </w:r>
      <w:r>
        <w:rPr>
          <w:b/>
          <w:bCs/>
        </w:rPr>
        <w:t xml:space="preserve">Reported Messages</w:t>
      </w:r>
      <w:r>
        <w:t xml:space="preserve"> </w:t>
      </w:r>
      <w:r>
        <w:t xml:space="preserve">list under the right account. Resolve any tenant-specific surprises here (proxy / firewall / Contact provisioning gaps).</w:t>
      </w:r>
    </w:p>
    <w:p>
      <w:pPr>
        <w:pStyle w:val="Compact"/>
        <w:numPr>
          <w:ilvl w:val="0"/>
          <w:numId w:val="1048"/>
        </w:numPr>
      </w:pPr>
      <w:r>
        <w:rPr>
          <w:b/>
          <w:bCs/>
        </w:rPr>
        <w:t xml:space="preserve">Wave 2 — a department or two.</w:t>
      </w:r>
      <w:r>
        <w:t xml:space="preserve"> </w:t>
      </w:r>
      <w:r>
        <w:t xml:space="preserve">Expand to one or two departments. Re-evaluate adoption and incident-response load. Tweak your user comms based on Wave 1 feedback.</w:t>
      </w:r>
    </w:p>
    <w:p>
      <w:pPr>
        <w:pStyle w:val="Compact"/>
        <w:numPr>
          <w:ilvl w:val="0"/>
          <w:numId w:val="1048"/>
        </w:numPr>
      </w:pPr>
      <w:r>
        <w:rPr>
          <w:b/>
          <w:bCs/>
        </w:rPr>
        <w:t xml:space="preserve">Wave 3 — full rollout.</w:t>
      </w:r>
      <w:r>
        <w:t xml:space="preserve"> </w:t>
      </w:r>
      <w:r>
        <w:t xml:space="preserve">Once Wave 2 looks healthy, switch the assignment to the org-wide group (or</w:t>
      </w:r>
      <w:r>
        <w:t xml:space="preserve"> </w:t>
      </w:r>
      <w:r>
        <w:rPr>
          <w:b/>
          <w:bCs/>
        </w:rPr>
        <w:t xml:space="preserve">Everyone</w:t>
      </w:r>
      <w:r>
        <w:t xml:space="preserve">) and announce broadly.</w:t>
      </w:r>
    </w:p>
    <w:p>
      <w:pPr>
        <w:pStyle w:val="FirstParagraph"/>
      </w:pPr>
      <w:r>
        <w:t xml:space="preserve">For a tenant with under ~50 mailboxes you can collapse Waves 1 and 2 into a single pilot. For tenants over a few thousand mailboxes, add a fourth wave that splits Wave 3 by region or job function.</w:t>
      </w:r>
    </w:p>
    <w:bookmarkEnd w:id="278"/>
    <w:bookmarkStart w:id="279" w:name="tips-for-getting-users-started"/>
    <w:p>
      <w:pPr>
        <w:pStyle w:val="Heading2"/>
      </w:pPr>
      <w:r>
        <w:t xml:space="preserve">21.5 Tips for getting users started</w:t>
      </w:r>
    </w:p>
    <w:p>
      <w:pPr>
        <w:pStyle w:val="FirstParagraph"/>
      </w:pPr>
      <w:r>
        <w:t xml:space="preserve">Microsoft explicitly calls this out as good practice, and it materially boosts reporting rates:</w:t>
      </w:r>
    </w:p>
    <w:p>
      <w:pPr>
        <w:pStyle w:val="Compact"/>
        <w:numPr>
          <w:ilvl w:val="0"/>
          <w:numId w:val="1049"/>
        </w:numPr>
      </w:pPr>
      <w:r>
        <w:rPr>
          <w:b/>
          <w:bCs/>
        </w:rPr>
        <w:t xml:space="preserve">Email everyone the day the add-in goes live.</w:t>
      </w:r>
      <w:r>
        <w:t xml:space="preserve"> </w:t>
      </w:r>
      <w:r>
        <w:t xml:space="preserve">Include a one-paragraph explanation of what the button does, a screenshot of the ribbon, and a single sentence on what</w:t>
      </w:r>
      <w:r>
        <w:t xml:space="preserve"> </w:t>
      </w:r>
      <w:r>
        <w:rPr>
          <w:i/>
          <w:iCs/>
        </w:rPr>
        <w:t xml:space="preserve">not</w:t>
      </w:r>
      <w:r>
        <w:t xml:space="preserve"> </w:t>
      </w:r>
      <w:r>
        <w:t xml:space="preserve">to do (e.g. </w:t>
      </w:r>
      <w:r>
        <w:t xml:space="preserve">“if in doubt, click Report — false reports are fine; clicking the link inside the email is not.”</w:t>
      </w:r>
      <w:r>
        <w:t xml:space="preserve">).</w:t>
      </w:r>
    </w:p>
    <w:p>
      <w:pPr>
        <w:pStyle w:val="Compact"/>
        <w:numPr>
          <w:ilvl w:val="0"/>
          <w:numId w:val="1049"/>
        </w:numPr>
      </w:pPr>
      <w:r>
        <w:rPr>
          <w:b/>
          <w:bCs/>
        </w:rPr>
        <w:t xml:space="preserve">Link to your help-desk runbook.</w:t>
      </w:r>
      <w:r>
        <w:t xml:space="preserve"> </w:t>
      </w:r>
      <w:r>
        <w:t xml:space="preserve">A short FAQ that covers:</w:t>
      </w:r>
      <w:r>
        <w:t xml:space="preserve"> </w:t>
      </w:r>
      <w:r>
        <w:t xml:space="preserve">“I don’t see the button yet”</w:t>
      </w:r>
      <w:r>
        <w:t xml:space="preserve"> </w:t>
      </w:r>
      <w:r>
        <w:t xml:space="preserve">(24–72 h propagation),</w:t>
      </w:r>
      <w:r>
        <w:t xml:space="preserve"> </w:t>
      </w:r>
      <w:r>
        <w:t xml:space="preserve">“It asks for a 6-digit code”</w:t>
      </w:r>
      <w:r>
        <w:t xml:space="preserve"> </w:t>
      </w:r>
      <w:r>
        <w:t xml:space="preserve">(pair-once flow),</w:t>
      </w:r>
      <w:r>
        <w:t xml:space="preserve"> </w:t>
      </w:r>
      <w:r>
        <w:t xml:space="preserve">“I got a thank-you message — what happens next?”</w:t>
      </w:r>
      <w:r>
        <w:t xml:space="preserve"> </w:t>
      </w:r>
      <w:r>
        <w:t xml:space="preserve">(security team triage SLA).</w:t>
      </w:r>
    </w:p>
    <w:p>
      <w:pPr>
        <w:pStyle w:val="Compact"/>
        <w:numPr>
          <w:ilvl w:val="0"/>
          <w:numId w:val="1049"/>
        </w:numPr>
      </w:pPr>
      <w:r>
        <w:rPr>
          <w:b/>
          <w:bCs/>
        </w:rPr>
        <w:t xml:space="preserve">Onboarding integration.</w:t>
      </w:r>
      <w:r>
        <w:t xml:space="preserve"> </w:t>
      </w:r>
      <w:r>
        <w:t xml:space="preserve">Add a step to your new-hire IT onboarding that confirms the user can see the button and has paired their device.</w:t>
      </w:r>
    </w:p>
    <w:p>
      <w:pPr>
        <w:pStyle w:val="Compact"/>
        <w:numPr>
          <w:ilvl w:val="0"/>
          <w:numId w:val="1049"/>
        </w:numPr>
      </w:pPr>
      <w:r>
        <w:rPr>
          <w:b/>
          <w:bCs/>
        </w:rPr>
        <w:t xml:space="preserve">Reinforce on Phishing Awareness Month.</w:t>
      </w:r>
      <w:r>
        <w:t xml:space="preserve"> </w:t>
      </w:r>
      <w:r>
        <w:t xml:space="preserve">Bump the comms in October — most orgs see a spike in reports during that month.</w:t>
      </w:r>
    </w:p>
    <w:bookmarkEnd w:id="279"/>
    <w:bookmarkStart w:id="281" w:name="provision-your-contacts-in-phishspot"/>
    <w:p>
      <w:pPr>
        <w:pStyle w:val="Heading2"/>
      </w:pPr>
      <w:r>
        <w:t xml:space="preserve">21.6 Provision your contacts in PhishSpot</w:t>
      </w:r>
    </w:p>
    <w:p>
      <w:pPr>
        <w:pStyle w:val="FirstParagraph"/>
      </w:pPr>
      <w:r>
        <w:t xml:space="preserve">The add-in pairs a user to a single PhishSpot</w:t>
      </w:r>
      <w:r>
        <w:t xml:space="preserve"> </w:t>
      </w:r>
      <w:r>
        <w:rPr>
          <w:b/>
          <w:bCs/>
        </w:rPr>
        <w:t xml:space="preserve">Contact</w:t>
      </w:r>
      <w:r>
        <w:t xml:space="preserve">. Make sure every user who’ll use the add-in has a corresponding Contact in your PhishSpot account before they try to pair, otherwise pairing will fail with</w:t>
      </w:r>
      <w:r>
        <w:t xml:space="preserve"> </w:t>
      </w:r>
      <w:r>
        <w:t xml:space="preserve">“We could not find an account for your sign-in.”</w:t>
      </w:r>
    </w:p>
    <w:p>
      <w:pPr>
        <w:pStyle w:val="BodyText"/>
      </w:pPr>
      <w:r>
        <w:t xml:space="preserve">You can bulk-create contacts from:</w:t>
      </w:r>
    </w:p>
    <w:p>
      <w:pPr>
        <w:pStyle w:val="Compact"/>
        <w:numPr>
          <w:ilvl w:val="0"/>
          <w:numId w:val="1050"/>
        </w:numPr>
      </w:pPr>
      <w:r>
        <w:t xml:space="preserve">A CSV import (see</w:t>
      </w:r>
      <w:r>
        <w:t xml:space="preserve"> </w:t>
      </w:r>
      <w:hyperlink r:id="rId280">
        <w:r>
          <w:rPr>
            <w:rStyle w:val="Hyperlink"/>
          </w:rPr>
          <w:t xml:space="preserve">Contacts</w:t>
        </w:r>
      </w:hyperlink>
      <w:r>
        <w:t xml:space="preserve">)</w:t>
      </w:r>
    </w:p>
    <w:p>
      <w:pPr>
        <w:pStyle w:val="Compact"/>
        <w:numPr>
          <w:ilvl w:val="0"/>
          <w:numId w:val="1050"/>
        </w:numPr>
      </w:pPr>
      <w:r>
        <w:t xml:space="preserve">Microsoft Entra (Azure AD) directory sync — automatic</w:t>
      </w:r>
    </w:p>
    <w:p>
      <w:pPr>
        <w:pStyle w:val="Compact"/>
        <w:numPr>
          <w:ilvl w:val="0"/>
          <w:numId w:val="1050"/>
        </w:numPr>
      </w:pPr>
      <w:r>
        <w:t xml:space="preserve">Manual creation</w:t>
      </w:r>
    </w:p>
    <w:bookmarkEnd w:id="281"/>
    <w:bookmarkStart w:id="282" w:name="first-pair-user-journey"/>
    <w:p>
      <w:pPr>
        <w:pStyle w:val="Heading2"/>
      </w:pPr>
      <w:r>
        <w:t xml:space="preserve">21.7 First-pair user journey</w:t>
      </w:r>
    </w:p>
    <w:p>
      <w:pPr>
        <w:pStyle w:val="FirstParagraph"/>
      </w:pPr>
      <w:r>
        <w:t xml:space="preserve">Each user pairs once per device. Their journey:</w:t>
      </w:r>
    </w:p>
    <w:p>
      <w:pPr>
        <w:pStyle w:val="Compact"/>
        <w:numPr>
          <w:ilvl w:val="0"/>
          <w:numId w:val="1051"/>
        </w:numPr>
      </w:pPr>
      <w:r>
        <w:t xml:space="preserve">Outlook → click</w:t>
      </w:r>
      <w:r>
        <w:t xml:space="preserve"> </w:t>
      </w:r>
      <w:r>
        <w:rPr>
          <w:b/>
          <w:bCs/>
        </w:rPr>
        <w:t xml:space="preserve">Report Phishing</w:t>
      </w:r>
      <w:r>
        <w:t xml:space="preserve"> </w:t>
      </w:r>
      <w:r>
        <w:t xml:space="preserve">in any read message.</w:t>
      </w:r>
    </w:p>
    <w:p>
      <w:pPr>
        <w:pStyle w:val="Compact"/>
        <w:numPr>
          <w:ilvl w:val="0"/>
          <w:numId w:val="1051"/>
        </w:numPr>
      </w:pPr>
      <w:r>
        <w:t xml:space="preserve">The taskpane shows a 6-digit code.</w:t>
      </w:r>
    </w:p>
    <w:p>
      <w:pPr>
        <w:pStyle w:val="Compact"/>
        <w:numPr>
          <w:ilvl w:val="0"/>
          <w:numId w:val="1051"/>
        </w:numPr>
      </w:pPr>
      <w:r>
        <w:t xml:space="preserve">User opens</w:t>
      </w:r>
      <w:r>
        <w:t xml:space="preserve"> </w:t>
      </w:r>
      <w:r>
        <w:rPr>
          <w:rStyle w:val="VerbatimChar"/>
        </w:rPr>
        <w:t xml:space="preserve">https://platform.phishspot.com/guest/activation/new</w:t>
      </w:r>
      <w:r>
        <w:t xml:space="preserve">, signs in, pastes the code.</w:t>
      </w:r>
    </w:p>
    <w:p>
      <w:pPr>
        <w:pStyle w:val="Compact"/>
        <w:numPr>
          <w:ilvl w:val="0"/>
          <w:numId w:val="1051"/>
        </w:numPr>
      </w:pPr>
      <w:r>
        <w:t xml:space="preserve">The taskpane flips to the</w:t>
      </w:r>
      <w:r>
        <w:t xml:space="preserve"> </w:t>
      </w:r>
      <w:r>
        <w:rPr>
          <w:b/>
          <w:bCs/>
        </w:rPr>
        <w:t xml:space="preserve">Paired</w:t>
      </w:r>
      <w:r>
        <w:t xml:space="preserve"> </w:t>
      </w:r>
      <w:r>
        <w:t xml:space="preserve">state automatically.</w:t>
      </w:r>
    </w:p>
    <w:p>
      <w:pPr>
        <w:pStyle w:val="FirstParagraph"/>
      </w:pPr>
      <w:r>
        <w:t xml:space="preserve">Each successful pair creates an</w:t>
      </w:r>
      <w:r>
        <w:t xml:space="preserve"> </w:t>
      </w:r>
      <w:r>
        <w:rPr>
          <w:b/>
          <w:bCs/>
        </w:rPr>
        <w:t xml:space="preserve">API token</w:t>
      </w:r>
      <w:r>
        <w:t xml:space="preserve"> </w:t>
      </w:r>
      <w:r>
        <w:t xml:space="preserve">in PhishSpot, scoped to</w:t>
      </w:r>
      <w:r>
        <w:t xml:space="preserve"> </w:t>
      </w:r>
      <w:r>
        <w:rPr>
          <w:rStyle w:val="VerbatimChar"/>
        </w:rPr>
        <w:t xml:space="preserve">reported_messages:create</w:t>
      </w:r>
      <w:r>
        <w:t xml:space="preserve"> </w:t>
      </w:r>
      <w:r>
        <w:t xml:space="preserve">for one specific account. You can list and revoke these tokens from</w:t>
      </w:r>
      <w:r>
        <w:t xml:space="preserve"> </w:t>
      </w:r>
      <w:r>
        <w:rPr>
          <w:b/>
          <w:bCs/>
        </w:rPr>
        <w:t xml:space="preserve">Settings → API Tokens</w:t>
      </w:r>
      <w:r>
        <w:t xml:space="preserve">.</w:t>
      </w:r>
    </w:p>
    <w:bookmarkEnd w:id="282"/>
    <w:bookmarkStart w:id="283" w:name="rolling-updates"/>
    <w:p>
      <w:pPr>
        <w:pStyle w:val="Heading2"/>
      </w:pPr>
      <w:r>
        <w:t xml:space="preserve">21.8 Rolling updates</w:t>
      </w:r>
    </w:p>
    <w:p>
      <w:pPr>
        <w:pStyle w:val="FirstParagraph"/>
      </w:pPr>
      <w:r>
        <w:t xml:space="preserve">We release new versions of the JS bundle every few weeks.</w:t>
      </w:r>
      <w:r>
        <w:t xml:space="preserve"> </w:t>
      </w:r>
      <w:r>
        <w:rPr>
          <w:b/>
          <w:bCs/>
        </w:rPr>
        <w:t xml:space="preserve">You don’t need to re-upload the manifest</w:t>
      </w:r>
      <w:r>
        <w:t xml:space="preserve"> </w:t>
      </w:r>
      <w:r>
        <w:t xml:space="preserve">for those releases — the version pointer at</w:t>
      </w:r>
      <w:r>
        <w:t xml:space="preserve"> </w:t>
      </w:r>
      <w:r>
        <w:rPr>
          <w:rStyle w:val="VerbatimChar"/>
        </w:rPr>
        <w:t xml:space="preserve">https://platform.phishspot.com/api/v1/outlook/version</w:t>
      </w:r>
      <w:r>
        <w:t xml:space="preserve"> </w:t>
      </w:r>
      <w:r>
        <w:t xml:space="preserve">is the single source of truth, and every Outlook client picks up the new bundle on next open.</w:t>
      </w:r>
    </w:p>
    <w:p>
      <w:pPr>
        <w:pStyle w:val="BodyText"/>
      </w:pPr>
      <w:r>
        <w:t xml:space="preserve">When the manifest itself changes (new permission, new button surface), you’ll get a release note that says</w:t>
      </w:r>
      <w:r>
        <w:t xml:space="preserve"> </w:t>
      </w:r>
      <w:r>
        <w:t xml:space="preserve">“manifest update required”</w:t>
      </w:r>
      <w:r>
        <w:t xml:space="preserve"> </w:t>
      </w:r>
      <w:r>
        <w:t xml:space="preserve">and a new</w:t>
      </w:r>
      <w:r>
        <w:t xml:space="preserve"> </w:t>
      </w:r>
      <w:r>
        <w:rPr>
          <w:rStyle w:val="VerbatimChar"/>
        </w:rPr>
        <w:t xml:space="preserve">phishspot-outlook-manifest-vX.Y.Z.xml</w:t>
      </w:r>
      <w:r>
        <w:t xml:space="preserve">. Upload that the same way you uploaded v1.0.0 — M365 Admin Center recognises it as an upgrade of the existing app (same</w:t>
      </w:r>
      <w:r>
        <w:t xml:space="preserve"> </w:t>
      </w:r>
      <w:r>
        <w:rPr>
          <w:rStyle w:val="VerbatimChar"/>
        </w:rPr>
        <w:t xml:space="preserve">Id</w:t>
      </w:r>
      <w:r>
        <w:t xml:space="preserve"> </w:t>
      </w:r>
      <w:r>
        <w:t xml:space="preserve">GUID). To force an update from the LOB add-in’s pane, select the deployed add-in and click the</w:t>
      </w:r>
      <w:r>
        <w:t xml:space="preserve"> </w:t>
      </w:r>
      <w:r>
        <w:rPr>
          <w:b/>
          <w:bCs/>
        </w:rPr>
        <w:t xml:space="preserve">Update Button</w:t>
      </w:r>
      <w:r>
        <w:t xml:space="preserve"> </w:t>
      </w:r>
      <w:r>
        <w:t xml:space="preserve">at the bottom-right of its details panel; the change applies the next time each user launches Outlook.</w:t>
      </w:r>
    </w:p>
    <w:bookmarkEnd w:id="283"/>
    <w:bookmarkStart w:id="284" w:name="updates-vs.-blocked-clients"/>
    <w:p>
      <w:pPr>
        <w:pStyle w:val="Heading2"/>
      </w:pPr>
      <w:r>
        <w:t xml:space="preserve">21.9 Updates vs. blocked clients</w:t>
      </w:r>
    </w:p>
    <w:p>
      <w:pPr>
        <w:pStyle w:val="FirstParagraph"/>
      </w:pPr>
      <w:r>
        <w:t xml:space="preserve">The add-in’s bootstrap checks the version endpoint on every open. Two outcomes:</w:t>
      </w:r>
    </w:p>
    <w:p>
      <w:pPr>
        <w:pStyle w:val="Compact"/>
        <w:numPr>
          <w:ilvl w:val="0"/>
          <w:numId w:val="1052"/>
        </w:numPr>
      </w:pPr>
      <w:r>
        <w:rPr>
          <w:rStyle w:val="VerbatimChar"/>
          <w:b/>
          <w:bCs/>
        </w:rPr>
        <w:t xml:space="preserve">latest &gt; bundled</w:t>
      </w:r>
      <w:r>
        <w:t xml:space="preserve"> </w:t>
      </w:r>
      <w:r>
        <w:t xml:space="preserve">— soft banner shown to the user. They can still report.</w:t>
      </w:r>
    </w:p>
    <w:p>
      <w:pPr>
        <w:pStyle w:val="Compact"/>
        <w:numPr>
          <w:ilvl w:val="0"/>
          <w:numId w:val="1052"/>
        </w:numPr>
      </w:pPr>
      <w:r>
        <w:rPr>
          <w:rStyle w:val="VerbatimChar"/>
          <w:b/>
          <w:bCs/>
        </w:rPr>
        <w:t xml:space="preserve">min_supported &gt; bundled</w:t>
      </w:r>
      <w:r>
        <w:t xml:space="preserve"> </w:t>
      </w:r>
      <w:r>
        <w:t xml:space="preserve">— hard block. Reporting is disabled until the manifest is re-uploaded.</w:t>
      </w:r>
    </w:p>
    <w:p>
      <w:pPr>
        <w:pStyle w:val="FirstParagraph"/>
      </w:pPr>
      <w:r>
        <w:t xml:space="preserve">We only bump</w:t>
      </w:r>
      <w:r>
        <w:t xml:space="preserve"> </w:t>
      </w:r>
      <w:r>
        <w:rPr>
          <w:rStyle w:val="VerbatimChar"/>
        </w:rPr>
        <w:t xml:space="preserve">min_supported</w:t>
      </w:r>
      <w:r>
        <w:t xml:space="preserve"> </w:t>
      </w:r>
      <w:r>
        <w:t xml:space="preserve">when an old version is incompatible with a security or data-model change. This is rare; expect one or two events per year at most.</w:t>
      </w:r>
    </w:p>
    <w:bookmarkEnd w:id="284"/>
    <w:bookmarkStart w:id="285" w:name="decommissioning"/>
    <w:p>
      <w:pPr>
        <w:pStyle w:val="Heading2"/>
      </w:pPr>
      <w:r>
        <w:t xml:space="preserve">21.10 Decommissioning</w:t>
      </w:r>
    </w:p>
    <w:p>
      <w:pPr>
        <w:pStyle w:val="FirstParagraph"/>
      </w:pPr>
      <w:r>
        <w:t xml:space="preserve">To remove the add-in:</w:t>
      </w:r>
    </w:p>
    <w:p>
      <w:pPr>
        <w:pStyle w:val="Compact"/>
        <w:numPr>
          <w:ilvl w:val="0"/>
          <w:numId w:val="1053"/>
        </w:numPr>
      </w:pPr>
      <w:r>
        <w:rPr>
          <w:b/>
          <w:bCs/>
        </w:rPr>
        <w:t xml:space="preserve">M365 Admin Center → Integrated apps → PhishSpot Report Phishing → Remove</w:t>
      </w:r>
      <w:r>
        <w:t xml:space="preserve">. This unlinks it from all user mailboxes within a few hours.</w:t>
      </w:r>
    </w:p>
    <w:p>
      <w:pPr>
        <w:pStyle w:val="Compact"/>
        <w:numPr>
          <w:ilvl w:val="0"/>
          <w:numId w:val="1053"/>
        </w:numPr>
      </w:pPr>
      <w:r>
        <w:rPr>
          <w:b/>
          <w:bCs/>
        </w:rPr>
        <w:t xml:space="preserve">PhishSpot → Settings → API Tokens</w:t>
      </w:r>
      <w:r>
        <w:t xml:space="preserve"> </w:t>
      </w:r>
      <w:r>
        <w:t xml:space="preserve">— revoke all tokens with source =</w:t>
      </w:r>
      <w:r>
        <w:t xml:space="preserve"> </w:t>
      </w:r>
      <w:r>
        <w:rPr>
          <w:rStyle w:val="VerbatimChar"/>
        </w:rPr>
        <w:t xml:space="preserve">outlook_addin</w:t>
      </w:r>
      <w:r>
        <w:t xml:space="preserve">. Users who somehow still have an installed copy lose their ability to submit reports.</w:t>
      </w:r>
    </w:p>
    <w:bookmarkEnd w:id="285"/>
    <w:bookmarkStart w:id="286" w:name="troubleshooting-2"/>
    <w:p>
      <w:pPr>
        <w:pStyle w:val="Heading2"/>
      </w:pPr>
      <w:r>
        <w:t xml:space="preserve">21.11 Troubleshooting</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Symptom</w:t>
            </w:r>
          </w:p>
        </w:tc>
        <w:tc>
          <w:tcPr/>
          <w:p>
            <w:pPr>
              <w:pStyle w:val="Compact"/>
            </w:pPr>
            <w:r>
              <w:t xml:space="preserve">Likely cause</w:t>
            </w:r>
          </w:p>
        </w:tc>
        <w:tc>
          <w:tcPr/>
          <w:p>
            <w:pPr>
              <w:pStyle w:val="Compact"/>
            </w:pPr>
            <w:r>
              <w:t xml:space="preserve">Fix</w:t>
            </w:r>
          </w:p>
        </w:tc>
      </w:tr>
      <w:tr>
        <w:tc>
          <w:tcPr/>
          <w:p>
            <w:pPr>
              <w:pStyle w:val="Compact"/>
            </w:pPr>
            <w:r>
              <w:t xml:space="preserve">Button doesn’t appear for any user</w:t>
            </w:r>
          </w:p>
        </w:tc>
        <w:tc>
          <w:tcPr/>
          <w:p>
            <w:pPr>
              <w:pStyle w:val="Compact"/>
            </w:pPr>
            <w:r>
              <w:t xml:space="preserve">Propagation pending</w:t>
            </w:r>
          </w:p>
        </w:tc>
        <w:tc>
          <w:tcPr/>
          <w:p>
            <w:pPr>
              <w:pStyle w:val="Compact"/>
            </w:pPr>
            <w:r>
              <w:t xml:space="preserve">Microsoft says 24–72 h is normal; force-restart Outlook to speed it up</w:t>
            </w:r>
          </w:p>
        </w:tc>
      </w:tr>
      <w:tr>
        <w:tc>
          <w:tcPr/>
          <w:p>
            <w:pPr>
              <w:pStyle w:val="Compact"/>
            </w:pPr>
            <w:r>
              <w:t xml:space="preserve">Button appears, taskpane shows blank</w:t>
            </w:r>
          </w:p>
        </w:tc>
        <w:tc>
          <w:tcPr/>
          <w:p>
            <w:pPr>
              <w:pStyle w:val="Compact"/>
            </w:pPr>
            <w:r>
              <w:t xml:space="preserve">Browser can’t reach</w:t>
            </w:r>
            <w:r>
              <w:t xml:space="preserve"> </w:t>
            </w:r>
            <w:r>
              <w:rPr>
                <w:rStyle w:val="VerbatimChar"/>
              </w:rPr>
              <w:t xml:space="preserve">platform.phishspot.com</w:t>
            </w:r>
          </w:p>
        </w:tc>
        <w:tc>
          <w:tcPr/>
          <w:p>
            <w:pPr>
              <w:pStyle w:val="Compact"/>
            </w:pPr>
            <w:r>
              <w:t xml:space="preserve">Check corporate proxy / firewall</w:t>
            </w:r>
          </w:p>
        </w:tc>
      </w:tr>
      <w:tr>
        <w:tc>
          <w:tcPr/>
          <w:p>
            <w:pPr>
              <w:pStyle w:val="Compact"/>
            </w:pPr>
            <w:r>
              <w:t xml:space="preserve">Pairing always says</w:t>
            </w:r>
            <w:r>
              <w:t xml:space="preserve"> </w:t>
            </w:r>
            <w:r>
              <w:t xml:space="preserve">“no account”</w:t>
            </w:r>
          </w:p>
        </w:tc>
        <w:tc>
          <w:tcPr/>
          <w:p>
            <w:pPr>
              <w:pStyle w:val="Compact"/>
            </w:pPr>
            <w:r>
              <w:t xml:space="preserve">User has no Contact record in PhishSpot</w:t>
            </w:r>
          </w:p>
        </w:tc>
        <w:tc>
          <w:tcPr/>
          <w:p>
            <w:pPr>
              <w:pStyle w:val="Compact"/>
            </w:pPr>
            <w:r>
              <w:t xml:space="preserve">Provision the Contact, retry</w:t>
            </w:r>
          </w:p>
        </w:tc>
      </w:tr>
      <w:tr>
        <w:tc>
          <w:tcPr/>
          <w:p>
            <w:pPr>
              <w:pStyle w:val="Compact"/>
            </w:pPr>
            <w:r>
              <w:t xml:space="preserve">Reports fail with 403</w:t>
            </w:r>
          </w:p>
        </w:tc>
        <w:tc>
          <w:tcPr/>
          <w:p>
            <w:pPr>
              <w:pStyle w:val="Compact"/>
            </w:pPr>
            <w:r>
              <w:t xml:space="preserve">Token’s pinned account doesn’t match</w:t>
            </w:r>
          </w:p>
        </w:tc>
        <w:tc>
          <w:tcPr/>
          <w:p>
            <w:pPr>
              <w:pStyle w:val="Compact"/>
            </w:pPr>
            <w:r>
              <w:t xml:space="preserve">Unpair + re-pair the device</w:t>
            </w:r>
          </w:p>
        </w:tc>
      </w:tr>
      <w:tr>
        <w:tc>
          <w:tcPr/>
          <w:p>
            <w:pPr>
              <w:pStyle w:val="Compact"/>
            </w:pPr>
            <w:r>
              <w:t xml:space="preserve">New Outlook for Windows: stuck on old version</w:t>
            </w:r>
          </w:p>
        </w:tc>
        <w:tc>
          <w:tcPr/>
          <w:p>
            <w:pPr>
              <w:pStyle w:val="Compact"/>
            </w:pPr>
            <w:r>
              <w:t xml:space="preserve">M365 caches add-in metadata aggressively</w:t>
            </w:r>
          </w:p>
        </w:tc>
        <w:tc>
          <w:tcPr/>
          <w:p>
            <w:pPr>
              <w:pStyle w:val="Compact"/>
            </w:pPr>
            <w:r>
              <w:t xml:space="preserve">Run</w:t>
            </w:r>
            <w:r>
              <w:t xml:space="preserve"> </w:t>
            </w:r>
            <w:r>
              <w:rPr>
                <w:rStyle w:val="VerbatimChar"/>
              </w:rPr>
              <w:t xml:space="preserve">outlook.exe /resetnavpane</w:t>
            </w:r>
            <w:r>
              <w:t xml:space="preserve"> </w:t>
            </w:r>
            <w:r>
              <w:t xml:space="preserve">or clear the Wef folder</w:t>
            </w:r>
          </w:p>
        </w:tc>
      </w:tr>
    </w:tbl>
    <w:bookmarkEnd w:id="286"/>
    <w:bookmarkStart w:id="287" w:name="compliance-notes"/>
    <w:p>
      <w:pPr>
        <w:pStyle w:val="Heading2"/>
      </w:pPr>
      <w:r>
        <w:t xml:space="preserve">21.12 Compliance notes</w:t>
      </w:r>
    </w:p>
    <w:p>
      <w:pPr>
        <w:pStyle w:val="Compact"/>
        <w:numPr>
          <w:ilvl w:val="0"/>
          <w:numId w:val="1054"/>
        </w:numPr>
      </w:pPr>
      <w:r>
        <w:t xml:space="preserve">Reports are stored under your PhishSpot account, subject to your data residency settings.</w:t>
      </w:r>
    </w:p>
    <w:p>
      <w:pPr>
        <w:pStyle w:val="Compact"/>
        <w:numPr>
          <w:ilvl w:val="0"/>
          <w:numId w:val="1054"/>
        </w:numPr>
      </w:pPr>
      <w:r>
        <w:t xml:space="preserve">The bearer token never leaves the user’s mailbox (stored in</w:t>
      </w:r>
      <w:r>
        <w:t xml:space="preserve"> </w:t>
      </w:r>
      <w:r>
        <w:rPr>
          <w:rStyle w:val="VerbatimChar"/>
        </w:rPr>
        <w:t xml:space="preserve">Office.roamingSettings</w:t>
      </w:r>
      <w:r>
        <w:t xml:space="preserve">).</w:t>
      </w:r>
    </w:p>
    <w:p>
      <w:pPr>
        <w:pStyle w:val="Compact"/>
        <w:numPr>
          <w:ilvl w:val="0"/>
          <w:numId w:val="1054"/>
        </w:numPr>
      </w:pPr>
      <w:r>
        <w:t xml:space="preserve">The add-in’s source code lives in the same Git repo as the PhishSpot platform under</w:t>
      </w:r>
      <w:r>
        <w:t xml:space="preserve"> </w:t>
      </w:r>
      <w:r>
        <w:rPr>
          <w:rStyle w:val="VerbatimChar"/>
        </w:rPr>
        <w:t xml:space="preserve">plugins/office/</w:t>
      </w:r>
      <w:r>
        <w:t xml:space="preserve">. It’s reviewed under the same change-control as the rest of the product.</w:t>
      </w:r>
    </w:p>
    <w:bookmarkEnd w:id="287"/>
    <w:bookmarkEnd w:id="288"/>
    <w:bookmarkStart w:id="303" w:name="spam-filter-whitelist"/>
    <w:p>
      <w:pPr>
        <w:pStyle w:val="Heading1"/>
      </w:pPr>
      <w:r>
        <w:t xml:space="preserve">Spam Filter Whitelist</w:t>
      </w:r>
    </w:p>
    <w:p>
      <w:pPr>
        <w:pStyle w:val="FirstParagraph"/>
      </w:pPr>
      <w:r>
        <w:t xml:space="preserve">PhishSpot phishing simulations look like real attacks — that’s the point. Corporate spam filters (Microsoft 365, Google Workspace, Mimecast, Proofpoint, on-prem Postfix/SpamAssassin) will routinely block them unless they’re explicitly whitelisted. This chapter explains how to give your mail-server admin a single URL they can plug into their filter, and have it stay current automatically.</w:t>
      </w:r>
    </w:p>
    <w:bookmarkStart w:id="289" w:name="why-a-whitelist"/>
    <w:p>
      <w:pPr>
        <w:pStyle w:val="Heading2"/>
      </w:pPr>
      <w:r>
        <w:t xml:space="preserve">22.1 Why a whitelist?</w:t>
      </w:r>
    </w:p>
    <w:p>
      <w:pPr>
        <w:pStyle w:val="FirstParagraph"/>
      </w:pPr>
      <w:r>
        <w:t xml:space="preserve">SPF, DKIM and DMARC tell receiving servers</w:t>
      </w:r>
      <w:r>
        <w:t xml:space="preserve"> </w:t>
      </w:r>
      <w:r>
        <w:t xml:space="preserve">“this email is genuinely from the domain it claims to be from.”</w:t>
      </w:r>
      <w:r>
        <w:t xml:space="preserve"> </w:t>
      </w:r>
      <w:r>
        <w:t xml:space="preserve">For real phishing they often pass — that’s exactly why phishing is hard. But the same checks pass for</w:t>
      </w:r>
      <w:r>
        <w:t xml:space="preserve"> </w:t>
      </w:r>
      <w:r>
        <w:rPr>
          <w:b/>
          <w:bCs/>
        </w:rPr>
        <w:t xml:space="preserve">our</w:t>
      </w:r>
      <w:r>
        <w:t xml:space="preserve"> </w:t>
      </w:r>
      <w:r>
        <w:t xml:space="preserve">simulations too, and modern spam filters use much more than SPF/DKIM: they look at content patterns, link reputation, sender behaviour history, and dozens of other signals. Several of those signals will (correctly!) classify a phishing simulation as suspicious.</w:t>
      </w:r>
    </w:p>
    <w:p>
      <w:pPr>
        <w:pStyle w:val="BodyText"/>
      </w:pPr>
      <w:r>
        <w:t xml:space="preserve">The right fix is for the receiving filter to</w:t>
      </w:r>
      <w:r>
        <w:t xml:space="preserve"> </w:t>
      </w:r>
      <w:r>
        <w:rPr>
          <w:b/>
          <w:bCs/>
        </w:rPr>
        <w:t xml:space="preserve">bypass</w:t>
      </w:r>
      <w:r>
        <w:t xml:space="preserve"> </w:t>
      </w:r>
      <w:r>
        <w:t xml:space="preserve">spam scanning for traffic that comes from PhishSpot. That requires the admin to tell their filter:</w:t>
      </w:r>
    </w:p>
    <w:p>
      <w:pPr>
        <w:pStyle w:val="Compact"/>
        <w:numPr>
          <w:ilvl w:val="0"/>
          <w:numId w:val="1055"/>
        </w:numPr>
      </w:pPr>
      <w:r>
        <w:t xml:space="preserve">which</w:t>
      </w:r>
      <w:r>
        <w:t xml:space="preserve"> </w:t>
      </w:r>
      <w:r>
        <w:rPr>
          <w:b/>
          <w:bCs/>
        </w:rPr>
        <w:t xml:space="preserve">IP addresses</w:t>
      </w:r>
      <w:r>
        <w:t xml:space="preserve"> </w:t>
      </w:r>
      <w:r>
        <w:t xml:space="preserve">we send from,</w:t>
      </w:r>
    </w:p>
    <w:p>
      <w:pPr>
        <w:pStyle w:val="Compact"/>
        <w:numPr>
          <w:ilvl w:val="0"/>
          <w:numId w:val="1055"/>
        </w:numPr>
      </w:pPr>
      <w:r>
        <w:t xml:space="preserve">which</w:t>
      </w:r>
      <w:r>
        <w:t xml:space="preserve"> </w:t>
      </w:r>
      <w:r>
        <w:rPr>
          <w:b/>
          <w:bCs/>
        </w:rPr>
        <w:t xml:space="preserve">sending domains</w:t>
      </w:r>
      <w:r>
        <w:t xml:space="preserve"> </w:t>
      </w:r>
      <w:r>
        <w:t xml:space="preserve">we use, and</w:t>
      </w:r>
    </w:p>
    <w:p>
      <w:pPr>
        <w:pStyle w:val="Compact"/>
        <w:numPr>
          <w:ilvl w:val="0"/>
          <w:numId w:val="1055"/>
        </w:numPr>
      </w:pPr>
      <w:r>
        <w:t xml:space="preserve">(optionally) which exact</w:t>
      </w:r>
      <w:r>
        <w:t xml:space="preserve"> </w:t>
      </w:r>
      <w:r>
        <w:rPr>
          <w:b/>
          <w:bCs/>
        </w:rPr>
        <w:t xml:space="preserve">sender addresses</w:t>
      </w:r>
      <w:r>
        <w:t xml:space="preserve"> </w:t>
      </w:r>
      <w:r>
        <w:t xml:space="preserve">appear on the From: header.</w:t>
      </w:r>
    </w:p>
    <w:p>
      <w:pPr>
        <w:pStyle w:val="FirstParagraph"/>
      </w:pPr>
      <w:r>
        <w:t xml:space="preserve">PhishSpot generates that list per account and exposes it at a stable URL. Configure your filter to pull it on a schedule (or react to our webhook when it changes) and you’re done.</w:t>
      </w:r>
    </w:p>
    <w:bookmarkEnd w:id="289"/>
    <w:bookmarkStart w:id="290" w:name="your-whitelist-url"/>
    <w:p>
      <w:pPr>
        <w:pStyle w:val="Heading2"/>
      </w:pPr>
      <w:r>
        <w:t xml:space="preserve">22.2 Your whitelist URL</w:t>
      </w:r>
    </w:p>
    <w:p>
      <w:pPr>
        <w:pStyle w:val="FirstParagraph"/>
      </w:pPr>
      <w:r>
        <w:t xml:space="preserve">Open</w:t>
      </w:r>
      <w:r>
        <w:t xml:space="preserve"> </w:t>
      </w:r>
      <w:r>
        <w:rPr>
          <w:b/>
          <w:bCs/>
        </w:rPr>
        <w:t xml:space="preserve">Account settings → Integrations → Spam Filter Whitelist</w:t>
      </w:r>
      <w:r>
        <w:t xml:space="preserve">. You’ll see a panel with:</w:t>
      </w:r>
    </w:p>
    <w:p>
      <w:pPr>
        <w:pStyle w:val="Compact"/>
        <w:numPr>
          <w:ilvl w:val="0"/>
          <w:numId w:val="1056"/>
        </w:numPr>
      </w:pPr>
      <w:r>
        <w:t xml:space="preserve">Your</w:t>
      </w:r>
      <w:r>
        <w:t xml:space="preserve"> </w:t>
      </w:r>
      <w:r>
        <w:rPr>
          <w:b/>
          <w:bCs/>
        </w:rPr>
        <w:t xml:space="preserve">unique URL</w:t>
      </w:r>
      <w:r>
        <w:t xml:space="preserve"> </w:t>
      </w:r>
      <w:r>
        <w:t xml:space="preserve">containing a 64-character secret token,</w:t>
      </w:r>
    </w:p>
    <w:p>
      <w:pPr>
        <w:pStyle w:val="Compact"/>
        <w:numPr>
          <w:ilvl w:val="0"/>
          <w:numId w:val="1056"/>
        </w:numPr>
      </w:pPr>
      <w:r>
        <w:t xml:space="preserve">A</w:t>
      </w:r>
      <w:r>
        <w:t xml:space="preserve"> </w:t>
      </w:r>
      <w:r>
        <w:rPr>
          <w:b/>
          <w:bCs/>
        </w:rPr>
        <w:t xml:space="preserve">format picker</w:t>
      </w:r>
      <w:r>
        <w:t xml:space="preserve"> </w:t>
      </w:r>
      <w:r>
        <w:t xml:space="preserve">(txt / json / csv / md / Microsoft 365 / Google Workspace / Mimecast / Proofpoint / Postfix / SpamAssassin),</w:t>
      </w:r>
    </w:p>
    <w:p>
      <w:pPr>
        <w:pStyle w:val="Compact"/>
        <w:numPr>
          <w:ilvl w:val="0"/>
          <w:numId w:val="1056"/>
        </w:numPr>
      </w:pPr>
      <w:r>
        <w:t xml:space="preserve">A</w:t>
      </w:r>
      <w:r>
        <w:t xml:space="preserve"> </w:t>
      </w:r>
      <w:r>
        <w:rPr>
          <w:b/>
          <w:bCs/>
        </w:rPr>
        <w:t xml:space="preserve">status badge</w:t>
      </w:r>
      <w:r>
        <w:t xml:space="preserve"> </w:t>
      </w:r>
      <w:r>
        <w:t xml:space="preserve">showing when the URL was last fetched and from which IP,</w:t>
      </w:r>
    </w:p>
    <w:p>
      <w:pPr>
        <w:pStyle w:val="Compact"/>
        <w:numPr>
          <w:ilvl w:val="0"/>
          <w:numId w:val="1056"/>
        </w:numPr>
      </w:pPr>
      <w:r>
        <w:t xml:space="preserve">A</w:t>
      </w:r>
      <w:r>
        <w:t xml:space="preserve"> </w:t>
      </w:r>
      <w:r>
        <w:rPr>
          <w:b/>
          <w:bCs/>
        </w:rPr>
        <w:t xml:space="preserve">rotate button</w:t>
      </w:r>
      <w:r>
        <w:t xml:space="preserve"> </w:t>
      </w:r>
      <w:r>
        <w:t xml:space="preserve">to invalidate the current URL,</w:t>
      </w:r>
    </w:p>
    <w:p>
      <w:pPr>
        <w:pStyle w:val="Compact"/>
        <w:numPr>
          <w:ilvl w:val="0"/>
          <w:numId w:val="1056"/>
        </w:numPr>
      </w:pPr>
      <w:r>
        <w:t xml:space="preserve">A</w:t>
      </w:r>
      <w:r>
        <w:t xml:space="preserve"> </w:t>
      </w:r>
      <w:r>
        <w:rPr>
          <w:b/>
          <w:bCs/>
        </w:rPr>
        <w:t xml:space="preserve">disable toggle</w:t>
      </w:r>
      <w:r>
        <w:t xml:space="preserve"> </w:t>
      </w:r>
      <w:r>
        <w:t xml:space="preserve">that returns 410 Gone until re-enabled,</w:t>
      </w:r>
    </w:p>
    <w:p>
      <w:pPr>
        <w:pStyle w:val="Compact"/>
        <w:numPr>
          <w:ilvl w:val="0"/>
          <w:numId w:val="1056"/>
        </w:numPr>
      </w:pPr>
      <w:r>
        <w:t xml:space="preserve">A live</w:t>
      </w:r>
      <w:r>
        <w:t xml:space="preserve"> </w:t>
      </w:r>
      <w:r>
        <w:rPr>
          <w:b/>
          <w:bCs/>
        </w:rPr>
        <w:t xml:space="preserve">preview</w:t>
      </w:r>
      <w:r>
        <w:t xml:space="preserve"> </w:t>
      </w:r>
      <w:r>
        <w:t xml:space="preserve">of what’s currently allowed,</w:t>
      </w:r>
    </w:p>
    <w:p>
      <w:pPr>
        <w:pStyle w:val="Compact"/>
        <w:numPr>
          <w:ilvl w:val="0"/>
          <w:numId w:val="1056"/>
        </w:numPr>
      </w:pPr>
      <w:r>
        <w:t xml:space="preserve">A</w:t>
      </w:r>
      <w:r>
        <w:t xml:space="preserve"> </w:t>
      </w:r>
      <w:r>
        <w:rPr>
          <w:b/>
          <w:bCs/>
        </w:rPr>
        <w:t xml:space="preserve">download history</w:t>
      </w:r>
      <w:r>
        <w:t xml:space="preserve"> </w:t>
      </w:r>
      <w:r>
        <w:t xml:space="preserve">of the last 50 fetches.</w:t>
      </w:r>
    </w:p>
    <w:p>
      <w:pPr>
        <w:pStyle w:val="FirstParagraph"/>
      </w:pPr>
      <w:r>
        <w:t xml:space="preserve">The URL is a single line you copy-paste into your spam filter or a small refresher script. There’s no API token, no Authorization header — the secret is in the path, and HTTPS encrypts it in transit. We rate-limit each token to 60 requests per minute, log every fetch (IP + UA) in the download history, and run on HTTPS only.</w:t>
      </w:r>
    </w:p>
    <w:p>
      <w:pPr>
        <w:pStyle w:val="BodyText"/>
      </w:pPr>
      <w:r>
        <w:t xml:space="preserve">Treat the URL like a password. Anyone with it can read the full list of sending IPs and domains for your account. If you suspect a leak —</w:t>
      </w:r>
      <w:r>
        <w:t xml:space="preserve"> </w:t>
      </w:r>
      <w:r>
        <w:rPr>
          <w:b/>
          <w:bCs/>
        </w:rPr>
        <w:t xml:space="preserve">rotate</w:t>
      </w:r>
      <w:r>
        <w:t xml:space="preserve"> </w:t>
      </w:r>
      <w:r>
        <w:t xml:space="preserve">in the panel; the old URL keeps working for 24 hours so your spam filter has time to switch over.</w:t>
      </w:r>
    </w:p>
    <w:bookmarkEnd w:id="290"/>
    <w:bookmarkStart w:id="291" w:name="picking-the-right-format"/>
    <w:p>
      <w:pPr>
        <w:pStyle w:val="Heading2"/>
      </w:pPr>
      <w:r>
        <w:t xml:space="preserve">22.3 Picking the right format</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Format</w:t>
            </w:r>
          </w:p>
        </w:tc>
        <w:tc>
          <w:tcPr/>
          <w:p>
            <w:pPr>
              <w:pStyle w:val="Compact"/>
            </w:pPr>
            <w:r>
              <w:t xml:space="preserve">When to use</w:t>
            </w:r>
          </w:p>
        </w:tc>
      </w:tr>
      <w:tr>
        <w:tc>
          <w:tcPr/>
          <w:p>
            <w:pPr>
              <w:pStyle w:val="Compact"/>
            </w:pPr>
            <w:r>
              <w:rPr>
                <w:rStyle w:val="VerbatimChar"/>
              </w:rPr>
              <w:t xml:space="preserve">txt</w:t>
            </w:r>
          </w:p>
        </w:tc>
        <w:tc>
          <w:tcPr/>
          <w:p>
            <w:pPr>
              <w:pStyle w:val="Compact"/>
            </w:pPr>
            <w:r>
              <w:t xml:space="preserve">Plain text. Default. Easy to grep and pipe into scripts.</w:t>
            </w:r>
          </w:p>
        </w:tc>
      </w:tr>
      <w:tr>
        <w:tc>
          <w:tcPr/>
          <w:p>
            <w:pPr>
              <w:pStyle w:val="Compact"/>
            </w:pPr>
            <w:r>
              <w:rPr>
                <w:rStyle w:val="VerbatimChar"/>
              </w:rPr>
              <w:t xml:space="preserve">json</w:t>
            </w:r>
          </w:p>
        </w:tc>
        <w:tc>
          <w:tcPr/>
          <w:p>
            <w:pPr>
              <w:pStyle w:val="Compact"/>
            </w:pPr>
            <w:r>
              <w:t xml:space="preserve">Structured payload. Best for custom integrations.</w:t>
            </w:r>
          </w:p>
        </w:tc>
      </w:tr>
      <w:tr>
        <w:tc>
          <w:tcPr/>
          <w:p>
            <w:pPr>
              <w:pStyle w:val="Compact"/>
            </w:pPr>
            <w:r>
              <w:rPr>
                <w:rStyle w:val="VerbatimChar"/>
              </w:rPr>
              <w:t xml:space="preserve">csv</w:t>
            </w:r>
          </w:p>
        </w:tc>
        <w:tc>
          <w:tcPr/>
          <w:p>
            <w:pPr>
              <w:pStyle w:val="Compact"/>
            </w:pPr>
            <w:r>
              <w:t xml:space="preserve">Generic CSV — good as a fallback.</w:t>
            </w:r>
          </w:p>
        </w:tc>
      </w:tr>
      <w:tr>
        <w:tc>
          <w:tcPr/>
          <w:p>
            <w:pPr>
              <w:pStyle w:val="Compact"/>
            </w:pPr>
            <w:r>
              <w:rPr>
                <w:rStyle w:val="VerbatimChar"/>
              </w:rPr>
              <w:t xml:space="preserve">md</w:t>
            </w:r>
          </w:p>
        </w:tc>
        <w:tc>
          <w:tcPr/>
          <w:p>
            <w:pPr>
              <w:pStyle w:val="Compact"/>
            </w:pPr>
            <w:r>
              <w:t xml:space="preserve">Human-readable Markdown — for documentation and review.</w:t>
            </w:r>
          </w:p>
        </w:tc>
      </w:tr>
      <w:tr>
        <w:tc>
          <w:tcPr/>
          <w:p>
            <w:pPr>
              <w:pStyle w:val="Compact"/>
            </w:pPr>
            <w:r>
              <w:rPr>
                <w:rStyle w:val="VerbatimChar"/>
              </w:rPr>
              <w:t xml:space="preserve">microsoft365</w:t>
            </w:r>
          </w:p>
        </w:tc>
        <w:tc>
          <w:tcPr/>
          <w:p>
            <w:pPr>
              <w:pStyle w:val="Compact"/>
            </w:pPr>
            <w:r>
              <w:t xml:space="preserve">PowerShell snippet + Tenant Allow/Block List commands for Exchange Online.</w:t>
            </w:r>
          </w:p>
        </w:tc>
      </w:tr>
      <w:tr>
        <w:tc>
          <w:tcPr/>
          <w:p>
            <w:pPr>
              <w:pStyle w:val="Compact"/>
            </w:pPr>
            <w:r>
              <w:rPr>
                <w:rStyle w:val="VerbatimChar"/>
              </w:rPr>
              <w:t xml:space="preserve">google-workspace</w:t>
            </w:r>
          </w:p>
        </w:tc>
        <w:tc>
          <w:tcPr/>
          <w:p>
            <w:pPr>
              <w:pStyle w:val="Compact"/>
            </w:pPr>
            <w:r>
              <w:t xml:space="preserve">CSV laid out for the Google Admin email allowlist import.</w:t>
            </w:r>
          </w:p>
        </w:tc>
      </w:tr>
      <w:tr>
        <w:tc>
          <w:tcPr/>
          <w:p>
            <w:pPr>
              <w:pStyle w:val="Compact"/>
            </w:pPr>
            <w:r>
              <w:rPr>
                <w:rStyle w:val="VerbatimChar"/>
              </w:rPr>
              <w:t xml:space="preserve">mimecast</w:t>
            </w:r>
          </w:p>
        </w:tc>
        <w:tc>
          <w:tcPr/>
          <w:p>
            <w:pPr>
              <w:pStyle w:val="Compact"/>
            </w:pPr>
            <w:r>
              <w:t xml:space="preserve">CSV in Mimecast’s Permitted Senders policy shape.</w:t>
            </w:r>
          </w:p>
        </w:tc>
      </w:tr>
      <w:tr>
        <w:tc>
          <w:tcPr/>
          <w:p>
            <w:pPr>
              <w:pStyle w:val="Compact"/>
            </w:pPr>
            <w:r>
              <w:rPr>
                <w:rStyle w:val="VerbatimChar"/>
              </w:rPr>
              <w:t xml:space="preserve">proofpoint</w:t>
            </w:r>
          </w:p>
        </w:tc>
        <w:tc>
          <w:tcPr/>
          <w:p>
            <w:pPr>
              <w:pStyle w:val="Compact"/>
            </w:pPr>
            <w:r>
              <w:t xml:space="preserve">CSV in Proofpoint PPS Safelist shape.</w:t>
            </w:r>
          </w:p>
        </w:tc>
      </w:tr>
      <w:tr>
        <w:tc>
          <w:tcPr/>
          <w:p>
            <w:pPr>
              <w:pStyle w:val="Compact"/>
            </w:pPr>
            <w:r>
              <w:rPr>
                <w:rStyle w:val="VerbatimChar"/>
              </w:rPr>
              <w:t xml:space="preserve">postfix</w:t>
            </w:r>
          </w:p>
        </w:tc>
        <w:tc>
          <w:tcPr/>
          <w:p>
            <w:pPr>
              <w:pStyle w:val="Compact"/>
            </w:pPr>
            <w:r>
              <w:rPr>
                <w:rStyle w:val="VerbatimChar"/>
              </w:rPr>
              <w:t xml:space="preserve">access</w:t>
            </w:r>
            <w:r>
              <w:t xml:space="preserve"> </w:t>
            </w:r>
            <w:r>
              <w:t xml:space="preserve">table snippet for on-prem Postfix.</w:t>
            </w:r>
          </w:p>
        </w:tc>
      </w:tr>
      <w:tr>
        <w:tc>
          <w:tcPr/>
          <w:p>
            <w:pPr>
              <w:pStyle w:val="Compact"/>
            </w:pPr>
            <w:r>
              <w:rPr>
                <w:rStyle w:val="VerbatimChar"/>
              </w:rPr>
              <w:t xml:space="preserve">spamassassin</w:t>
            </w:r>
          </w:p>
        </w:tc>
        <w:tc>
          <w:tcPr/>
          <w:p>
            <w:pPr>
              <w:pStyle w:val="Compact"/>
            </w:pPr>
            <w:r>
              <w:rPr>
                <w:rStyle w:val="VerbatimChar"/>
              </w:rPr>
              <w:t xml:space="preserve">whitelist_from</w:t>
            </w:r>
            <w:r>
              <w:t xml:space="preserve"> </w:t>
            </w:r>
            <w:r>
              <w:t xml:space="preserve">lines for</w:t>
            </w:r>
            <w:r>
              <w:t xml:space="preserve"> </w:t>
            </w:r>
            <w:r>
              <w:rPr>
                <w:rStyle w:val="VerbatimChar"/>
              </w:rPr>
              <w:t xml:space="preserve">local.cf</w:t>
            </w:r>
            <w:r>
              <w:t xml:space="preserve">.</w:t>
            </w:r>
          </w:p>
        </w:tc>
      </w:tr>
    </w:tbl>
    <w:p>
      <w:pPr>
        <w:pStyle w:val="BodyText"/>
      </w:pPr>
      <w:r>
        <w:t xml:space="preserve">URL pattern:</w:t>
      </w:r>
      <w:r>
        <w:t xml:space="preserve"> </w:t>
      </w:r>
      <w:r>
        <w:rPr>
          <w:rStyle w:val="VerbatimChar"/>
        </w:rPr>
        <w:t xml:space="preserve">https://platform.phishspot.com/api/v1/integrations/spam/&lt;TOKEN&gt;/&lt;format&gt;</w:t>
      </w:r>
      <w:r>
        <w:t xml:space="preserve"> </w:t>
      </w:r>
      <w:r>
        <w:t xml:space="preserve">— leave the format off and you get plain text.</w:t>
      </w:r>
    </w:p>
    <w:bookmarkEnd w:id="291"/>
    <w:bookmarkStart w:id="298" w:name="setup-guides-per-provider"/>
    <w:p>
      <w:pPr>
        <w:pStyle w:val="Heading2"/>
      </w:pPr>
      <w:r>
        <w:t xml:space="preserve">22.4 Setup guides per provider</w:t>
      </w:r>
    </w:p>
    <w:bookmarkStart w:id="292" w:name="microsoft-365-exchange-online"/>
    <w:p>
      <w:pPr>
        <w:pStyle w:val="Heading3"/>
      </w:pPr>
      <w:r>
        <w:t xml:space="preserve">22.4.1 Microsoft 365 / Exchange Online</w:t>
      </w:r>
    </w:p>
    <w:p>
      <w:pPr>
        <w:pStyle w:val="Compact"/>
        <w:numPr>
          <w:ilvl w:val="0"/>
          <w:numId w:val="1057"/>
        </w:numPr>
      </w:pPr>
      <w:r>
        <w:t xml:space="preserve">In the PhishSpot panel, pick</w:t>
      </w:r>
      <w:r>
        <w:t xml:space="preserve"> </w:t>
      </w:r>
      <w:r>
        <w:rPr>
          <w:b/>
          <w:bCs/>
        </w:rPr>
        <w:t xml:space="preserve">Microsoft 365 (PowerShell)</w:t>
      </w:r>
      <w:r>
        <w:t xml:space="preserve"> </w:t>
      </w:r>
      <w:r>
        <w:t xml:space="preserve">and copy the URL.</w:t>
      </w:r>
    </w:p>
    <w:p>
      <w:pPr>
        <w:pStyle w:val="Compact"/>
        <w:numPr>
          <w:ilvl w:val="0"/>
          <w:numId w:val="1057"/>
        </w:numPr>
      </w:pPr>
      <w:r>
        <w:t xml:space="preserve">Save it to</w:t>
      </w:r>
      <w:r>
        <w:t xml:space="preserve"> </w:t>
      </w:r>
      <w:r>
        <w:rPr>
          <w:rStyle w:val="VerbatimChar"/>
        </w:rPr>
        <w:t xml:space="preserve">phishspot-whitelist.ps1</w:t>
      </w:r>
      <w:r>
        <w:t xml:space="preserve"> </w:t>
      </w:r>
      <w:r>
        <w:t xml:space="preserve">on a workstation that has Exchange Online PowerShell installed.</w:t>
      </w:r>
    </w:p>
    <w:p>
      <w:pPr>
        <w:pStyle w:val="Compact"/>
        <w:numPr>
          <w:ilvl w:val="0"/>
          <w:numId w:val="1057"/>
        </w:numPr>
      </w:pPr>
      <w:r>
        <w:t xml:space="preserve">Run</w:t>
      </w:r>
      <w:r>
        <w:t xml:space="preserve"> </w:t>
      </w:r>
      <w:r>
        <w:rPr>
          <w:rStyle w:val="VerbatimChar"/>
        </w:rPr>
        <w:t xml:space="preserve">Connect-ExchangeOnline</w:t>
      </w:r>
      <w:r>
        <w:t xml:space="preserve"> </w:t>
      </w:r>
      <w:r>
        <w:t xml:space="preserve">(you’ll need Exchange Administrator rights).</w:t>
      </w:r>
    </w:p>
    <w:p>
      <w:pPr>
        <w:pStyle w:val="Compact"/>
        <w:numPr>
          <w:ilvl w:val="0"/>
          <w:numId w:val="1057"/>
        </w:numPr>
      </w:pPr>
      <w:r>
        <w:t xml:space="preserve">Execute the script. It does two things:</w:t>
      </w:r>
    </w:p>
    <w:p>
      <w:pPr>
        <w:pStyle w:val="Compact"/>
        <w:numPr>
          <w:ilvl w:val="1"/>
          <w:numId w:val="1058"/>
        </w:numPr>
      </w:pPr>
      <w:r>
        <w:t xml:space="preserve">Adds each sending domain and address to the</w:t>
      </w:r>
      <w:r>
        <w:t xml:space="preserve"> </w:t>
      </w:r>
      <w:r>
        <w:rPr>
          <w:b/>
          <w:bCs/>
        </w:rPr>
        <w:t xml:space="preserve">Tenant Allow/Block List</w:t>
      </w:r>
      <w:r>
        <w:t xml:space="preserve"> </w:t>
      </w:r>
      <w:r>
        <w:t xml:space="preserve">with</w:t>
      </w:r>
      <w:r>
        <w:t xml:space="preserve"> </w:t>
      </w:r>
      <w:r>
        <w:rPr>
          <w:rStyle w:val="VerbatimChar"/>
        </w:rPr>
        <w:t xml:space="preserve">New-TenantAllowBlockListItems</w:t>
      </w:r>
      <w:r>
        <w:t xml:space="preserve">,</w:t>
      </w:r>
    </w:p>
    <w:p>
      <w:pPr>
        <w:pStyle w:val="Compact"/>
        <w:numPr>
          <w:ilvl w:val="1"/>
          <w:numId w:val="1058"/>
        </w:numPr>
      </w:pPr>
      <w:r>
        <w:t xml:space="preserve">Merges the gateway IPs into the</w:t>
      </w:r>
      <w:r>
        <w:t xml:space="preserve"> </w:t>
      </w:r>
      <w:r>
        <w:rPr>
          <w:b/>
          <w:bCs/>
        </w:rPr>
        <w:t xml:space="preserve">Hosted Connection Filter Policy</w:t>
      </w:r>
      <w:r>
        <w:t xml:space="preserve"> </w:t>
      </w:r>
      <w:r>
        <w:t xml:space="preserve">via</w:t>
      </w:r>
      <w:r>
        <w:t xml:space="preserve"> </w:t>
      </w:r>
      <w:r>
        <w:rPr>
          <w:rStyle w:val="VerbatimChar"/>
        </w:rPr>
        <w:t xml:space="preserve">Set-HostedConnectionFilterPolicy</w:t>
      </w:r>
      <w:r>
        <w:t xml:space="preserve">.</w:t>
      </w:r>
    </w:p>
    <w:p>
      <w:pPr>
        <w:pStyle w:val="Compact"/>
        <w:numPr>
          <w:ilvl w:val="0"/>
          <w:numId w:val="1057"/>
        </w:numPr>
      </w:pPr>
      <w:r>
        <w:t xml:space="preserve">Optionally create a</w:t>
      </w:r>
      <w:r>
        <w:t xml:space="preserve"> </w:t>
      </w:r>
      <w:r>
        <w:rPr>
          <w:b/>
          <w:bCs/>
        </w:rPr>
        <w:t xml:space="preserve">Mail Flow rule</w:t>
      </w:r>
      <w:r>
        <w:t xml:space="preserve"> </w:t>
      </w:r>
      <w:r>
        <w:t xml:space="preserve">with</w:t>
      </w:r>
      <w:r>
        <w:t xml:space="preserve"> </w:t>
      </w:r>
      <w:r>
        <w:t xml:space="preserve">“skip spam filtering”</w:t>
      </w:r>
      <w:r>
        <w:t xml:space="preserve"> </w:t>
      </w:r>
      <w:r>
        <w:t xml:space="preserve">for senders matching</w:t>
      </w:r>
      <w:r>
        <w:t xml:space="preserve"> </w:t>
      </w:r>
      <w:r>
        <w:rPr>
          <w:rStyle w:val="VerbatimChar"/>
        </w:rPr>
        <w:t xml:space="preserve">@&lt;your-phishspot-domain&gt;</w:t>
      </w:r>
      <w:r>
        <w:t xml:space="preserve">. Re-pull the URL weekly to keep the list current.</w:t>
      </w:r>
    </w:p>
    <w:bookmarkEnd w:id="292"/>
    <w:bookmarkStart w:id="293" w:name="google-workspace"/>
    <w:p>
      <w:pPr>
        <w:pStyle w:val="Heading3"/>
      </w:pPr>
      <w:r>
        <w:t xml:space="preserve">22.4.2 Google Workspace</w:t>
      </w:r>
    </w:p>
    <w:p>
      <w:pPr>
        <w:pStyle w:val="Compact"/>
        <w:numPr>
          <w:ilvl w:val="0"/>
          <w:numId w:val="1059"/>
        </w:numPr>
      </w:pPr>
      <w:r>
        <w:t xml:space="preserve">Pick the</w:t>
      </w:r>
      <w:r>
        <w:t xml:space="preserve"> </w:t>
      </w:r>
      <w:r>
        <w:rPr>
          <w:b/>
          <w:bCs/>
        </w:rPr>
        <w:t xml:space="preserve">Google Workspace (CSV)</w:t>
      </w:r>
      <w:r>
        <w:t xml:space="preserve"> </w:t>
      </w:r>
      <w:r>
        <w:t xml:space="preserve">format and download the file.</w:t>
      </w:r>
    </w:p>
    <w:p>
      <w:pPr>
        <w:pStyle w:val="Compact"/>
        <w:numPr>
          <w:ilvl w:val="0"/>
          <w:numId w:val="1059"/>
        </w:numPr>
      </w:pPr>
      <w:r>
        <w:t xml:space="preserve">In Google Admin Console, go to</w:t>
      </w:r>
      <w:r>
        <w:t xml:space="preserve"> </w:t>
      </w:r>
      <w:r>
        <w:rPr>
          <w:b/>
          <w:bCs/>
        </w:rPr>
        <w:t xml:space="preserve">Apps → Google Workspace → Gmail → Spam, phishing and malware</w:t>
      </w:r>
      <w:r>
        <w:t xml:space="preserve">.</w:t>
      </w:r>
    </w:p>
    <w:p>
      <w:pPr>
        <w:pStyle w:val="Compact"/>
        <w:numPr>
          <w:ilvl w:val="0"/>
          <w:numId w:val="1059"/>
        </w:numPr>
      </w:pPr>
      <w:r>
        <w:t xml:space="preserve">Open the</w:t>
      </w:r>
      <w:r>
        <w:t xml:space="preserve"> </w:t>
      </w:r>
      <w:r>
        <w:rPr>
          <w:b/>
          <w:bCs/>
        </w:rPr>
        <w:t xml:space="preserve">Email allowlist</w:t>
      </w:r>
      <w:r>
        <w:t xml:space="preserve"> </w:t>
      </w:r>
      <w:r>
        <w:t xml:space="preserve">for your top-level OU and paste the IP entries from the CSV (one per line).</w:t>
      </w:r>
    </w:p>
    <w:p>
      <w:pPr>
        <w:pStyle w:val="Compact"/>
        <w:numPr>
          <w:ilvl w:val="0"/>
          <w:numId w:val="1059"/>
        </w:numPr>
      </w:pPr>
      <w:r>
        <w:t xml:space="preserve">Open</w:t>
      </w:r>
      <w:r>
        <w:t xml:space="preserve"> </w:t>
      </w:r>
      <w:r>
        <w:rPr>
          <w:b/>
          <w:bCs/>
        </w:rPr>
        <w:t xml:space="preserve">Inbound gateway</w:t>
      </w:r>
      <w:r>
        <w:t xml:space="preserve"> </w:t>
      </w:r>
      <w:r>
        <w:t xml:space="preserve">(also in Spam settings) and add the same IPs. This is what makes Gmail bypass spam scoring for those connections.</w:t>
      </w:r>
    </w:p>
    <w:p>
      <w:pPr>
        <w:pStyle w:val="Compact"/>
        <w:numPr>
          <w:ilvl w:val="0"/>
          <w:numId w:val="1059"/>
        </w:numPr>
      </w:pPr>
      <w:r>
        <w:t xml:space="preserve">To allow by domain instead of IP, add the domain entries from the CSV to the</w:t>
      </w:r>
      <w:r>
        <w:t xml:space="preserve"> </w:t>
      </w:r>
      <w:r>
        <w:rPr>
          <w:b/>
          <w:bCs/>
        </w:rPr>
        <w:t xml:space="preserve">Approved senders</w:t>
      </w:r>
      <w:r>
        <w:t xml:space="preserve"> </w:t>
      </w:r>
      <w:r>
        <w:t xml:space="preserve">list (same section).</w:t>
      </w:r>
    </w:p>
    <w:bookmarkEnd w:id="293"/>
    <w:bookmarkStart w:id="294" w:name="mimecast"/>
    <w:p>
      <w:pPr>
        <w:pStyle w:val="Heading3"/>
      </w:pPr>
      <w:r>
        <w:t xml:space="preserve">22.4.3 Mimecast</w:t>
      </w:r>
    </w:p>
    <w:p>
      <w:pPr>
        <w:pStyle w:val="Compact"/>
        <w:numPr>
          <w:ilvl w:val="0"/>
          <w:numId w:val="1060"/>
        </w:numPr>
      </w:pPr>
      <w:r>
        <w:t xml:space="preserve">Pick</w:t>
      </w:r>
      <w:r>
        <w:t xml:space="preserve"> </w:t>
      </w:r>
      <w:r>
        <w:rPr>
          <w:b/>
          <w:bCs/>
        </w:rPr>
        <w:t xml:space="preserve">Mimecast (CSV)</w:t>
      </w:r>
      <w:r>
        <w:t xml:space="preserve"> </w:t>
      </w:r>
      <w:r>
        <w:t xml:space="preserve">in the panel.</w:t>
      </w:r>
    </w:p>
    <w:p>
      <w:pPr>
        <w:pStyle w:val="Compact"/>
        <w:numPr>
          <w:ilvl w:val="0"/>
          <w:numId w:val="1060"/>
        </w:numPr>
      </w:pPr>
      <w:r>
        <w:t xml:space="preserve">In Mimecast Administration, go to</w:t>
      </w:r>
      <w:r>
        <w:t xml:space="preserve"> </w:t>
      </w:r>
      <w:r>
        <w:rPr>
          <w:b/>
          <w:bCs/>
        </w:rPr>
        <w:t xml:space="preserve">Gateway → Policies → Permitted Senders</w:t>
      </w:r>
      <w:r>
        <w:t xml:space="preserve">.</w:t>
      </w:r>
    </w:p>
    <w:p>
      <w:pPr>
        <w:pStyle w:val="Compact"/>
        <w:numPr>
          <w:ilvl w:val="0"/>
          <w:numId w:val="1060"/>
        </w:numPr>
      </w:pPr>
      <w:r>
        <w:t xml:space="preserve">Click</w:t>
      </w:r>
      <w:r>
        <w:t xml:space="preserve"> </w:t>
      </w:r>
      <w:r>
        <w:rPr>
          <w:b/>
          <w:bCs/>
        </w:rPr>
        <w:t xml:space="preserve">Import</w:t>
      </w:r>
      <w:r>
        <w:t xml:space="preserve"> </w:t>
      </w:r>
      <w:r>
        <w:t xml:space="preserve">and upload the CSV. Mimecast picks up sender IPs from the</w:t>
      </w:r>
      <w:r>
        <w:t xml:space="preserve"> </w:t>
      </w:r>
      <w:r>
        <w:rPr>
          <w:rStyle w:val="VerbatimChar"/>
        </w:rPr>
        <w:t xml:space="preserve">Sender IP</w:t>
      </w:r>
      <w:r>
        <w:t xml:space="preserve"> </w:t>
      </w:r>
      <w:r>
        <w:t xml:space="preserve">column and senders/domains from the</w:t>
      </w:r>
      <w:r>
        <w:t xml:space="preserve"> </w:t>
      </w:r>
      <w:r>
        <w:rPr>
          <w:rStyle w:val="VerbatimChar"/>
        </w:rPr>
        <w:t xml:space="preserve">Sender</w:t>
      </w:r>
      <w:r>
        <w:t xml:space="preserve"> </w:t>
      </w:r>
      <w:r>
        <w:t xml:space="preserve">column.</w:t>
      </w:r>
    </w:p>
    <w:p>
      <w:pPr>
        <w:pStyle w:val="Compact"/>
        <w:numPr>
          <w:ilvl w:val="0"/>
          <w:numId w:val="1060"/>
        </w:numPr>
      </w:pPr>
      <w:r>
        <w:t xml:space="preserve">Either schedule a</w:t>
      </w:r>
      <w:r>
        <w:t xml:space="preserve"> </w:t>
      </w:r>
      <w:r>
        <w:rPr>
          <w:rStyle w:val="VerbatimChar"/>
        </w:rPr>
        <w:t xml:space="preserve">curl</w:t>
      </w:r>
      <w:r>
        <w:t xml:space="preserve"> </w:t>
      </w:r>
      <w:r>
        <w:t xml:space="preserve">job (</w:t>
      </w:r>
      <w:r>
        <w:rPr>
          <w:rStyle w:val="VerbatimChar"/>
        </w:rPr>
        <w:t xml:space="preserve">curl -fSL '&lt;URL&gt;' &gt; whitelist.csv</w:t>
      </w:r>
      <w:r>
        <w:t xml:space="preserve"> </w:t>
      </w:r>
      <w:r>
        <w:t xml:space="preserve">then re-import) or use the Mimecast API for automation.</w:t>
      </w:r>
    </w:p>
    <w:bookmarkEnd w:id="294"/>
    <w:bookmarkStart w:id="295" w:name="proofpoint-protection-server-pps"/>
    <w:p>
      <w:pPr>
        <w:pStyle w:val="Heading3"/>
      </w:pPr>
      <w:r>
        <w:t xml:space="preserve">22.4.4 Proofpoint Protection Server (PPS)</w:t>
      </w:r>
    </w:p>
    <w:p>
      <w:pPr>
        <w:pStyle w:val="Compact"/>
        <w:numPr>
          <w:ilvl w:val="0"/>
          <w:numId w:val="1061"/>
        </w:numPr>
      </w:pPr>
      <w:r>
        <w:t xml:space="preserve">Pick</w:t>
      </w:r>
      <w:r>
        <w:t xml:space="preserve"> </w:t>
      </w:r>
      <w:r>
        <w:rPr>
          <w:b/>
          <w:bCs/>
        </w:rPr>
        <w:t xml:space="preserve">Proofpoint PPS (CSV)</w:t>
      </w:r>
      <w:r>
        <w:t xml:space="preserve">.</w:t>
      </w:r>
    </w:p>
    <w:p>
      <w:pPr>
        <w:pStyle w:val="Compact"/>
        <w:numPr>
          <w:ilvl w:val="0"/>
          <w:numId w:val="1061"/>
        </w:numPr>
      </w:pPr>
      <w:r>
        <w:t xml:space="preserve">Either upload via</w:t>
      </w:r>
      <w:r>
        <w:t xml:space="preserve"> </w:t>
      </w:r>
      <w:r>
        <w:rPr>
          <w:b/>
          <w:bCs/>
        </w:rPr>
        <w:t xml:space="preserve">System → User Management → Safelists → Import</w:t>
      </w:r>
      <w:r>
        <w:t xml:space="preserve"> </w:t>
      </w:r>
      <w:r>
        <w:t xml:space="preserve">in the PPS UI, or push via the PPS REST API (</w:t>
      </w:r>
      <w:r>
        <w:rPr>
          <w:rStyle w:val="VerbatimChar"/>
        </w:rPr>
        <w:t xml:space="preserve">/api/v1/safelist/import</w:t>
      </w:r>
      <w:r>
        <w:t xml:space="preserve">).</w:t>
      </w:r>
    </w:p>
    <w:p>
      <w:pPr>
        <w:pStyle w:val="Compact"/>
        <w:numPr>
          <w:ilvl w:val="0"/>
          <w:numId w:val="1061"/>
        </w:numPr>
      </w:pPr>
      <w:r>
        <w:t xml:space="preserve">PPS treats sender, domain and IP entries differently — the CSV’s</w:t>
      </w:r>
      <w:r>
        <w:t xml:space="preserve"> </w:t>
      </w:r>
      <w:r>
        <w:rPr>
          <w:rStyle w:val="VerbatimChar"/>
        </w:rPr>
        <w:t xml:space="preserve">type</w:t>
      </w:r>
      <w:r>
        <w:t xml:space="preserve"> </w:t>
      </w:r>
      <w:r>
        <w:t xml:space="preserve">column tells PPS which list to put each row in.</w:t>
      </w:r>
    </w:p>
    <w:bookmarkEnd w:id="295"/>
    <w:bookmarkStart w:id="296" w:name="postfix-on-prem"/>
    <w:p>
      <w:pPr>
        <w:pStyle w:val="Heading3"/>
      </w:pPr>
      <w:r>
        <w:t xml:space="preserve">22.4.5 Postfix (on-prem)</w:t>
      </w:r>
    </w:p>
    <w:p>
      <w:pPr>
        <w:numPr>
          <w:ilvl w:val="0"/>
          <w:numId w:val="1062"/>
        </w:numPr>
      </w:pPr>
      <w:r>
        <w:t xml:space="preserve">Pick</w:t>
      </w:r>
      <w:r>
        <w:t xml:space="preserve"> </w:t>
      </w:r>
      <w:r>
        <w:rPr>
          <w:b/>
          <w:bCs/>
        </w:rPr>
        <w:t xml:space="preserve">Postfix access table</w:t>
      </w:r>
      <w:r>
        <w:t xml:space="preserve">.</w:t>
      </w:r>
    </w:p>
    <w:p>
      <w:pPr>
        <w:numPr>
          <w:ilvl w:val="0"/>
          <w:numId w:val="1062"/>
        </w:numPr>
      </w:pPr>
      <w:r>
        <w:t xml:space="preserve">Save to</w:t>
      </w:r>
      <w:r>
        <w:t xml:space="preserve"> </w:t>
      </w:r>
      <w:r>
        <w:rPr>
          <w:rStyle w:val="VerbatimChar"/>
        </w:rPr>
        <w:t xml:space="preserve">/etc/postfix/phishspot_whitelist</w:t>
      </w:r>
      <w:r>
        <w:t xml:space="preserve">, then run</w:t>
      </w:r>
      <w:r>
        <w:t xml:space="preserve"> </w:t>
      </w:r>
      <w:r>
        <w:rPr>
          <w:rStyle w:val="VerbatimChar"/>
        </w:rPr>
        <w:t xml:space="preserve">postmap /etc/postfix/phishspot_whitelist</w:t>
      </w:r>
      <w:r>
        <w:t xml:space="preserve"> </w:t>
      </w:r>
      <w:r>
        <w:t xml:space="preserve">to compile the lookup table.</w:t>
      </w:r>
    </w:p>
    <w:p>
      <w:pPr>
        <w:numPr>
          <w:ilvl w:val="0"/>
          <w:numId w:val="1062"/>
        </w:numPr>
      </w:pPr>
      <w:r>
        <w:t xml:space="preserve">Reference it from</w:t>
      </w:r>
      <w:r>
        <w:t xml:space="preserve"> </w:t>
      </w:r>
      <w:r>
        <w:rPr>
          <w:rStyle w:val="VerbatimChar"/>
        </w:rPr>
        <w:t xml:space="preserve">main.cf</w:t>
      </w:r>
      <w:r>
        <w:t xml:space="preserve">:</w:t>
      </w:r>
    </w:p>
    <w:p>
      <w:pPr>
        <w:pStyle w:val="SourceCode"/>
        <w:numPr>
          <w:ilvl w:val="0"/>
          <w:numId w:val="1000"/>
        </w:numPr>
      </w:pPr>
      <w:r>
        <w:rPr>
          <w:rStyle w:val="VerbatimChar"/>
        </w:rPr>
        <w:t xml:space="preserve">smtpd_sender_restrictions =</w:t>
      </w:r>
      <w:r>
        <w:br/>
      </w:r>
      <w:r>
        <w:rPr>
          <w:rStyle w:val="VerbatimChar"/>
        </w:rPr>
        <w:t xml:space="preserve">  check_sender_access hash:/etc/postfix/phishspot_whitelist,</w:t>
      </w:r>
      <w:r>
        <w:br/>
      </w:r>
      <w:r>
        <w:rPr>
          <w:rStyle w:val="VerbatimChar"/>
        </w:rPr>
        <w:t xml:space="preserve">  ...</w:t>
      </w:r>
    </w:p>
    <w:p>
      <w:pPr>
        <w:numPr>
          <w:ilvl w:val="0"/>
          <w:numId w:val="1062"/>
        </w:numPr>
      </w:pPr>
      <w:r>
        <w:t xml:space="preserve">Run</w:t>
      </w:r>
      <w:r>
        <w:t xml:space="preserve"> </w:t>
      </w:r>
      <w:r>
        <w:rPr>
          <w:rStyle w:val="VerbatimChar"/>
        </w:rPr>
        <w:t xml:space="preserve">postfix reload</w:t>
      </w:r>
      <w:r>
        <w:t xml:space="preserve">.</w:t>
      </w:r>
    </w:p>
    <w:p>
      <w:pPr>
        <w:numPr>
          <w:ilvl w:val="0"/>
          <w:numId w:val="1062"/>
        </w:numPr>
      </w:pPr>
      <w:r>
        <w:t xml:space="preserve">For IP-based bypass, copy the IPs into a separate CIDR file and add</w:t>
      </w:r>
      <w:r>
        <w:t xml:space="preserve"> </w:t>
      </w:r>
      <w:r>
        <w:rPr>
          <w:rStyle w:val="VerbatimChar"/>
        </w:rPr>
        <w:t xml:space="preserve">check_client_access cidr:/etc/postfix/phishspot_ips</w:t>
      </w:r>
      <w:r>
        <w:t xml:space="preserve"> </w:t>
      </w:r>
      <w:r>
        <w:t xml:space="preserve">to</w:t>
      </w:r>
      <w:r>
        <w:t xml:space="preserve"> </w:t>
      </w:r>
      <w:r>
        <w:rPr>
          <w:rStyle w:val="VerbatimChar"/>
        </w:rPr>
        <w:t xml:space="preserve">smtpd_client_restrictions</w:t>
      </w:r>
      <w:r>
        <w:t xml:space="preserve">.</w:t>
      </w:r>
    </w:p>
    <w:bookmarkEnd w:id="296"/>
    <w:bookmarkStart w:id="297" w:name="spamassassin"/>
    <w:p>
      <w:pPr>
        <w:pStyle w:val="Heading3"/>
      </w:pPr>
      <w:r>
        <w:t xml:space="preserve">22.4.6 SpamAssassin</w:t>
      </w:r>
    </w:p>
    <w:p>
      <w:pPr>
        <w:pStyle w:val="Compact"/>
        <w:numPr>
          <w:ilvl w:val="0"/>
          <w:numId w:val="1063"/>
        </w:numPr>
      </w:pPr>
      <w:r>
        <w:t xml:space="preserve">Pick</w:t>
      </w:r>
      <w:r>
        <w:t xml:space="preserve"> </w:t>
      </w:r>
      <w:r>
        <w:rPr>
          <w:b/>
          <w:bCs/>
        </w:rPr>
        <w:t xml:space="preserve">SpamAssassin local.cf</w:t>
      </w:r>
      <w:r>
        <w:t xml:space="preserve">.</w:t>
      </w:r>
    </w:p>
    <w:p>
      <w:pPr>
        <w:pStyle w:val="Compact"/>
        <w:numPr>
          <w:ilvl w:val="0"/>
          <w:numId w:val="1063"/>
        </w:numPr>
      </w:pPr>
      <w:r>
        <w:t xml:space="preserve">Append the snippet to</w:t>
      </w:r>
      <w:r>
        <w:t xml:space="preserve"> </w:t>
      </w:r>
      <w:r>
        <w:rPr>
          <w:rStyle w:val="VerbatimChar"/>
        </w:rPr>
        <w:t xml:space="preserve">/etc/spamassassin/local.cf</w:t>
      </w:r>
      <w:r>
        <w:t xml:space="preserve">.</w:t>
      </w:r>
    </w:p>
    <w:p>
      <w:pPr>
        <w:pStyle w:val="Compact"/>
        <w:numPr>
          <w:ilvl w:val="0"/>
          <w:numId w:val="1063"/>
        </w:numPr>
      </w:pPr>
      <w:r>
        <w:t xml:space="preserve">Validate with</w:t>
      </w:r>
      <w:r>
        <w:t xml:space="preserve"> </w:t>
      </w:r>
      <w:r>
        <w:rPr>
          <w:rStyle w:val="VerbatimChar"/>
        </w:rPr>
        <w:t xml:space="preserve">spamassassin -D --lint</w:t>
      </w:r>
      <w:r>
        <w:t xml:space="preserve">.</w:t>
      </w:r>
    </w:p>
    <w:p>
      <w:pPr>
        <w:pStyle w:val="Compact"/>
        <w:numPr>
          <w:ilvl w:val="0"/>
          <w:numId w:val="1063"/>
        </w:numPr>
      </w:pPr>
      <w:r>
        <w:t xml:space="preserve">Restart</w:t>
      </w:r>
      <w:r>
        <w:t xml:space="preserve"> </w:t>
      </w:r>
      <w:r>
        <w:rPr>
          <w:rStyle w:val="VerbatimChar"/>
        </w:rPr>
        <w:t xml:space="preserve">spamd</w:t>
      </w:r>
      <w:r>
        <w:t xml:space="preserve">.</w:t>
      </w:r>
    </w:p>
    <w:p>
      <w:pPr>
        <w:pStyle w:val="Compact"/>
        <w:numPr>
          <w:ilvl w:val="0"/>
          <w:numId w:val="1063"/>
        </w:numPr>
      </w:pPr>
      <w:r>
        <w:t xml:space="preserve">The snippet uses</w:t>
      </w:r>
      <w:r>
        <w:t xml:space="preserve"> </w:t>
      </w:r>
      <w:r>
        <w:rPr>
          <w:rStyle w:val="VerbatimChar"/>
        </w:rPr>
        <w:t xml:space="preserve">whitelist_from *@&lt;domain&gt;</w:t>
      </w:r>
      <w:r>
        <w:t xml:space="preserve"> </w:t>
      </w:r>
      <w:r>
        <w:t xml:space="preserve">and</w:t>
      </w:r>
      <w:r>
        <w:t xml:space="preserve"> </w:t>
      </w:r>
      <w:r>
        <w:rPr>
          <w:rStyle w:val="VerbatimChar"/>
        </w:rPr>
        <w:t xml:space="preserve">trusted_networks &lt;ips&gt;</w:t>
      </w:r>
      <w:r>
        <w:t xml:space="preserve"> </w:t>
      </w:r>
      <w:r>
        <w:t xml:space="preserve">— the latter raises the trust score for relayed mail.</w:t>
      </w:r>
    </w:p>
    <w:bookmarkEnd w:id="297"/>
    <w:bookmarkEnd w:id="298"/>
    <w:bookmarkStart w:id="299" w:name="auto-refresh-via-webhook"/>
    <w:p>
      <w:pPr>
        <w:pStyle w:val="Heading2"/>
      </w:pPr>
      <w:r>
        <w:t xml:space="preserve">22.5 Auto-refresh via webhook</w:t>
      </w:r>
    </w:p>
    <w:p>
      <w:pPr>
        <w:pStyle w:val="FirstParagraph"/>
      </w:pPr>
      <w:r>
        <w:t xml:space="preserve">The whitelist changes when you (or PhishSpot) add a sending domain, when a campaign uses a new From: address, or when our infrastructure team rotates gateway IPs. To keep the customer side current automatically:</w:t>
      </w:r>
    </w:p>
    <w:p>
      <w:pPr>
        <w:pStyle w:val="Compact"/>
        <w:numPr>
          <w:ilvl w:val="0"/>
          <w:numId w:val="1064"/>
        </w:numPr>
      </w:pPr>
      <w:r>
        <w:t xml:space="preserve">In</w:t>
      </w:r>
      <w:r>
        <w:t xml:space="preserve"> </w:t>
      </w:r>
      <w:r>
        <w:rPr>
          <w:b/>
          <w:bCs/>
        </w:rPr>
        <w:t xml:space="preserve">Account settings → Webhooks → Endpoints</w:t>
      </w:r>
      <w:r>
        <w:t xml:space="preserve">, add a new endpoint pointing at a URL on your side.</w:t>
      </w:r>
    </w:p>
    <w:p>
      <w:pPr>
        <w:pStyle w:val="Compact"/>
        <w:numPr>
          <w:ilvl w:val="0"/>
          <w:numId w:val="1064"/>
        </w:numPr>
      </w:pPr>
      <w:r>
        <w:t xml:space="preserve">Subscribe to the event type</w:t>
      </w:r>
      <w:r>
        <w:t xml:space="preserve"> </w:t>
      </w:r>
      <w:r>
        <w:rPr>
          <w:rStyle w:val="VerbatimChar"/>
        </w:rPr>
        <w:t xml:space="preserve">spam_whitelist.updated</w:t>
      </w:r>
      <w:r>
        <w:t xml:space="preserve">.</w:t>
      </w:r>
    </w:p>
    <w:p>
      <w:pPr>
        <w:pStyle w:val="Compact"/>
        <w:numPr>
          <w:ilvl w:val="0"/>
          <w:numId w:val="1064"/>
        </w:numPr>
      </w:pPr>
      <w:r>
        <w:t xml:space="preserve">When the list changes we POST to that URL with a signed payload (HMAC-SHA256 in</w:t>
      </w:r>
      <w:r>
        <w:t xml:space="preserve"> </w:t>
      </w:r>
      <w:r>
        <w:rPr>
          <w:rStyle w:val="VerbatimChar"/>
        </w:rPr>
        <w:t xml:space="preserve">X-Webhook-Signature</w:t>
      </w:r>
      <w:r>
        <w:t xml:space="preserve"> </w:t>
      </w:r>
      <w:r>
        <w:t xml:space="preserve">using the endpoint’s signing secret). The payload includes the new snapshot digest and the full set of whitelist URLs across formats.</w:t>
      </w:r>
    </w:p>
    <w:p>
      <w:pPr>
        <w:pStyle w:val="Compact"/>
        <w:numPr>
          <w:ilvl w:val="0"/>
          <w:numId w:val="1064"/>
        </w:numPr>
      </w:pPr>
      <w:r>
        <w:t xml:space="preserve">Your handler verifies the signature, then triggers your platform-specific import (the PowerShell job above, the Google Admin API call, Mimecast / Proofpoint API, etc.).</w:t>
      </w:r>
    </w:p>
    <w:p>
      <w:pPr>
        <w:pStyle w:val="FirstParagraph"/>
      </w:pPr>
      <w:r>
        <w:t xml:space="preserve">We retry failed deliveries 5 times with exponential backoff. After 5 consecutive failures we email account admins so the integration doesn’t silently rot.</w:t>
      </w:r>
    </w:p>
    <w:bookmarkEnd w:id="299"/>
    <w:bookmarkStart w:id="300" w:name="stale-fetch-alerts"/>
    <w:p>
      <w:pPr>
        <w:pStyle w:val="Heading2"/>
      </w:pPr>
      <w:r>
        <w:t xml:space="preserve">22.6 Stale-fetch alerts</w:t>
      </w:r>
    </w:p>
    <w:p>
      <w:pPr>
        <w:pStyle w:val="FirstParagraph"/>
      </w:pPr>
      <w:r>
        <w:t xml:space="preserve">We track when each URL was last fetched. If 24 hours pass without a successful fetch — meaning your spam filter has stopped pulling the list — we email</w:t>
      </w:r>
      <w:r>
        <w:t xml:space="preserve"> </w:t>
      </w:r>
      <w:r>
        <w:rPr>
          <w:b/>
          <w:bCs/>
        </w:rPr>
        <w:t xml:space="preserve">every admin</w:t>
      </w:r>
      <w:r>
        <w:t xml:space="preserve"> </w:t>
      </w:r>
      <w:r>
        <w:t xml:space="preserve">on the account. The most common causes:</w:t>
      </w:r>
    </w:p>
    <w:p>
      <w:pPr>
        <w:pStyle w:val="Compact"/>
        <w:numPr>
          <w:ilvl w:val="0"/>
          <w:numId w:val="1065"/>
        </w:numPr>
      </w:pPr>
      <w:r>
        <w:t xml:space="preserve">The cron / scheduled task that pulls the URL stopped.</w:t>
      </w:r>
    </w:p>
    <w:p>
      <w:pPr>
        <w:pStyle w:val="Compact"/>
        <w:numPr>
          <w:ilvl w:val="0"/>
          <w:numId w:val="1065"/>
        </w:numPr>
      </w:pPr>
      <w:r>
        <w:t xml:space="preserve">Your firewall is now blocking outbound HTTPS to</w:t>
      </w:r>
      <w:r>
        <w:t xml:space="preserve"> </w:t>
      </w:r>
      <w:r>
        <w:rPr>
          <w:rStyle w:val="VerbatimChar"/>
        </w:rPr>
        <w:t xml:space="preserve">platform.phishspot.com</w:t>
      </w:r>
      <w:r>
        <w:t xml:space="preserve">.</w:t>
      </w:r>
    </w:p>
    <w:p>
      <w:pPr>
        <w:pStyle w:val="Compact"/>
        <w:numPr>
          <w:ilvl w:val="0"/>
          <w:numId w:val="1065"/>
        </w:numPr>
      </w:pPr>
      <w:r>
        <w:t xml:space="preserve">The URL was rotated and the old one expired before anyone updated the filter.</w:t>
      </w:r>
    </w:p>
    <w:p>
      <w:pPr>
        <w:pStyle w:val="Compact"/>
        <w:numPr>
          <w:ilvl w:val="0"/>
          <w:numId w:val="1065"/>
        </w:numPr>
      </w:pPr>
      <w:r>
        <w:t xml:space="preserve">The integration was removed from the spam filter accidentally.</w:t>
      </w:r>
    </w:p>
    <w:p>
      <w:pPr>
        <w:pStyle w:val="FirstParagraph"/>
      </w:pPr>
      <w:r>
        <w:t xml:space="preserve">To silence the warning, re-trigger the fetch from your side (one</w:t>
      </w:r>
      <w:r>
        <w:t xml:space="preserve"> </w:t>
      </w:r>
      <w:r>
        <w:rPr>
          <w:rStyle w:val="VerbatimChar"/>
        </w:rPr>
        <w:t xml:space="preserve">curl</w:t>
      </w:r>
      <w:r>
        <w:t xml:space="preserve"> </w:t>
      </w:r>
      <w:r>
        <w:t xml:space="preserve">is enough — we reset the counter on every successful request).</w:t>
      </w:r>
    </w:p>
    <w:bookmarkEnd w:id="300"/>
    <w:bookmarkStart w:id="301" w:name="best-practices"/>
    <w:p>
      <w:pPr>
        <w:pStyle w:val="Heading2"/>
      </w:pPr>
      <w:r>
        <w:t xml:space="preserve">22.7 Best practices</w:t>
      </w:r>
    </w:p>
    <w:p>
      <w:pPr>
        <w:pStyle w:val="Compact"/>
        <w:numPr>
          <w:ilvl w:val="0"/>
          <w:numId w:val="1066"/>
        </w:numPr>
      </w:pPr>
      <w:r>
        <w:rPr>
          <w:b/>
          <w:bCs/>
        </w:rPr>
        <w:t xml:space="preserve">Schedule the pull</w:t>
      </w:r>
      <w:r>
        <w:t xml:space="preserve"> </w:t>
      </w:r>
      <w:r>
        <w:t xml:space="preserve">at least daily, ideally hourly. The endpoint is cheap to hit.</w:t>
      </w:r>
    </w:p>
    <w:p>
      <w:pPr>
        <w:pStyle w:val="Compact"/>
        <w:numPr>
          <w:ilvl w:val="0"/>
          <w:numId w:val="1066"/>
        </w:numPr>
      </w:pPr>
      <w:r>
        <w:rPr>
          <w:b/>
          <w:bCs/>
        </w:rPr>
        <w:t xml:space="preserve">Verify the snapshot digest</w:t>
      </w:r>
      <w:r>
        <w:t xml:space="preserve"> </w:t>
      </w:r>
      <w:r>
        <w:t xml:space="preserve">(</w:t>
      </w:r>
      <w:r>
        <w:rPr>
          <w:rStyle w:val="VerbatimChar"/>
        </w:rPr>
        <w:t xml:space="preserve">X-PhishSpot-Snapshot-Digest</w:t>
      </w:r>
      <w:r>
        <w:t xml:space="preserve"> </w:t>
      </w:r>
      <w:r>
        <w:t xml:space="preserve">header) — if it matches what you have, skip the re-import to avoid noise in your downstream system.</w:t>
      </w:r>
    </w:p>
    <w:p>
      <w:pPr>
        <w:pStyle w:val="Compact"/>
        <w:numPr>
          <w:ilvl w:val="0"/>
          <w:numId w:val="1066"/>
        </w:numPr>
      </w:pPr>
      <w:r>
        <w:rPr>
          <w:b/>
          <w:bCs/>
        </w:rPr>
        <w:t xml:space="preserve">Rotate quarterly</w:t>
      </w:r>
      <w:r>
        <w:t xml:space="preserve">. Even with no leak, regular rotation limits blast radius if a script ever logs the URL.</w:t>
      </w:r>
    </w:p>
    <w:p>
      <w:pPr>
        <w:pStyle w:val="Compact"/>
        <w:numPr>
          <w:ilvl w:val="0"/>
          <w:numId w:val="1066"/>
        </w:numPr>
      </w:pPr>
      <w:r>
        <w:rPr>
          <w:b/>
          <w:bCs/>
        </w:rPr>
        <w:t xml:space="preserve">Monitor your side too</w:t>
      </w:r>
      <w:r>
        <w:t xml:space="preserve">. Alert if the cron job hasn’t run successfully in N hours. Don’t rely only on our stale-warning email.</w:t>
      </w:r>
    </w:p>
    <w:p>
      <w:pPr>
        <w:pStyle w:val="Compact"/>
        <w:numPr>
          <w:ilvl w:val="0"/>
          <w:numId w:val="1066"/>
        </w:numPr>
      </w:pPr>
      <w:r>
        <w:rPr>
          <w:b/>
          <w:bCs/>
        </w:rPr>
        <w:t xml:space="preserve">Use the webhook in addition to the cron</w:t>
      </w:r>
      <w:r>
        <w:t xml:space="preserve">, not instead of it. The cron is the safety net; the webhook is the fast path.</w:t>
      </w:r>
    </w:p>
    <w:p>
      <w:pPr>
        <w:pStyle w:val="Compact"/>
        <w:numPr>
          <w:ilvl w:val="0"/>
          <w:numId w:val="1066"/>
        </w:numPr>
      </w:pPr>
      <w:r>
        <w:rPr>
          <w:b/>
          <w:bCs/>
        </w:rPr>
        <w:t xml:space="preserve">Test your bypass</w:t>
      </w:r>
      <w:r>
        <w:t xml:space="preserve"> </w:t>
      </w:r>
      <w:r>
        <w:t xml:space="preserve">with PhishSpot’s</w:t>
      </w:r>
      <w:r>
        <w:t xml:space="preserve"> </w:t>
      </w:r>
      <w:r>
        <w:t xml:space="preserve">“Send test email”</w:t>
      </w:r>
      <w:r>
        <w:t xml:space="preserve"> </w:t>
      </w:r>
      <w:r>
        <w:t xml:space="preserve">feature in a campaign before going live. If the test doesn’t land in the recipient inbox, your bypass isn’t working.</w:t>
      </w:r>
    </w:p>
    <w:bookmarkEnd w:id="301"/>
    <w:bookmarkStart w:id="302" w:name="faq-troubleshooting"/>
    <w:p>
      <w:pPr>
        <w:pStyle w:val="Heading2"/>
      </w:pPr>
      <w:r>
        <w:t xml:space="preserve">22.8 FAQ &amp; troubleshooting</w:t>
      </w:r>
    </w:p>
    <w:p>
      <w:pPr>
        <w:pStyle w:val="FirstParagraph"/>
      </w:pPr>
      <w:r>
        <w:rPr>
          <w:b/>
          <w:bCs/>
        </w:rPr>
        <w:t xml:space="preserve">“Our phishing simulations still go to spam.”</w:t>
      </w:r>
      <w:r>
        <w:t xml:space="preserve"> </w:t>
      </w:r>
      <w:r>
        <w:t xml:space="preserve">Confirm the spam filter is actually pulling the URL: check the download history in the PhishSpot panel — does the IP and timestamp match your filter’s egress IP and pull schedule? If yes, check the bypass rule is on the correct policy (often filters have separate inbound vs. transport policies). If no, the URL isn’t reaching the filter.</w:t>
      </w:r>
    </w:p>
    <w:p>
      <w:pPr>
        <w:pStyle w:val="BodyText"/>
      </w:pPr>
      <w:r>
        <w:rPr>
          <w:b/>
          <w:bCs/>
        </w:rPr>
        <w:t xml:space="preserve">“The CSV format my filter expects is different.”</w:t>
      </w:r>
      <w:r>
        <w:t xml:space="preserve"> </w:t>
      </w:r>
      <w:r>
        <w:t xml:space="preserve">Use the plain</w:t>
      </w:r>
      <w:r>
        <w:t xml:space="preserve"> </w:t>
      </w:r>
      <w:r>
        <w:rPr>
          <w:rStyle w:val="VerbatimChar"/>
        </w:rPr>
        <w:t xml:space="preserve">csv</w:t>
      </w:r>
      <w:r>
        <w:t xml:space="preserve"> </w:t>
      </w:r>
      <w:r>
        <w:t xml:space="preserve">format as a template and transform it server-side. The</w:t>
      </w:r>
      <w:r>
        <w:t xml:space="preserve"> </w:t>
      </w:r>
      <w:r>
        <w:rPr>
          <w:rStyle w:val="VerbatimChar"/>
        </w:rPr>
        <w:t xml:space="preserve">json</w:t>
      </w:r>
      <w:r>
        <w:t xml:space="preserve"> </w:t>
      </w:r>
      <w:r>
        <w:t xml:space="preserve">format is the most flexible source — easy to map to any target schema with</w:t>
      </w:r>
      <w:r>
        <w:t xml:space="preserve"> </w:t>
      </w:r>
      <w:r>
        <w:rPr>
          <w:rStyle w:val="VerbatimChar"/>
        </w:rPr>
        <w:t xml:space="preserve">jq</w:t>
      </w:r>
      <w:r>
        <w:t xml:space="preserve"> </w:t>
      </w:r>
      <w:r>
        <w:t xml:space="preserve">or a 20-line script.</w:t>
      </w:r>
    </w:p>
    <w:p>
      <w:pPr>
        <w:pStyle w:val="BodyText"/>
      </w:pPr>
      <w:r>
        <w:rPr>
          <w:b/>
          <w:bCs/>
        </w:rPr>
        <w:t xml:space="preserve">“Our webhook isn’t receiving deliveries.”</w:t>
      </w:r>
      <w:r>
        <w:t xml:space="preserve"> </w:t>
      </w:r>
      <w:r>
        <w:t xml:space="preserve">Check the endpoint URL in</w:t>
      </w:r>
      <w:r>
        <w:t xml:space="preserve"> </w:t>
      </w:r>
      <w:r>
        <w:rPr>
          <w:b/>
          <w:bCs/>
        </w:rPr>
        <w:t xml:space="preserve">Webhooks → Endpoints</w:t>
      </w:r>
      <w:r>
        <w:t xml:space="preserve"> </w:t>
      </w:r>
      <w:r>
        <w:t xml:space="preserve">— make sure it’s HTTPS, publicly reachable, and not behind an authentication wall. Open the endpoint detail page in PhishSpot to see the delivery log with response codes and response bodies. Verify the HMAC signature handling on your side matches</w:t>
      </w:r>
      <w:r>
        <w:t xml:space="preserve"> </w:t>
      </w:r>
      <w:r>
        <w:rPr>
          <w:rStyle w:val="VerbatimChar"/>
        </w:rPr>
        <w:t xml:space="preserve">OpenSSL::HMAC.hexdigest("SHA256", signing_secret, raw_body)</w:t>
      </w:r>
      <w:r>
        <w:t xml:space="preserve">.</w:t>
      </w:r>
    </w:p>
    <w:p>
      <w:pPr>
        <w:pStyle w:val="BodyText"/>
      </w:pPr>
      <w:r>
        <w:rPr>
          <w:b/>
          <w:bCs/>
        </w:rPr>
        <w:t xml:space="preserve">“What if you change your gateway IPs?”</w:t>
      </w:r>
      <w:r>
        <w:t xml:space="preserve"> </w:t>
      </w:r>
      <w:r>
        <w:t xml:space="preserve">You’ll get a</w:t>
      </w:r>
      <w:r>
        <w:t xml:space="preserve"> </w:t>
      </w:r>
      <w:r>
        <w:rPr>
          <w:rStyle w:val="VerbatimChar"/>
        </w:rPr>
        <w:t xml:space="preserve">spam_whitelist.updated</w:t>
      </w:r>
      <w:r>
        <w:t xml:space="preserve"> </w:t>
      </w:r>
      <w:r>
        <w:t xml:space="preserve">event the moment we make the change, and the URL response includes the new IPs immediately. If your filter has a fresh pull within the change window, you’ll never notice.</w:t>
      </w:r>
    </w:p>
    <w:p>
      <w:pPr>
        <w:pStyle w:val="BodyText"/>
      </w:pPr>
      <w:r>
        <w:rPr>
          <w:b/>
          <w:bCs/>
        </w:rPr>
        <w:t xml:space="preserve">“Can I have multiple URLs for different filters?”</w:t>
      </w:r>
      <w:r>
        <w:t xml:space="preserve"> </w:t>
      </w:r>
      <w:r>
        <w:t xml:space="preserve">Not in the MVP — there’s one active URL per account. If you need separate URLs (e.g., for a phased rollout), use the rotation flow: rotate, wait 24h, rotate again. Each rotation gives you a fresh URL with a 24-hour grace period.</w:t>
      </w:r>
    </w:p>
    <w:bookmarkEnd w:id="302"/>
    <w:bookmarkEnd w:id="303"/>
    <w:bookmarkStart w:id="334" w:name="autopilots"/>
    <w:p>
      <w:pPr>
        <w:pStyle w:val="Heading1"/>
      </w:pPr>
      <w:r>
        <w:t xml:space="preserve">Autopilots</w:t>
      </w:r>
    </w:p>
    <w:p>
      <w:pPr>
        <w:pStyle w:val="FirstParagraph"/>
      </w:pPr>
      <w:r>
        <w:t xml:space="preserve">A campaign is a one-off send. An</w:t>
      </w:r>
      <w:r>
        <w:t xml:space="preserve"> </w:t>
      </w:r>
      <w:r>
        <w:rPr>
          <w:b/>
          <w:bCs/>
        </w:rPr>
        <w:t xml:space="preserve">autopilot</w:t>
      </w:r>
      <w:r>
        <w:t xml:space="preserve"> </w:t>
      </w:r>
      <w:r>
        <w:t xml:space="preserve">is the configuration that produces campaigns automatically, on a cadence you set, for as long as you want it to run. You define the audience, the intensity (how often), the post-click outcome and the targeting context (language, country, industry) — and PhishSpot launches simulations against the matching contacts until you pause or stop the autopilot.</w:t>
      </w:r>
    </w:p>
    <w:p>
      <w:pPr>
        <w:pStyle w:val="BodyText"/>
      </w:pPr>
      <w:r>
        <w:t xml:space="preserve">The model is</w:t>
      </w:r>
      <w:r>
        <w:t xml:space="preserve"> </w:t>
      </w:r>
      <w:r>
        <w:t xml:space="preserve">“set it once, then let it work.”</w:t>
      </w:r>
      <w:r>
        <w:t xml:space="preserve"> </w:t>
      </w:r>
      <w:r>
        <w:t xml:space="preserve">If a new contact joins one of the autopilot’s groups (or arrives from a directory sync), they get picked up automatically on the next iteration. If you change the outcome or course mid-flight, the next launched campaign uses the new setting.</w:t>
      </w:r>
    </w:p>
    <w:bookmarkStart w:id="308" w:name="what-an-autopilot-is-and-isnt"/>
    <w:p>
      <w:pPr>
        <w:pStyle w:val="Heading2"/>
      </w:pPr>
      <w:r>
        <w:t xml:space="preserve">23.1 What an autopilot is — and isn’t</w:t>
      </w:r>
    </w:p>
    <w:p>
      <w:pPr>
        <w:pStyle w:val="FirstParagraph"/>
      </w:pPr>
      <w:r>
        <w:t xml:space="preserve">An autopilot is</w:t>
      </w:r>
      <w:r>
        <w:t xml:space="preserve"> </w:t>
      </w:r>
      <w:r>
        <w:rPr>
          <w:b/>
          <w:bCs/>
        </w:rPr>
        <w:t xml:space="preserve">not</w:t>
      </w:r>
      <w:r>
        <w:t xml:space="preserve"> </w:t>
      </w:r>
      <w:r>
        <w:t xml:space="preserve">a single long-running campaign. It’s a recipe. Each time the autopilot fires it creates a fresh</w:t>
      </w:r>
      <w:r>
        <w:t xml:space="preserve"> </w:t>
      </w:r>
      <w:r>
        <w:rPr>
          <w:rStyle w:val="VerbatimChar"/>
        </w:rPr>
        <w:t xml:space="preserve">Campaign</w:t>
      </w:r>
      <w:r>
        <w:t xml:space="preserve"> </w:t>
      </w:r>
      <w:r>
        <w:t xml:space="preserve">record, picks a phishing template suited to the autopilot’s language and industry, snapshots recipients from the configured groups, and dispatches the send. Reports for those campaigns live in</w:t>
      </w:r>
      <w:r>
        <w:t xml:space="preserve"> </w:t>
      </w:r>
      <w:r>
        <w:rPr>
          <w:b/>
          <w:bCs/>
        </w:rPr>
        <w:t xml:space="preserve">Reports &amp; Analytics</w:t>
      </w:r>
      <w:r>
        <w:t xml:space="preserve"> </w:t>
      </w:r>
      <w:r>
        <w:t xml:space="preserve">like any other.</w:t>
      </w:r>
    </w:p>
    <w:p>
      <w:pPr>
        <w:pStyle w:val="BodyText"/>
      </w:pPr>
      <w:r>
        <w:t xml:space="preserve">Use autopilots when you want a continuous, low-touch awareness program. Use one-off campaigns (</w:t>
      </w:r>
      <w:hyperlink r:id="rId304">
        <w:r>
          <w:rPr>
            <w:rStyle w:val="Hyperlink"/>
          </w:rPr>
          <w:t xml:space="preserve">Chapter 4</w:t>
        </w:r>
      </w:hyperlink>
      <w:r>
        <w:t xml:space="preserve">) when you want full control over timing, copy, and recipients for a single send.</w:t>
      </w:r>
    </w:p>
    <w:p>
      <w:pPr>
        <w:pStyle w:val="CaptionedFigure"/>
      </w:pPr>
      <w:r>
        <w:drawing>
          <wp:inline>
            <wp:extent cx="5334000" cy="3333750"/>
            <wp:effectExtent b="0" l="0" r="0" t="0"/>
            <wp:docPr descr="Autopilots index showing three configured autopilots" title="" id="306" name="Picture"/>
            <a:graphic>
              <a:graphicData uri="http://schemas.openxmlformats.org/drawingml/2006/picture">
                <pic:pic>
                  <pic:nvPicPr>
                    <pic:cNvPr descr="/Users/vibestation/Code/phishspot-platform/docs/manual/public/img/manual/en/autopilots-index.png" id="307" name="Picture"/>
                    <pic:cNvPicPr>
                      <a:picLocks noChangeArrowheads="1" noChangeAspect="1"/>
                    </pic:cNvPicPr>
                  </pic:nvPicPr>
                  <pic:blipFill>
                    <a:blip r:embed="rId305"/>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Autopilots index showing three configured autopilots</w:t>
      </w:r>
    </w:p>
    <w:bookmarkEnd w:id="308"/>
    <w:bookmarkStart w:id="317" w:name="creating-an-autopilot"/>
    <w:p>
      <w:pPr>
        <w:pStyle w:val="Heading2"/>
      </w:pPr>
      <w:r>
        <w:t xml:space="preserve">23.2 Creating an autopilot</w:t>
      </w:r>
    </w:p>
    <w:p>
      <w:pPr>
        <w:pStyle w:val="FirstParagraph"/>
      </w:pPr>
      <w:r>
        <w:t xml:space="preserve">Open</w:t>
      </w:r>
      <w:r>
        <w:t xml:space="preserve"> </w:t>
      </w:r>
      <w:r>
        <w:rPr>
          <w:b/>
          <w:bCs/>
        </w:rPr>
        <w:t xml:space="preserve">Autopilots</w:t>
      </w:r>
      <w:r>
        <w:t xml:space="preserve"> </w:t>
      </w:r>
      <w:r>
        <w:t xml:space="preserve">in the left sidebar and click</w:t>
      </w:r>
      <w:r>
        <w:t xml:space="preserve"> </w:t>
      </w:r>
      <w:r>
        <w:rPr>
          <w:b/>
          <w:bCs/>
        </w:rPr>
        <w:t xml:space="preserve">New autopilot</w:t>
      </w:r>
      <w:r>
        <w:t xml:space="preserve">. The form has two visible sections:</w:t>
      </w:r>
    </w:p>
    <w:bookmarkStart w:id="309" w:name="name-and-audience"/>
    <w:p>
      <w:pPr>
        <w:pStyle w:val="Heading3"/>
      </w:pPr>
      <w:r>
        <w:t xml:space="preserve">23.2.1 Name and audience</w:t>
      </w:r>
    </w:p>
    <w:p>
      <w:pPr>
        <w:pStyle w:val="Compact"/>
        <w:numPr>
          <w:ilvl w:val="0"/>
          <w:numId w:val="1067"/>
        </w:numPr>
      </w:pPr>
      <w:r>
        <w:rPr>
          <w:b/>
          <w:bCs/>
        </w:rPr>
        <w:t xml:space="preserve">Name</w:t>
      </w:r>
      <w:r>
        <w:t xml:space="preserve"> </w:t>
      </w:r>
      <w:r>
        <w:t xml:space="preserve">— what you’ll see in the autopilot list. Max 80 characters. Examples from a typical setup:</w:t>
      </w:r>
      <w:r>
        <w:t xml:space="preserve"> </w:t>
      </w:r>
      <w:r>
        <w:t xml:space="preserve">“Continuous Awareness — cała organizacja”</w:t>
      </w:r>
      <w:r>
        <w:t xml:space="preserve">,</w:t>
      </w:r>
      <w:r>
        <w:t xml:space="preserve"> </w:t>
      </w:r>
      <w:r>
        <w:t xml:space="preserve">“IT Department Spear”</w:t>
      </w:r>
      <w:r>
        <w:t xml:space="preserve">,</w:t>
      </w:r>
      <w:r>
        <w:t xml:space="preserve"> </w:t>
      </w:r>
      <w:r>
        <w:t xml:space="preserve">“Q3 Finance Focus”</w:t>
      </w:r>
      <w:r>
        <w:t xml:space="preserve">.</w:t>
      </w:r>
    </w:p>
    <w:p>
      <w:pPr>
        <w:pStyle w:val="Compact"/>
        <w:numPr>
          <w:ilvl w:val="0"/>
          <w:numId w:val="1067"/>
        </w:numPr>
      </w:pPr>
      <w:r>
        <w:rPr>
          <w:b/>
          <w:bCs/>
        </w:rPr>
        <w:t xml:space="preserve">Audience</w:t>
      </w:r>
      <w:r>
        <w:t xml:space="preserve"> </w:t>
      </w:r>
      <w:r>
        <w:t xml:space="preserve">— pick</w:t>
      </w:r>
      <w:r>
        <w:t xml:space="preserve"> </w:t>
      </w:r>
      <w:r>
        <w:rPr>
          <w:b/>
          <w:bCs/>
        </w:rPr>
        <w:t xml:space="preserve">All contacts</w:t>
      </w:r>
      <w:r>
        <w:t xml:space="preserve"> </w:t>
      </w:r>
      <w:r>
        <w:t xml:space="preserve">to target every contact on the account, or</w:t>
      </w:r>
      <w:r>
        <w:t xml:space="preserve"> </w:t>
      </w:r>
      <w:r>
        <w:rPr>
          <w:b/>
          <w:bCs/>
        </w:rPr>
        <w:t xml:space="preserve">Selected groups</w:t>
      </w:r>
      <w:r>
        <w:t xml:space="preserve"> </w:t>
      </w:r>
      <w:r>
        <w:t xml:space="preserve">to scope the autopilot to one or more groups. When the autopilot fires, recipients are sampled from the audience at that moment — so groups that grow over time grow the autopilot’s reach.</w:t>
      </w:r>
    </w:p>
    <w:bookmarkEnd w:id="309"/>
    <w:bookmarkStart w:id="316" w:name="advanced-settings"/>
    <w:p>
      <w:pPr>
        <w:pStyle w:val="Heading3"/>
      </w:pPr>
      <w:r>
        <w:t xml:space="preserve">23.2.2 Advanced settings</w:t>
      </w:r>
    </w:p>
    <w:p>
      <w:pPr>
        <w:pStyle w:val="FirstParagraph"/>
      </w:pPr>
      <w:r>
        <w:t xml:space="preserve">This section is expanded by default when you’re editing an existing autopilot. It contains:</w:t>
      </w:r>
    </w:p>
    <w:p>
      <w:pPr>
        <w:pStyle w:val="Compact"/>
        <w:numPr>
          <w:ilvl w:val="0"/>
          <w:numId w:val="1068"/>
        </w:numPr>
      </w:pPr>
      <w:r>
        <w:rPr>
          <w:b/>
          <w:bCs/>
        </w:rPr>
        <w:t xml:space="preserve">AI Optimizer</w:t>
      </w:r>
      <w:r>
        <w:t xml:space="preserve"> </w:t>
      </w:r>
      <w:r>
        <w:t xml:space="preserve">— when on, PhishSpot fine-tunes which templates are sent to whom based on past interactions. New autopilots default to ON.</w:t>
      </w:r>
    </w:p>
    <w:p>
      <w:pPr>
        <w:pStyle w:val="Compact"/>
        <w:numPr>
          <w:ilvl w:val="0"/>
          <w:numId w:val="1068"/>
        </w:numPr>
      </w:pPr>
      <w:r>
        <w:rPr>
          <w:b/>
          <w:bCs/>
        </w:rPr>
        <w:t xml:space="preserve">Duration</w:t>
      </w:r>
      <w:r>
        <w:t xml:space="preserve"> </w:t>
      </w:r>
      <w:r>
        <w:t xml:space="preserve">—</w:t>
      </w:r>
      <w:r>
        <w:t xml:space="preserve"> </w:t>
      </w:r>
      <w:r>
        <w:rPr>
          <w:b/>
          <w:bCs/>
        </w:rPr>
        <w:t xml:space="preserve">Continuous</w:t>
      </w:r>
      <w:r>
        <w:t xml:space="preserve"> </w:t>
      </w:r>
      <w:r>
        <w:t xml:space="preserve">(runs until you stop it) or</w:t>
      </w:r>
      <w:r>
        <w:t xml:space="preserve"> </w:t>
      </w:r>
      <w:r>
        <w:rPr>
          <w:b/>
          <w:bCs/>
        </w:rPr>
        <w:t xml:space="preserve">Until</w:t>
      </w:r>
      <w:r>
        <w:rPr>
          <w:b/>
          <w:bCs/>
        </w:rPr>
        <w:t xml:space="preserve"> </w:t>
      </w:r>
      <w:r>
        <w:t xml:space="preserve"> </w:t>
      </w:r>
      <w:r>
        <w:t xml:space="preserve">(stops automatically on the chosen day).</w:t>
      </w:r>
    </w:p>
    <w:p>
      <w:pPr>
        <w:pStyle w:val="Compact"/>
        <w:numPr>
          <w:ilvl w:val="0"/>
          <w:numId w:val="1068"/>
        </w:numPr>
      </w:pPr>
      <w:r>
        <w:rPr>
          <w:b/>
          <w:bCs/>
        </w:rPr>
        <w:t xml:space="preserve">Industry</w:t>
      </w:r>
      <w:r>
        <w:t xml:space="preserve"> </w:t>
      </w:r>
      <w:r>
        <w:t xml:space="preserve">— the industry of the target organization (NAICS + LinkedIn taxonomy). Used to bias template selection toward themes that look plausible for that vertical. Leave blank to inherit from autopilot settings (</w:t>
      </w:r>
      <w:hyperlink w:anchor="X58cf84e5570eb89114d5e261856b945f0f9cc86">
        <w:r>
          <w:rPr>
            <w:rStyle w:val="Hyperlink"/>
          </w:rPr>
          <w:t xml:space="preserve">§23.6</w:t>
        </w:r>
      </w:hyperlink>
      <w:r>
        <w:t xml:space="preserve">).</w:t>
      </w:r>
    </w:p>
    <w:p>
      <w:pPr>
        <w:pStyle w:val="Compact"/>
        <w:numPr>
          <w:ilvl w:val="0"/>
          <w:numId w:val="1068"/>
        </w:numPr>
      </w:pPr>
      <w:r>
        <w:rPr>
          <w:b/>
          <w:bCs/>
        </w:rPr>
        <w:t xml:space="preserve">Language</w:t>
      </w:r>
      <w:r>
        <w:t xml:space="preserve"> </w:t>
      </w:r>
      <w:r>
        <w:t xml:space="preserve">— the language the simulation copy will be authored in. Leave blank to inherit.</w:t>
      </w:r>
    </w:p>
    <w:p>
      <w:pPr>
        <w:pStyle w:val="Compact"/>
        <w:numPr>
          <w:ilvl w:val="0"/>
          <w:numId w:val="1068"/>
        </w:numPr>
      </w:pPr>
      <w:r>
        <w:rPr>
          <w:b/>
          <w:bCs/>
        </w:rPr>
        <w:t xml:space="preserve">Default outcome (after click)</w:t>
      </w:r>
      <w:r>
        <w:t xml:space="preserve"> </w:t>
      </w:r>
      <w:r>
        <w:t xml:space="preserve">— what to show the recipient after they click the simulated phishing link:</w:t>
      </w:r>
    </w:p>
    <w:p>
      <w:pPr>
        <w:pStyle w:val="Compact"/>
        <w:numPr>
          <w:ilvl w:val="1"/>
          <w:numId w:val="1069"/>
        </w:numPr>
      </w:pPr>
      <w:r>
        <w:rPr>
          <w:b/>
          <w:bCs/>
        </w:rPr>
        <w:t xml:space="preserve">Do nothing</w:t>
      </w:r>
      <w:r>
        <w:t xml:space="preserve"> </w:t>
      </w:r>
      <w:r>
        <w:t xml:space="preserve">— no landing page; the click is just logged.</w:t>
      </w:r>
    </w:p>
    <w:p>
      <w:pPr>
        <w:pStyle w:val="Compact"/>
        <w:numPr>
          <w:ilvl w:val="1"/>
          <w:numId w:val="1069"/>
        </w:numPr>
      </w:pPr>
      <w:r>
        <w:rPr>
          <w:b/>
          <w:bCs/>
        </w:rPr>
        <w:t xml:space="preserve">Redirect to training course</w:t>
      </w:r>
      <w:r>
        <w:t xml:space="preserve"> </w:t>
      </w:r>
      <w:r>
        <w:t xml:space="preserve">— opens the course you select.</w:t>
      </w:r>
    </w:p>
    <w:p>
      <w:pPr>
        <w:pStyle w:val="Compact"/>
        <w:numPr>
          <w:ilvl w:val="1"/>
          <w:numId w:val="1069"/>
        </w:numPr>
      </w:pPr>
      <w:r>
        <w:rPr>
          <w:b/>
          <w:bCs/>
        </w:rPr>
        <w:t xml:space="preserve">Show awareness page (recommended)</w:t>
      </w:r>
      <w:r>
        <w:t xml:space="preserve"> </w:t>
      </w:r>
      <w:r>
        <w:t xml:space="preserve">— renders an in-context</w:t>
      </w:r>
      <w:r>
        <w:t xml:space="preserve"> </w:t>
      </w:r>
      <w:r>
        <w:t xml:space="preserve">“this was a phishing simulation”</w:t>
      </w:r>
      <w:r>
        <w:t xml:space="preserve"> </w:t>
      </w:r>
      <w:r>
        <w:t xml:space="preserve">page.</w:t>
      </w:r>
    </w:p>
    <w:p>
      <w:pPr>
        <w:pStyle w:val="Compact"/>
        <w:numPr>
          <w:ilvl w:val="1"/>
          <w:numId w:val="1069"/>
        </w:numPr>
      </w:pPr>
      <w:r>
        <w:rPr>
          <w:b/>
          <w:bCs/>
        </w:rPr>
        <w:t xml:space="preserve">Redirect to URL</w:t>
      </w:r>
      <w:r>
        <w:t xml:space="preserve"> </w:t>
      </w:r>
      <w:r>
        <w:t xml:space="preserve">— sends the user to an external URL of your choice.</w:t>
      </w:r>
    </w:p>
    <w:p>
      <w:pPr>
        <w:pStyle w:val="Compact"/>
        <w:numPr>
          <w:ilvl w:val="0"/>
          <w:numId w:val="1068"/>
        </w:numPr>
      </w:pPr>
      <w:r>
        <w:rPr>
          <w:b/>
          <w:bCs/>
        </w:rPr>
        <w:t xml:space="preserve">Automatically include new members of groups and contacts</w:t>
      </w:r>
      <w:r>
        <w:t xml:space="preserve"> </w:t>
      </w:r>
      <w:r>
        <w:t xml:space="preserve">— when on, contacts added to the autopilot’s groups after the autopilot starts will be included from the next iteration onward. Default ON.</w:t>
      </w:r>
    </w:p>
    <w:p>
      <w:pPr>
        <w:pStyle w:val="Compact"/>
        <w:numPr>
          <w:ilvl w:val="0"/>
          <w:numId w:val="1068"/>
        </w:numPr>
      </w:pPr>
      <w:r>
        <w:rPr>
          <w:b/>
          <w:bCs/>
        </w:rPr>
        <w:t xml:space="preserve">Campaign intensity</w:t>
      </w:r>
      <w:r>
        <w:t xml:space="preserve"> </w:t>
      </w:r>
      <w:r>
        <w:t xml:space="preserve">— see</w:t>
      </w:r>
      <w:r>
        <w:t xml:space="preserve"> </w:t>
      </w:r>
      <w:hyperlink w:anchor="X6bf7d9a5f5c9325bf9881b8c999577313def179">
        <w:r>
          <w:rPr>
            <w:rStyle w:val="Hyperlink"/>
          </w:rPr>
          <w:t xml:space="preserve">§23.3</w:t>
        </w:r>
      </w:hyperlink>
      <w:r>
        <w:t xml:space="preserve">.</w:t>
      </w:r>
    </w:p>
    <w:p>
      <w:pPr>
        <w:pStyle w:val="FirstParagraph"/>
      </w:pPr>
      <w:r>
        <w:t xml:space="preserve">Save and the autopilot is created in</w:t>
      </w:r>
      <w:r>
        <w:t xml:space="preserve"> </w:t>
      </w:r>
      <w:r>
        <w:rPr>
          <w:b/>
          <w:bCs/>
        </w:rPr>
        <w:t xml:space="preserve">Draft</w:t>
      </w:r>
      <w:r>
        <w:t xml:space="preserve"> </w:t>
      </w:r>
      <w:r>
        <w:t xml:space="preserve">state. Click</w:t>
      </w:r>
      <w:r>
        <w:t xml:space="preserve"> </w:t>
      </w:r>
      <w:r>
        <w:rPr>
          <w:b/>
          <w:bCs/>
        </w:rPr>
        <w:t xml:space="preserve">Start</w:t>
      </w:r>
      <w:r>
        <w:t xml:space="preserve"> </w:t>
      </w:r>
      <w:r>
        <w:t xml:space="preserve">to begin.</w:t>
      </w:r>
    </w:p>
    <w:p>
      <w:pPr>
        <w:pStyle w:val="CaptionedFigure"/>
      </w:pPr>
      <w:r>
        <w:drawing>
          <wp:inline>
            <wp:extent cx="5334000" cy="3333750"/>
            <wp:effectExtent b="0" l="0" r="0" t="0"/>
            <wp:docPr descr="New autopilot form with the Advanced settings section expanded" title="" id="311" name="Picture"/>
            <a:graphic>
              <a:graphicData uri="http://schemas.openxmlformats.org/drawingml/2006/picture">
                <pic:pic>
                  <pic:nvPicPr>
                    <pic:cNvPr descr="/Users/vibestation/Code/phishspot-platform/docs/manual/public/img/manual/en/autopilots-new-form.png" id="312" name="Picture"/>
                    <pic:cNvPicPr>
                      <a:picLocks noChangeArrowheads="1" noChangeAspect="1"/>
                    </pic:cNvPicPr>
                  </pic:nvPicPr>
                  <pic:blipFill>
                    <a:blip r:embed="rId310"/>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New autopilot form with the Advanced settings section expanded</w:t>
      </w:r>
    </w:p>
    <w:p>
      <w:pPr>
        <w:pStyle w:val="BodyText"/>
      </w:pPr>
      <w:r>
        <w:t xml:space="preserve">The form below shows an existing autopilot in edit mode — every advanced setting is visible: AI Optimizer, duration, industry, language, outcome, auto-include new members, and intensity.</w:t>
      </w:r>
    </w:p>
    <w:p>
      <w:pPr>
        <w:pStyle w:val="CaptionedFigure"/>
      </w:pPr>
      <w:r>
        <w:drawing>
          <wp:inline>
            <wp:extent cx="5334000" cy="3333750"/>
            <wp:effectExtent b="0" l="0" r="0" t="0"/>
            <wp:docPr descr="Editing a running autopilot — full settings panel" title="" id="314" name="Picture"/>
            <a:graphic>
              <a:graphicData uri="http://schemas.openxmlformats.org/drawingml/2006/picture">
                <pic:pic>
                  <pic:nvPicPr>
                    <pic:cNvPr descr="/Users/vibestation/Code/phishspot-platform/docs/manual/public/img/manual/en/autopilots-edit-running.png" id="315" name="Picture"/>
                    <pic:cNvPicPr>
                      <a:picLocks noChangeArrowheads="1" noChangeAspect="1"/>
                    </pic:cNvPicPr>
                  </pic:nvPicPr>
                  <pic:blipFill>
                    <a:blip r:embed="rId313"/>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Editing a running autopilot — full settings panel</w:t>
      </w:r>
    </w:p>
    <w:bookmarkEnd w:id="316"/>
    <w:bookmarkEnd w:id="317"/>
    <w:bookmarkStart w:id="318" w:name="intensity-and-the-daily-cap"/>
    <w:p>
      <w:pPr>
        <w:pStyle w:val="Heading2"/>
      </w:pPr>
      <w:r>
        <w:t xml:space="preserve">23.3 Intensity and the daily cap</w:t>
      </w:r>
    </w:p>
    <w:p>
      <w:pPr>
        <w:pStyle w:val="FirstParagraph"/>
      </w:pPr>
      <w:r>
        <w:t xml:space="preserve">Intensity is two values: a</w:t>
      </w:r>
      <w:r>
        <w:t xml:space="preserve"> </w:t>
      </w:r>
      <w:r>
        <w:rPr>
          <w:b/>
          <w:bCs/>
        </w:rPr>
        <w:t xml:space="preserve">count</w:t>
      </w:r>
      <w:r>
        <w:t xml:space="preserve"> </w:t>
      </w:r>
      <w:r>
        <w:t xml:space="preserve">and a</w:t>
      </w:r>
      <w:r>
        <w:t xml:space="preserve"> </w:t>
      </w:r>
      <w:r>
        <w:rPr>
          <w:b/>
          <w:bCs/>
        </w:rPr>
        <w:t xml:space="preserve">period</w:t>
      </w:r>
      <w:r>
        <w:t xml:space="preserve"> </w:t>
      </w:r>
      <w:r>
        <w:t xml:space="preserve">—</w:t>
      </w:r>
      <w:r>
        <w:t xml:space="preserve"> </w:t>
      </w:r>
      <w:r>
        <w:rPr>
          <w:rStyle w:val="VerbatimChar"/>
        </w:rPr>
        <w:t xml:space="preserve">2 per week</w:t>
      </w:r>
      <w:r>
        <w:t xml:space="preserve">,</w:t>
      </w:r>
      <w:r>
        <w:t xml:space="preserve"> </w:t>
      </w:r>
      <w:r>
        <w:rPr>
          <w:rStyle w:val="VerbatimChar"/>
        </w:rPr>
        <w:t xml:space="preserve">1 per month</w:t>
      </w:r>
      <w:r>
        <w:t xml:space="preserve">,</w:t>
      </w:r>
      <w:r>
        <w:t xml:space="preserve"> </w:t>
      </w:r>
      <w:r>
        <w:rPr>
          <w:rStyle w:val="VerbatimChar"/>
        </w:rPr>
        <w:t xml:space="preserve">4 per year</w:t>
      </w:r>
      <w:r>
        <w:t xml:space="preserve">, etc. Periods are</w:t>
      </w:r>
      <w:r>
        <w:t xml:space="preserve"> </w:t>
      </w:r>
      <w:r>
        <w:rPr>
          <w:b/>
          <w:bCs/>
        </w:rPr>
        <w:t xml:space="preserve">day</w:t>
      </w:r>
      <w:r>
        <w:t xml:space="preserve">,</w:t>
      </w:r>
      <w:r>
        <w:t xml:space="preserve"> </w:t>
      </w:r>
      <w:r>
        <w:rPr>
          <w:b/>
          <w:bCs/>
        </w:rPr>
        <w:t xml:space="preserve">week</w:t>
      </w:r>
      <w:r>
        <w:t xml:space="preserve">,</w:t>
      </w:r>
      <w:r>
        <w:t xml:space="preserve"> </w:t>
      </w:r>
      <w:r>
        <w:rPr>
          <w:b/>
          <w:bCs/>
        </w:rPr>
        <w:t xml:space="preserve">month</w:t>
      </w:r>
      <w:r>
        <w:t xml:space="preserve">,</w:t>
      </w:r>
      <w:r>
        <w:t xml:space="preserve"> </w:t>
      </w:r>
      <w:r>
        <w:rPr>
          <w:b/>
          <w:bCs/>
        </w:rPr>
        <w:t xml:space="preserve">year</w:t>
      </w:r>
      <w:r>
        <w:t xml:space="preserve">.</w:t>
      </w:r>
    </w:p>
    <w:p>
      <w:pPr>
        <w:pStyle w:val="BodyText"/>
      </w:pPr>
      <w:r>
        <w:t xml:space="preserve">PhishSpot enforces a hard ceiling:</w:t>
      </w:r>
      <w:r>
        <w:t xml:space="preserve"> </w:t>
      </w:r>
      <w:r>
        <w:rPr>
          <w:b/>
          <w:bCs/>
        </w:rPr>
        <w:t xml:space="preserve">no single contact will be targeted by an autopilot more than twice per day</w:t>
      </w:r>
      <w:r>
        <w:t xml:space="preserve">, regardless of intensity setting. The intensity field in the form refuses values that would breach this:</w:t>
      </w:r>
    </w:p>
    <w:p>
      <w:pPr>
        <w:pStyle w:val="Compact"/>
        <w:numPr>
          <w:ilvl w:val="0"/>
          <w:numId w:val="1070"/>
        </w:numPr>
      </w:pPr>
      <w:r>
        <w:rPr>
          <w:rStyle w:val="VerbatimChar"/>
        </w:rPr>
        <w:t xml:space="preserve">1/day</w:t>
      </w:r>
      <w:r>
        <w:t xml:space="preserve"> </w:t>
      </w:r>
      <w:r>
        <w:t xml:space="preserve">and</w:t>
      </w:r>
      <w:r>
        <w:t xml:space="preserve"> </w:t>
      </w:r>
      <w:r>
        <w:rPr>
          <w:rStyle w:val="VerbatimChar"/>
        </w:rPr>
        <w:t xml:space="preserve">2/day</w:t>
      </w:r>
      <w:r>
        <w:t xml:space="preserve"> </w:t>
      </w:r>
      <w:r>
        <w:t xml:space="preserve">are allowed.</w:t>
      </w:r>
    </w:p>
    <w:p>
      <w:pPr>
        <w:pStyle w:val="Compact"/>
        <w:numPr>
          <w:ilvl w:val="0"/>
          <w:numId w:val="1070"/>
        </w:numPr>
      </w:pPr>
      <w:r>
        <w:rPr>
          <w:rStyle w:val="VerbatimChar"/>
        </w:rPr>
        <w:t xml:space="preserve">3/day</w:t>
      </w:r>
      <w:r>
        <w:t xml:space="preserve"> </w:t>
      </w:r>
      <w:r>
        <w:t xml:space="preserve">and above are rejected — the form shows an error.</w:t>
      </w:r>
    </w:p>
    <w:p>
      <w:pPr>
        <w:pStyle w:val="Compact"/>
        <w:numPr>
          <w:ilvl w:val="0"/>
          <w:numId w:val="1070"/>
        </w:numPr>
      </w:pPr>
      <w:r>
        <w:t xml:space="preserve">Weekly/monthly/yearly are converted internally to a per-day rate (</w:t>
      </w:r>
      <w:r>
        <w:rPr>
          <w:rStyle w:val="VerbatimChar"/>
        </w:rPr>
        <w:t xml:space="preserve">PERIOD_DAILY_RATE</w:t>
      </w:r>
      <w:r>
        <w:t xml:space="preserve"> </w:t>
      </w:r>
      <w:r>
        <w:t xml:space="preserve">of</w:t>
      </w:r>
      <w:r>
        <w:t xml:space="preserve"> </w:t>
      </w:r>
      <w:r>
        <w:rPr>
          <w:rStyle w:val="VerbatimChar"/>
        </w:rPr>
        <w:t xml:space="preserve">1</w:t>
      </w:r>
      <w:r>
        <w:t xml:space="preserve">,</w:t>
      </w:r>
      <w:r>
        <w:t xml:space="preserve"> </w:t>
      </w:r>
      <w:r>
        <w:rPr>
          <w:rStyle w:val="VerbatimChar"/>
        </w:rPr>
        <w:t xml:space="preserve">7</w:t>
      </w:r>
      <w:r>
        <w:t xml:space="preserve">,</w:t>
      </w:r>
      <w:r>
        <w:t xml:space="preserve"> </w:t>
      </w:r>
      <w:r>
        <w:rPr>
          <w:rStyle w:val="VerbatimChar"/>
        </w:rPr>
        <w:t xml:space="preserve">30</w:t>
      </w:r>
      <w:r>
        <w:t xml:space="preserve">,</w:t>
      </w:r>
      <w:r>
        <w:t xml:space="preserve"> </w:t>
      </w:r>
      <w:r>
        <w:rPr>
          <w:rStyle w:val="VerbatimChar"/>
        </w:rPr>
        <w:t xml:space="preserve">365</w:t>
      </w:r>
      <w:r>
        <w:t xml:space="preserve"> </w:t>
      </w:r>
      <w:r>
        <w:t xml:space="preserve">respectively) and checked against the same cap.</w:t>
      </w:r>
    </w:p>
    <w:p>
      <w:pPr>
        <w:pStyle w:val="FirstParagraph"/>
      </w:pPr>
      <w:r>
        <w:t xml:space="preserve">The cap is per-autopilot. If a contact sits in multiple autopilots, each autopilot honours its own limit independently — keep that in mind when running parallel programs against overlapping groups.</w:t>
      </w:r>
    </w:p>
    <w:bookmarkEnd w:id="318"/>
    <w:bookmarkStart w:id="319" w:name="lifecycle-states"/>
    <w:p>
      <w:pPr>
        <w:pStyle w:val="Heading2"/>
      </w:pPr>
      <w:r>
        <w:t xml:space="preserve">23.4 Lifecycle states</w:t>
      </w:r>
    </w:p>
    <w:p>
      <w:pPr>
        <w:pStyle w:val="FirstParagraph"/>
      </w:pPr>
      <w:r>
        <w:t xml:space="preserve">Every autopilot is in exactly one state:</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State</w:t>
            </w:r>
          </w:p>
        </w:tc>
        <w:tc>
          <w:tcPr/>
          <w:p>
            <w:pPr>
              <w:pStyle w:val="Compact"/>
            </w:pPr>
            <w:r>
              <w:t xml:space="preserve">Meaning</w:t>
            </w:r>
          </w:p>
        </w:tc>
        <w:tc>
          <w:tcPr/>
          <w:p>
            <w:pPr>
              <w:pStyle w:val="Compact"/>
            </w:pPr>
            <w:r>
              <w:t xml:space="preserve">Editable?</w:t>
            </w:r>
          </w:p>
        </w:tc>
      </w:tr>
      <w:tr>
        <w:tc>
          <w:tcPr/>
          <w:p>
            <w:pPr>
              <w:pStyle w:val="Compact"/>
            </w:pPr>
            <w:r>
              <w:rPr>
                <w:b/>
                <w:bCs/>
              </w:rPr>
              <w:t xml:space="preserve">Draft</w:t>
            </w:r>
          </w:p>
        </w:tc>
        <w:tc>
          <w:tcPr/>
          <w:p>
            <w:pPr>
              <w:pStyle w:val="Compact"/>
            </w:pPr>
            <w:r>
              <w:t xml:space="preserve">Created but not yet launched. No campaigns fired.</w:t>
            </w:r>
          </w:p>
        </w:tc>
        <w:tc>
          <w:tcPr/>
          <w:p>
            <w:pPr>
              <w:pStyle w:val="Compact"/>
            </w:pPr>
            <w:r>
              <w:t xml:space="preserve">Yes</w:t>
            </w:r>
          </w:p>
        </w:tc>
      </w:tr>
      <w:tr>
        <w:tc>
          <w:tcPr/>
          <w:p>
            <w:pPr>
              <w:pStyle w:val="Compact"/>
            </w:pPr>
            <w:r>
              <w:rPr>
                <w:b/>
                <w:bCs/>
              </w:rPr>
              <w:t xml:space="preserve">Running</w:t>
            </w:r>
          </w:p>
        </w:tc>
        <w:tc>
          <w:tcPr/>
          <w:p>
            <w:pPr>
              <w:pStyle w:val="Compact"/>
            </w:pPr>
            <w:r>
              <w:t xml:space="preserve">Active. Campaigns fire on the configured cadence.</w:t>
            </w:r>
          </w:p>
        </w:tc>
        <w:tc>
          <w:tcPr/>
          <w:p>
            <w:pPr>
              <w:pStyle w:val="Compact"/>
            </w:pPr>
            <w:r>
              <w:t xml:space="preserve">Yes</w:t>
            </w:r>
          </w:p>
        </w:tc>
      </w:tr>
      <w:tr>
        <w:tc>
          <w:tcPr/>
          <w:p>
            <w:pPr>
              <w:pStyle w:val="Compact"/>
            </w:pPr>
            <w:r>
              <w:rPr>
                <w:b/>
                <w:bCs/>
              </w:rPr>
              <w:t xml:space="preserve">Paused</w:t>
            </w:r>
          </w:p>
        </w:tc>
        <w:tc>
          <w:tcPr/>
          <w:p>
            <w:pPr>
              <w:pStyle w:val="Compact"/>
            </w:pPr>
            <w:r>
              <w:t xml:space="preserve">Temporarily halted. No new campaigns until resumed.</w:t>
            </w:r>
          </w:p>
        </w:tc>
        <w:tc>
          <w:tcPr/>
          <w:p>
            <w:pPr>
              <w:pStyle w:val="Compact"/>
            </w:pPr>
            <w:r>
              <w:t xml:space="preserve">Yes</w:t>
            </w:r>
          </w:p>
        </w:tc>
      </w:tr>
      <w:tr>
        <w:tc>
          <w:tcPr/>
          <w:p>
            <w:pPr>
              <w:pStyle w:val="Compact"/>
            </w:pPr>
            <w:r>
              <w:rPr>
                <w:b/>
                <w:bCs/>
              </w:rPr>
              <w:t xml:space="preserve">Stopped</w:t>
            </w:r>
          </w:p>
        </w:tc>
        <w:tc>
          <w:tcPr/>
          <w:p>
            <w:pPr>
              <w:pStyle w:val="Compact"/>
            </w:pPr>
            <w:r>
              <w:t xml:space="preserve">Permanently terminated.</w:t>
            </w:r>
            <w:r>
              <w:t xml:space="preserve"> </w:t>
            </w:r>
            <w:r>
              <w:rPr>
                <w:b/>
                <w:bCs/>
              </w:rPr>
              <w:t xml:space="preserve">Read-only.</w:t>
            </w:r>
            <w:r>
              <w:t xml:space="preserve"> </w:t>
            </w:r>
            <w:r>
              <w:t xml:space="preserve">Remove the autopilot to start fresh.</w:t>
            </w:r>
          </w:p>
        </w:tc>
        <w:tc>
          <w:tcPr/>
          <w:p>
            <w:pPr>
              <w:pStyle w:val="Compact"/>
            </w:pPr>
            <w:r>
              <w:t xml:space="preserve">No</w:t>
            </w:r>
          </w:p>
        </w:tc>
      </w:tr>
    </w:tbl>
    <w:p>
      <w:pPr>
        <w:pStyle w:val="BodyText"/>
      </w:pPr>
      <w:r>
        <w:t xml:space="preserve">Transitions are explicit buttons on the autopilot row:</w:t>
      </w:r>
    </w:p>
    <w:p>
      <w:pPr>
        <w:pStyle w:val="Compact"/>
        <w:numPr>
          <w:ilvl w:val="0"/>
          <w:numId w:val="1071"/>
        </w:numPr>
      </w:pPr>
      <w:r>
        <w:rPr>
          <w:b/>
          <w:bCs/>
        </w:rPr>
        <w:t xml:space="preserve">Start</w:t>
      </w:r>
      <w:r>
        <w:t xml:space="preserve"> </w:t>
      </w:r>
      <w:r>
        <w:t xml:space="preserve">—</w:t>
      </w:r>
      <w:r>
        <w:t xml:space="preserve"> </w:t>
      </w:r>
      <w:r>
        <w:rPr>
          <w:rStyle w:val="VerbatimChar"/>
        </w:rPr>
        <w:t xml:space="preserve">Draft</w:t>
      </w:r>
      <w:r>
        <w:t xml:space="preserve"> </w:t>
      </w:r>
      <w:r>
        <w:t xml:space="preserve">or</w:t>
      </w:r>
      <w:r>
        <w:t xml:space="preserve"> </w:t>
      </w:r>
      <w:r>
        <w:rPr>
          <w:rStyle w:val="VerbatimChar"/>
        </w:rPr>
        <w:t xml:space="preserve">Paused</w:t>
      </w:r>
      <w:r>
        <w:t xml:space="preserve"> </w:t>
      </w:r>
      <w:r>
        <w:t xml:space="preserve">→</w:t>
      </w:r>
      <w:r>
        <w:t xml:space="preserve"> </w:t>
      </w:r>
      <w:r>
        <w:rPr>
          <w:rStyle w:val="VerbatimChar"/>
        </w:rPr>
        <w:t xml:space="preserve">Running</w:t>
      </w:r>
      <w:r>
        <w:t xml:space="preserve">.</w:t>
      </w:r>
    </w:p>
    <w:p>
      <w:pPr>
        <w:pStyle w:val="Compact"/>
        <w:numPr>
          <w:ilvl w:val="0"/>
          <w:numId w:val="1071"/>
        </w:numPr>
      </w:pPr>
      <w:r>
        <w:rPr>
          <w:b/>
          <w:bCs/>
        </w:rPr>
        <w:t xml:space="preserve">Pause</w:t>
      </w:r>
      <w:r>
        <w:t xml:space="preserve"> </w:t>
      </w:r>
      <w:r>
        <w:t xml:space="preserve">—</w:t>
      </w:r>
      <w:r>
        <w:t xml:space="preserve"> </w:t>
      </w:r>
      <w:r>
        <w:rPr>
          <w:rStyle w:val="VerbatimChar"/>
        </w:rPr>
        <w:t xml:space="preserve">Running</w:t>
      </w:r>
      <w:r>
        <w:t xml:space="preserve"> </w:t>
      </w:r>
      <w:r>
        <w:t xml:space="preserve">→</w:t>
      </w:r>
      <w:r>
        <w:t xml:space="preserve"> </w:t>
      </w:r>
      <w:r>
        <w:rPr>
          <w:rStyle w:val="VerbatimChar"/>
        </w:rPr>
        <w:t xml:space="preserve">Paused</w:t>
      </w:r>
      <w:r>
        <w:t xml:space="preserve">.</w:t>
      </w:r>
    </w:p>
    <w:p>
      <w:pPr>
        <w:pStyle w:val="Compact"/>
        <w:numPr>
          <w:ilvl w:val="0"/>
          <w:numId w:val="1071"/>
        </w:numPr>
      </w:pPr>
      <w:r>
        <w:rPr>
          <w:b/>
          <w:bCs/>
        </w:rPr>
        <w:t xml:space="preserve">Stop</w:t>
      </w:r>
      <w:r>
        <w:t xml:space="preserve"> </w:t>
      </w:r>
      <w:r>
        <w:t xml:space="preserve">— any state →</w:t>
      </w:r>
      <w:r>
        <w:t xml:space="preserve"> </w:t>
      </w:r>
      <w:r>
        <w:rPr>
          <w:rStyle w:val="VerbatimChar"/>
        </w:rPr>
        <w:t xml:space="preserve">Stopped</w:t>
      </w:r>
      <w:r>
        <w:t xml:space="preserve">. Cannot be undone; you’ll need to delete the autopilot and re-create it.</w:t>
      </w:r>
    </w:p>
    <w:p>
      <w:pPr>
        <w:pStyle w:val="FirstParagraph"/>
      </w:pPr>
      <w:r>
        <w:t xml:space="preserve">A</w:t>
      </w:r>
      <w:r>
        <w:t xml:space="preserve"> </w:t>
      </w:r>
      <w:r>
        <w:rPr>
          <w:b/>
          <w:bCs/>
        </w:rPr>
        <w:t xml:space="preserve">Stopped</w:t>
      </w:r>
      <w:r>
        <w:t xml:space="preserve"> </w:t>
      </w:r>
      <w:r>
        <w:t xml:space="preserve">autopilot is a tombstone — it retains its history (which campaigns it fired, when) but no fields can be changed. The intent is to give you an auditable trail of past programs without cluttering active ones.</w:t>
      </w:r>
    </w:p>
    <w:bookmarkEnd w:id="319"/>
    <w:bookmarkStart w:id="320" w:name="the-ai-optimizer"/>
    <w:p>
      <w:pPr>
        <w:pStyle w:val="Heading2"/>
      </w:pPr>
      <w:r>
        <w:t xml:space="preserve">23.5 The AI Optimizer</w:t>
      </w:r>
    </w:p>
    <w:p>
      <w:pPr>
        <w:pStyle w:val="FirstParagraph"/>
      </w:pPr>
      <w:r>
        <w:t xml:space="preserve">When enabled, the AI Optimizer adapts which templates the autopilot picks for each recipient based on past behaviour: people who consistently fall for invoice-themed lures see more of those (and the training that follows); people who never miss them get harder, less obvious variants. The optimizer is on by default for new autopilots and can be toggled per-autopilot in the</w:t>
      </w:r>
      <w:r>
        <w:t xml:space="preserve"> </w:t>
      </w:r>
      <w:r>
        <w:rPr>
          <w:b/>
          <w:bCs/>
        </w:rPr>
        <w:t xml:space="preserve">Advanced settings</w:t>
      </w:r>
      <w:r>
        <w:t xml:space="preserve"> </w:t>
      </w:r>
      <w:r>
        <w:t xml:space="preserve">section.</w:t>
      </w:r>
    </w:p>
    <w:p>
      <w:pPr>
        <w:pStyle w:val="BodyText"/>
      </w:pPr>
      <w:r>
        <w:t xml:space="preserve">The optimizer’s adaptive logic ships in phases. The toggle and the per-template scoring are live today; the full multi-armed-bandit selection layer rolls out during the implementation engagement and is included in the SaaS subscription — no separate configuration is required when it lands.</w:t>
      </w:r>
    </w:p>
    <w:bookmarkEnd w:id="320"/>
    <w:bookmarkStart w:id="324" w:name="default-settings"/>
    <w:p>
      <w:pPr>
        <w:pStyle w:val="Heading2"/>
      </w:pPr>
      <w:r>
        <w:t xml:space="preserve">23.6 Default settings</w:t>
      </w:r>
    </w:p>
    <w:p>
      <w:pPr>
        <w:pStyle w:val="FirstParagraph"/>
      </w:pPr>
      <w:r>
        <w:t xml:space="preserve">Click the</w:t>
      </w:r>
      <w:r>
        <w:t xml:space="preserve"> </w:t>
      </w:r>
      <w:r>
        <w:rPr>
          <w:b/>
          <w:bCs/>
        </w:rPr>
        <w:t xml:space="preserve">gear icon → Autopilot settings</w:t>
      </w:r>
      <w:r>
        <w:t xml:space="preserve"> </w:t>
      </w:r>
      <w:r>
        <w:t xml:space="preserve">on the autopilots list to open account-level defaults. Settings here pre-fill the new-autopilot form so you don’t repeat yourself across autopilots:</w:t>
      </w:r>
    </w:p>
    <w:p>
      <w:pPr>
        <w:pStyle w:val="Compact"/>
        <w:numPr>
          <w:ilvl w:val="0"/>
          <w:numId w:val="1072"/>
        </w:numPr>
      </w:pPr>
      <w:r>
        <w:rPr>
          <w:b/>
          <w:bCs/>
        </w:rPr>
        <w:t xml:space="preserve">Primary industry</w:t>
      </w:r>
      <w:r>
        <w:t xml:space="preserve"> </w:t>
      </w:r>
      <w:r>
        <w:t xml:space="preserve">— your organization’s industry. Templates pick it up automatically.</w:t>
      </w:r>
    </w:p>
    <w:p>
      <w:pPr>
        <w:pStyle w:val="Compact"/>
        <w:numPr>
          <w:ilvl w:val="0"/>
          <w:numId w:val="1072"/>
        </w:numPr>
      </w:pPr>
      <w:r>
        <w:rPr>
          <w:b/>
          <w:bCs/>
        </w:rPr>
        <w:t xml:space="preserve">Default country</w:t>
      </w:r>
      <w:r>
        <w:t xml:space="preserve"> </w:t>
      </w:r>
      <w:r>
        <w:t xml:space="preserve">— used to bias template selection (sender names, brand spoofing targets).</w:t>
      </w:r>
    </w:p>
    <w:p>
      <w:pPr>
        <w:pStyle w:val="Compact"/>
        <w:numPr>
          <w:ilvl w:val="0"/>
          <w:numId w:val="1072"/>
        </w:numPr>
      </w:pPr>
      <w:r>
        <w:rPr>
          <w:b/>
          <w:bCs/>
        </w:rPr>
        <w:t xml:space="preserve">Default language</w:t>
      </w:r>
      <w:r>
        <w:t xml:space="preserve"> </w:t>
      </w:r>
      <w:r>
        <w:t xml:space="preserve">— language of simulation copy.</w:t>
      </w:r>
    </w:p>
    <w:p>
      <w:pPr>
        <w:pStyle w:val="Compact"/>
        <w:numPr>
          <w:ilvl w:val="0"/>
          <w:numId w:val="1072"/>
        </w:numPr>
      </w:pPr>
      <w:r>
        <w:rPr>
          <w:b/>
          <w:bCs/>
        </w:rPr>
        <w:t xml:space="preserve">Default outcome (after click)</w:t>
      </w:r>
      <w:r>
        <w:t xml:space="preserve"> </w:t>
      </w:r>
      <w:r>
        <w:t xml:space="preserve">— same four options as on the autopilot form, used as the starting value.</w:t>
      </w:r>
    </w:p>
    <w:p>
      <w:pPr>
        <w:pStyle w:val="Compact"/>
        <w:numPr>
          <w:ilvl w:val="0"/>
          <w:numId w:val="1072"/>
        </w:numPr>
      </w:pPr>
      <w:r>
        <w:rPr>
          <w:b/>
          <w:bCs/>
        </w:rPr>
        <w:t xml:space="preserve">Default campaign intensity</w:t>
      </w:r>
      <w:r>
        <w:t xml:space="preserve"> </w:t>
      </w:r>
      <w:r>
        <w:t xml:space="preserve">— count + period used as the starting value.</w:t>
      </w:r>
    </w:p>
    <w:p>
      <w:pPr>
        <w:pStyle w:val="FirstParagraph"/>
      </w:pPr>
      <w:r>
        <w:t xml:space="preserve">Changing settings here does</w:t>
      </w:r>
      <w:r>
        <w:t xml:space="preserve"> </w:t>
      </w:r>
      <w:r>
        <w:rPr>
          <w:b/>
          <w:bCs/>
        </w:rPr>
        <w:t xml:space="preserve">not</w:t>
      </w:r>
      <w:r>
        <w:t xml:space="preserve"> </w:t>
      </w:r>
      <w:r>
        <w:t xml:space="preserve">retroactively edit existing autopilots — it only changes the defaults for future ones. Per-autopilot fields override these defaults when set.</w:t>
      </w:r>
    </w:p>
    <w:p>
      <w:pPr>
        <w:pStyle w:val="CaptionedFigure"/>
      </w:pPr>
      <w:r>
        <w:drawing>
          <wp:inline>
            <wp:extent cx="5334000" cy="3333750"/>
            <wp:effectExtent b="0" l="0" r="0" t="0"/>
            <wp:docPr descr="Autopilot settings — account-level defaults" title="" id="322" name="Picture"/>
            <a:graphic>
              <a:graphicData uri="http://schemas.openxmlformats.org/drawingml/2006/picture">
                <pic:pic>
                  <pic:nvPicPr>
                    <pic:cNvPr descr="/Users/vibestation/Code/phishspot-platform/docs/manual/public/img/manual/en/autopilots-settings.png" id="323" name="Picture"/>
                    <pic:cNvPicPr>
                      <a:picLocks noChangeArrowheads="1" noChangeAspect="1"/>
                    </pic:cNvPicPr>
                  </pic:nvPicPr>
                  <pic:blipFill>
                    <a:blip r:embed="rId321"/>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Autopilot settings — account-level defaults</w:t>
      </w:r>
    </w:p>
    <w:bookmarkEnd w:id="324"/>
    <w:bookmarkStart w:id="329" w:name="real-world-examples"/>
    <w:p>
      <w:pPr>
        <w:pStyle w:val="Heading2"/>
      </w:pPr>
      <w:r>
        <w:t xml:space="preserve">23.7 Real-world examples</w:t>
      </w:r>
    </w:p>
    <w:p>
      <w:pPr>
        <w:pStyle w:val="FirstParagraph"/>
      </w:pPr>
      <w:r>
        <w:t xml:space="preserve">Below are three autopilot configurations from a working setup, illustrating the spread of typical use cases.</w:t>
      </w:r>
    </w:p>
    <w:bookmarkStart w:id="325" w:name="continuous-awareness-full-organisation"/>
    <w:p>
      <w:pPr>
        <w:pStyle w:val="Heading3"/>
      </w:pPr>
      <w:r>
        <w:t xml:space="preserve">Continuous Awareness — full organisation</w:t>
      </w:r>
    </w:p>
    <w:p>
      <w:pPr>
        <w:pStyle w:val="FirstParagraph"/>
      </w:pPr>
      <w:r>
        <w:t xml:space="preserve">A baseline program for everyone on the account.</w:t>
      </w:r>
    </w:p>
    <w:p>
      <w:pPr>
        <w:pStyle w:val="Compact"/>
        <w:numPr>
          <w:ilvl w:val="0"/>
          <w:numId w:val="1073"/>
        </w:numPr>
      </w:pPr>
      <w:r>
        <w:t xml:space="preserve">Audience: the</w:t>
      </w:r>
      <w:r>
        <w:t xml:space="preserve"> </w:t>
      </w:r>
      <w:r>
        <w:t xml:space="preserve">“Wszyscy pracownicy”</w:t>
      </w:r>
      <w:r>
        <w:t xml:space="preserve"> </w:t>
      </w:r>
      <w:r>
        <w:t xml:space="preserve">group (all employees synced from Entra AD).</w:t>
      </w:r>
    </w:p>
    <w:p>
      <w:pPr>
        <w:pStyle w:val="Compact"/>
        <w:numPr>
          <w:ilvl w:val="0"/>
          <w:numId w:val="1073"/>
        </w:numPr>
      </w:pPr>
      <w:r>
        <w:t xml:space="preserve">Intensity: 2/week. With the daily cap that’s still no more than 2 emails on any single day per contact — but spread thinly across the week.</w:t>
      </w:r>
    </w:p>
    <w:p>
      <w:pPr>
        <w:pStyle w:val="Compact"/>
        <w:numPr>
          <w:ilvl w:val="0"/>
          <w:numId w:val="1073"/>
        </w:numPr>
      </w:pPr>
      <w:r>
        <w:t xml:space="preserve">AI Optimizer: ON.</w:t>
      </w:r>
    </w:p>
    <w:p>
      <w:pPr>
        <w:pStyle w:val="Compact"/>
        <w:numPr>
          <w:ilvl w:val="0"/>
          <w:numId w:val="1073"/>
        </w:numPr>
      </w:pPr>
      <w:r>
        <w:t xml:space="preserve">Language: pl. Industry: Technology, Information and Media.</w:t>
      </w:r>
    </w:p>
    <w:p>
      <w:pPr>
        <w:pStyle w:val="Compact"/>
        <w:numPr>
          <w:ilvl w:val="0"/>
          <w:numId w:val="1073"/>
        </w:numPr>
      </w:pPr>
      <w:r>
        <w:t xml:space="preserve">Outcome: Redirect to course</w:t>
      </w:r>
      <w:r>
        <w:t xml:space="preserve"> </w:t>
      </w:r>
      <w:r>
        <w:t xml:space="preserve">“Świadomość phishingowa 101”</w:t>
      </w:r>
      <w:r>
        <w:t xml:space="preserve">.</w:t>
      </w:r>
    </w:p>
    <w:p>
      <w:pPr>
        <w:pStyle w:val="Compact"/>
        <w:numPr>
          <w:ilvl w:val="0"/>
          <w:numId w:val="1073"/>
        </w:numPr>
      </w:pPr>
      <w:r>
        <w:t xml:space="preserve">Auto-include new members: ON — directory sync changes flow straight through.</w:t>
      </w:r>
    </w:p>
    <w:bookmarkEnd w:id="325"/>
    <w:bookmarkStart w:id="326" w:name="it-department-spear"/>
    <w:p>
      <w:pPr>
        <w:pStyle w:val="Heading3"/>
      </w:pPr>
      <w:r>
        <w:t xml:space="preserve">IT Department Spear</w:t>
      </w:r>
    </w:p>
    <w:p>
      <w:pPr>
        <w:pStyle w:val="FirstParagraph"/>
      </w:pPr>
      <w:r>
        <w:t xml:space="preserve">Higher-difficulty simulations aimed at the IT team — the group most likely to be targeted by real attackers.</w:t>
      </w:r>
    </w:p>
    <w:p>
      <w:pPr>
        <w:pStyle w:val="Compact"/>
        <w:numPr>
          <w:ilvl w:val="0"/>
          <w:numId w:val="1074"/>
        </w:numPr>
      </w:pPr>
      <w:r>
        <w:t xml:space="preserve">Audience: just the</w:t>
      </w:r>
      <w:r>
        <w:t xml:space="preserve"> </w:t>
      </w:r>
      <w:r>
        <w:t xml:space="preserve">“Dział IT”</w:t>
      </w:r>
      <w:r>
        <w:t xml:space="preserve"> </w:t>
      </w:r>
      <w:r>
        <w:t xml:space="preserve">group.</w:t>
      </w:r>
    </w:p>
    <w:p>
      <w:pPr>
        <w:pStyle w:val="Compact"/>
        <w:numPr>
          <w:ilvl w:val="0"/>
          <w:numId w:val="1074"/>
        </w:numPr>
      </w:pPr>
      <w:r>
        <w:t xml:space="preserve">Intensity: 1/week — lower than the org-wide program because the templates used are harder and the cohort is small.</w:t>
      </w:r>
    </w:p>
    <w:p>
      <w:pPr>
        <w:pStyle w:val="Compact"/>
        <w:numPr>
          <w:ilvl w:val="0"/>
          <w:numId w:val="1074"/>
        </w:numPr>
      </w:pPr>
      <w:r>
        <w:t xml:space="preserve">AI Optimizer: OFF — the admin wants deterministic, manually-curated targeting for this group during initial calibration.</w:t>
      </w:r>
    </w:p>
    <w:p>
      <w:pPr>
        <w:pStyle w:val="Compact"/>
        <w:numPr>
          <w:ilvl w:val="0"/>
          <w:numId w:val="1074"/>
        </w:numPr>
      </w:pPr>
      <w:r>
        <w:t xml:space="preserve">Outcome: Redirect to URL — a custom internal security wiki page.</w:t>
      </w:r>
    </w:p>
    <w:bookmarkEnd w:id="326"/>
    <w:bookmarkStart w:id="328" w:name="q3-finance-focus-paused"/>
    <w:p>
      <w:pPr>
        <w:pStyle w:val="Heading3"/>
      </w:pPr>
      <w:r>
        <w:t xml:space="preserve">Q3 Finance Focus (paused)</w:t>
      </w:r>
    </w:p>
    <w:p>
      <w:pPr>
        <w:pStyle w:val="FirstParagraph"/>
      </w:pPr>
      <w:r>
        <w:t xml:space="preserve">A time-boxed campaign for the finance team.</w:t>
      </w:r>
    </w:p>
    <w:p>
      <w:pPr>
        <w:pStyle w:val="Compact"/>
        <w:numPr>
          <w:ilvl w:val="0"/>
          <w:numId w:val="1075"/>
        </w:numPr>
      </w:pPr>
      <w:r>
        <w:t xml:space="preserve">Audience:</w:t>
      </w:r>
      <w:r>
        <w:t xml:space="preserve"> </w:t>
      </w:r>
      <w:r>
        <w:t xml:space="preserve">“Dział Finansowy”</w:t>
      </w:r>
      <w:r>
        <w:t xml:space="preserve">.</w:t>
      </w:r>
    </w:p>
    <w:p>
      <w:pPr>
        <w:pStyle w:val="Compact"/>
        <w:numPr>
          <w:ilvl w:val="0"/>
          <w:numId w:val="1075"/>
        </w:numPr>
      </w:pPr>
      <w:r>
        <w:t xml:space="preserve">Intensity: 4/month.</w:t>
      </w:r>
    </w:p>
    <w:p>
      <w:pPr>
        <w:pStyle w:val="Compact"/>
        <w:numPr>
          <w:ilvl w:val="0"/>
          <w:numId w:val="1075"/>
        </w:numPr>
      </w:pPr>
      <w:r>
        <w:t xml:space="preserve">State: Paused — kept around between quarters; resumed when the next quarterly push starts.</w:t>
      </w:r>
    </w:p>
    <w:p>
      <w:pPr>
        <w:pStyle w:val="FirstParagraph"/>
      </w:pPr>
      <w:r>
        <w:t xml:space="preserve">Each of these is created once and then left alone. The reporting per autopilot shows up under the matching campaigns in</w:t>
      </w:r>
      <w:r>
        <w:t xml:space="preserve"> </w:t>
      </w:r>
      <w:hyperlink r:id="rId327">
        <w:r>
          <w:rPr>
            <w:rStyle w:val="Hyperlink"/>
          </w:rPr>
          <w:t xml:space="preserve">Reports &amp; Analytics</w:t>
        </w:r>
      </w:hyperlink>
      <w:r>
        <w:t xml:space="preserve">.</w:t>
      </w:r>
    </w:p>
    <w:bookmarkEnd w:id="328"/>
    <w:bookmarkEnd w:id="329"/>
    <w:bookmarkStart w:id="333" w:name="cross-references"/>
    <w:p>
      <w:pPr>
        <w:pStyle w:val="Heading2"/>
      </w:pPr>
      <w:r>
        <w:t xml:space="preserve">23.8 Cross-references</w:t>
      </w:r>
    </w:p>
    <w:p>
      <w:pPr>
        <w:pStyle w:val="Compact"/>
        <w:numPr>
          <w:ilvl w:val="0"/>
          <w:numId w:val="1076"/>
        </w:numPr>
      </w:pPr>
      <w:r>
        <w:t xml:space="preserve">Account-level defaults: see</w:t>
      </w:r>
      <w:r>
        <w:t xml:space="preserve"> </w:t>
      </w:r>
      <w:hyperlink w:anchor="X58cf84e5570eb89114d5e261856b945f0f9cc86">
        <w:r>
          <w:rPr>
            <w:rStyle w:val="Hyperlink"/>
          </w:rPr>
          <w:t xml:space="preserve">§23.6 above</w:t>
        </w:r>
      </w:hyperlink>
      <w:r>
        <w:t xml:space="preserve">.</w:t>
      </w:r>
    </w:p>
    <w:p>
      <w:pPr>
        <w:pStyle w:val="Compact"/>
        <w:numPr>
          <w:ilvl w:val="0"/>
          <w:numId w:val="1076"/>
        </w:numPr>
      </w:pPr>
      <w:r>
        <w:t xml:space="preserve">The contacts and groups autopilots target:</w:t>
      </w:r>
      <w:r>
        <w:t xml:space="preserve"> </w:t>
      </w:r>
      <w:hyperlink r:id="rId330">
        <w:r>
          <w:rPr>
            <w:rStyle w:val="Hyperlink"/>
          </w:rPr>
          <w:t xml:space="preserve">Chapter 5 Contacts</w:t>
        </w:r>
      </w:hyperlink>
      <w:r>
        <w:t xml:space="preserve"> </w:t>
      </w:r>
      <w:r>
        <w:t xml:space="preserve">and</w:t>
      </w:r>
      <w:r>
        <w:t xml:space="preserve"> </w:t>
      </w:r>
      <w:hyperlink r:id="rId331">
        <w:r>
          <w:rPr>
            <w:rStyle w:val="Hyperlink"/>
          </w:rPr>
          <w:t xml:space="preserve">Chapter 6 Groups</w:t>
        </w:r>
      </w:hyperlink>
      <w:r>
        <w:t xml:space="preserve">.</w:t>
      </w:r>
    </w:p>
    <w:p>
      <w:pPr>
        <w:pStyle w:val="Compact"/>
        <w:numPr>
          <w:ilvl w:val="0"/>
          <w:numId w:val="1076"/>
        </w:numPr>
      </w:pPr>
      <w:r>
        <w:t xml:space="preserve">The directory sync that grows the audience automatically:</w:t>
      </w:r>
      <w:r>
        <w:t xml:space="preserve"> </w:t>
      </w:r>
      <w:hyperlink r:id="rId109">
        <w:r>
          <w:rPr>
            <w:rStyle w:val="Hyperlink"/>
          </w:rPr>
          <w:t xml:space="preserve">Chapter 25 Directory Sync</w:t>
        </w:r>
      </w:hyperlink>
      <w:r>
        <w:t xml:space="preserve">.</w:t>
      </w:r>
    </w:p>
    <w:p>
      <w:pPr>
        <w:pStyle w:val="Compact"/>
        <w:numPr>
          <w:ilvl w:val="0"/>
          <w:numId w:val="1076"/>
        </w:numPr>
      </w:pPr>
      <w:r>
        <w:t xml:space="preserve">Reporting for autopilot-fired campaigns:</w:t>
      </w:r>
      <w:r>
        <w:t xml:space="preserve"> </w:t>
      </w:r>
      <w:hyperlink r:id="rId327">
        <w:r>
          <w:rPr>
            <w:rStyle w:val="Hyperlink"/>
          </w:rPr>
          <w:t xml:space="preserve">Chapter 11 Reports &amp; Analytics</w:t>
        </w:r>
      </w:hyperlink>
      <w:r>
        <w:t xml:space="preserve">.</w:t>
      </w:r>
    </w:p>
    <w:p>
      <w:pPr>
        <w:pStyle w:val="Compact"/>
        <w:numPr>
          <w:ilvl w:val="0"/>
          <w:numId w:val="1076"/>
        </w:numPr>
      </w:pPr>
      <w:r>
        <w:t xml:space="preserve">Course used as the post-click outcome:</w:t>
      </w:r>
      <w:r>
        <w:t xml:space="preserve"> </w:t>
      </w:r>
      <w:hyperlink r:id="rId332">
        <w:r>
          <w:rPr>
            <w:rStyle w:val="Hyperlink"/>
          </w:rPr>
          <w:t xml:space="preserve">Chapter 8 Courses</w:t>
        </w:r>
      </w:hyperlink>
      <w:r>
        <w:t xml:space="preserve">.</w:t>
      </w:r>
    </w:p>
    <w:bookmarkEnd w:id="333"/>
    <w:bookmarkEnd w:id="334"/>
    <w:bookmarkStart w:id="350" w:name="sign-in-with-microsoft-365"/>
    <w:p>
      <w:pPr>
        <w:pStyle w:val="Heading1"/>
      </w:pPr>
      <w:r>
        <w:t xml:space="preserve">Sign-in with Microsoft 365</w:t>
      </w:r>
    </w:p>
    <w:p>
      <w:pPr>
        <w:pStyle w:val="FirstParagraph"/>
      </w:pPr>
      <w:r>
        <w:t xml:space="preserve">PhishSpot integrates with Microsoft 365 (Entra ID) for end-user sign-in. Employees imported from your directory log in with their corporate Microsoft account — no separate password to manage, no separate identity to onboard. The first time they sign in, PhishSpot links their authenticated user to the existing contact record imported from Entra, and lands them on their personal training portal at</w:t>
      </w:r>
      <w:r>
        <w:t xml:space="preserve"> </w:t>
      </w:r>
      <w:r>
        <w:rPr>
          <w:rStyle w:val="VerbatimChar"/>
        </w:rPr>
        <w:t xml:space="preserve">/guest/dashboard</w:t>
      </w:r>
      <w:r>
        <w:t xml:space="preserve">.</w:t>
      </w:r>
    </w:p>
    <w:p>
      <w:pPr>
        <w:pStyle w:val="BodyText"/>
      </w:pPr>
      <w:r>
        <w:t xml:space="preserve">This chapter covers the sign-in flow as it appears to employees, the personal portal they reach after signing in, and the dual-role picker shown to admins who are also end users.</w:t>
      </w:r>
    </w:p>
    <w:bookmarkStart w:id="335" w:name="why-microsoft-365-sso"/>
    <w:p>
      <w:pPr>
        <w:pStyle w:val="Heading2"/>
      </w:pPr>
      <w:r>
        <w:t xml:space="preserve">24.1 Why Microsoft 365 SSO?</w:t>
      </w:r>
    </w:p>
    <w:p>
      <w:pPr>
        <w:pStyle w:val="FirstParagraph"/>
      </w:pPr>
      <w:r>
        <w:t xml:space="preserve">Three reasons:</w:t>
      </w:r>
    </w:p>
    <w:p>
      <w:pPr>
        <w:pStyle w:val="Compact"/>
        <w:numPr>
          <w:ilvl w:val="0"/>
          <w:numId w:val="1077"/>
        </w:numPr>
      </w:pPr>
      <w:r>
        <w:rPr>
          <w:b/>
          <w:bCs/>
        </w:rPr>
        <w:t xml:space="preserve">No extra password to lose.</w:t>
      </w:r>
      <w:r>
        <w:t xml:space="preserve"> </w:t>
      </w:r>
      <w:r>
        <w:t xml:space="preserve">Employees use the same Entra account they already use for Outlook, Teams, SharePoint and the rest of Microsoft 365. There’s nothing new to forget.</w:t>
      </w:r>
    </w:p>
    <w:p>
      <w:pPr>
        <w:pStyle w:val="Compact"/>
        <w:numPr>
          <w:ilvl w:val="0"/>
          <w:numId w:val="1077"/>
        </w:numPr>
      </w:pPr>
      <w:r>
        <w:rPr>
          <w:b/>
          <w:bCs/>
        </w:rPr>
        <w:t xml:space="preserve">Automatic onboarding.</w:t>
      </w:r>
      <w:r>
        <w:t xml:space="preserve"> </w:t>
      </w:r>
      <w:r>
        <w:t xml:space="preserve">Once Entra directory sync (</w:t>
      </w:r>
      <w:hyperlink r:id="rId109">
        <w:r>
          <w:rPr>
            <w:rStyle w:val="Hyperlink"/>
          </w:rPr>
          <w:t xml:space="preserve">Chapter 25</w:t>
        </w:r>
      </w:hyperlink>
      <w:r>
        <w:t xml:space="preserve">) imports an employee, their first Microsoft sign-in turns the contact into a fully-formed user account — no admin intervention required.</w:t>
      </w:r>
    </w:p>
    <w:p>
      <w:pPr>
        <w:pStyle w:val="Compact"/>
        <w:numPr>
          <w:ilvl w:val="0"/>
          <w:numId w:val="1077"/>
        </w:numPr>
      </w:pPr>
      <w:r>
        <w:rPr>
          <w:b/>
          <w:bCs/>
        </w:rPr>
        <w:t xml:space="preserve">Inherited security posture.</w:t>
      </w:r>
      <w:r>
        <w:t xml:space="preserve"> </w:t>
      </w:r>
      <w:r>
        <w:t xml:space="preserve">Conditional access, MFA, device compliance — every Entra policy you have already applies. PhishSpot doesn’t run its own MFA in front of an Entra-authenticated session because Microsoft already enforces it upstream.</w:t>
      </w:r>
    </w:p>
    <w:bookmarkEnd w:id="335"/>
    <w:bookmarkStart w:id="337" w:name="admin-setup"/>
    <w:p>
      <w:pPr>
        <w:pStyle w:val="Heading2"/>
      </w:pPr>
      <w:r>
        <w:t xml:space="preserve">24.2 Admin setup</w:t>
      </w:r>
    </w:p>
    <w:p>
      <w:pPr>
        <w:pStyle w:val="FirstParagraph"/>
      </w:pPr>
      <w:r>
        <w:t xml:space="preserve">The platform-wide OAuth app is already registered in PhishSpot’s tenant. To enable end-user sign-in from your tenant you only need to grant admin consent for the PhishSpot enterprise application and (optionally) connect directory sync:</w:t>
      </w:r>
    </w:p>
    <w:p>
      <w:pPr>
        <w:pStyle w:val="Compact"/>
        <w:numPr>
          <w:ilvl w:val="0"/>
          <w:numId w:val="1078"/>
        </w:numPr>
      </w:pPr>
      <w:r>
        <w:t xml:space="preserve">Open</w:t>
      </w:r>
      <w:r>
        <w:t xml:space="preserve"> </w:t>
      </w:r>
      <w:r>
        <w:rPr>
          <w:b/>
          <w:bCs/>
        </w:rPr>
        <w:t xml:space="preserve">Account settings → Integrations → Microsoft 365</w:t>
      </w:r>
      <w:r>
        <w:t xml:space="preserve">.</w:t>
      </w:r>
    </w:p>
    <w:p>
      <w:pPr>
        <w:pStyle w:val="Compact"/>
        <w:numPr>
          <w:ilvl w:val="0"/>
          <w:numId w:val="1078"/>
        </w:numPr>
      </w:pPr>
      <w:r>
        <w:t xml:space="preserve">Click</w:t>
      </w:r>
      <w:r>
        <w:t xml:space="preserve"> </w:t>
      </w:r>
      <w:r>
        <w:rPr>
          <w:b/>
          <w:bCs/>
        </w:rPr>
        <w:t xml:space="preserve">Connect Microsoft 365</w:t>
      </w:r>
      <w:r>
        <w:t xml:space="preserve">. You’ll be redirected to the Microsoft admin consent screen.</w:t>
      </w:r>
    </w:p>
    <w:p>
      <w:pPr>
        <w:pStyle w:val="Compact"/>
        <w:numPr>
          <w:ilvl w:val="0"/>
          <w:numId w:val="1078"/>
        </w:numPr>
      </w:pPr>
      <w:r>
        <w:t xml:space="preserve">Grant the requested scopes (</w:t>
      </w:r>
      <w:r>
        <w:rPr>
          <w:rStyle w:val="VerbatimChar"/>
        </w:rPr>
        <w:t xml:space="preserve">User.Read.All</w:t>
      </w:r>
      <w:r>
        <w:t xml:space="preserve">,</w:t>
      </w:r>
      <w:r>
        <w:t xml:space="preserve"> </w:t>
      </w:r>
      <w:r>
        <w:rPr>
          <w:rStyle w:val="VerbatimChar"/>
        </w:rPr>
        <w:t xml:space="preserve">Group.Read.All</w:t>
      </w:r>
      <w:r>
        <w:t xml:space="preserve">,</w:t>
      </w:r>
      <w:r>
        <w:t xml:space="preserve"> </w:t>
      </w:r>
      <w:r>
        <w:rPr>
          <w:rStyle w:val="VerbatimChar"/>
        </w:rPr>
        <w:t xml:space="preserve">Directory.Read.All</w:t>
      </w:r>
      <w:r>
        <w:t xml:space="preserve"> </w:t>
      </w:r>
      <w:r>
        <w:t xml:space="preserve">for sync;</w:t>
      </w:r>
      <w:r>
        <w:t xml:space="preserve"> </w:t>
      </w:r>
      <w:r>
        <w:rPr>
          <w:rStyle w:val="VerbatimChar"/>
        </w:rPr>
        <w:t xml:space="preserve">openid</w:t>
      </w:r>
      <w:r>
        <w:t xml:space="preserve">,</w:t>
      </w:r>
      <w:r>
        <w:t xml:space="preserve"> </w:t>
      </w:r>
      <w:r>
        <w:rPr>
          <w:rStyle w:val="VerbatimChar"/>
        </w:rPr>
        <w:t xml:space="preserve">profile</w:t>
      </w:r>
      <w:r>
        <w:t xml:space="preserve">,</w:t>
      </w:r>
      <w:r>
        <w:t xml:space="preserve"> </w:t>
      </w:r>
      <w:r>
        <w:rPr>
          <w:rStyle w:val="VerbatimChar"/>
        </w:rPr>
        <w:t xml:space="preserve">email</w:t>
      </w:r>
      <w:r>
        <w:t xml:space="preserve"> </w:t>
      </w:r>
      <w:r>
        <w:t xml:space="preserve">for sign-in).</w:t>
      </w:r>
    </w:p>
    <w:p>
      <w:pPr>
        <w:pStyle w:val="Compact"/>
        <w:numPr>
          <w:ilvl w:val="0"/>
          <w:numId w:val="1078"/>
        </w:numPr>
      </w:pPr>
      <w:r>
        <w:t xml:space="preserve">Microsoft redirects you back. PhishSpot stores your tenant ID and a tenant-scoped app token.</w:t>
      </w:r>
    </w:p>
    <w:p>
      <w:pPr>
        <w:pStyle w:val="Compact"/>
        <w:numPr>
          <w:ilvl w:val="0"/>
          <w:numId w:val="1078"/>
        </w:numPr>
      </w:pPr>
      <w:r>
        <w:t xml:space="preserve">(Optional but recommended) configure sync schedule — see</w:t>
      </w:r>
      <w:r>
        <w:t xml:space="preserve"> </w:t>
      </w:r>
      <w:hyperlink r:id="rId336">
        <w:r>
          <w:rPr>
            <w:rStyle w:val="Hyperlink"/>
          </w:rPr>
          <w:t xml:space="preserve">Chapter 25 §25.3</w:t>
        </w:r>
      </w:hyperlink>
      <w:r>
        <w:t xml:space="preserve">.</w:t>
      </w:r>
    </w:p>
    <w:p>
      <w:pPr>
        <w:pStyle w:val="FirstParagraph"/>
      </w:pPr>
      <w:r>
        <w:t xml:space="preserve">After admin consent, any user in your tenant whose email matches an imported Contact on your account can sign in. Users who don’t match a Contact (or whose tenant ID doesn’t match a configured integration) hit a friendly</w:t>
      </w:r>
      <w:r>
        <w:t xml:space="preserve"> </w:t>
      </w:r>
      <w:r>
        <w:t xml:space="preserve">“no access”</w:t>
      </w:r>
      <w:r>
        <w:t xml:space="preserve"> </w:t>
      </w:r>
      <w:r>
        <w:t xml:space="preserve">page — they cannot create accounts on the fly.</w:t>
      </w:r>
    </w:p>
    <w:bookmarkEnd w:id="337"/>
    <w:bookmarkStart w:id="338" w:name="end-user-sign-in-flow"/>
    <w:p>
      <w:pPr>
        <w:pStyle w:val="Heading2"/>
      </w:pPr>
      <w:r>
        <w:t xml:space="preserve">24.3 End-user sign-in flow</w:t>
      </w:r>
    </w:p>
    <w:p>
      <w:pPr>
        <w:pStyle w:val="FirstParagraph"/>
      </w:pPr>
      <w:r>
        <w:t xml:space="preserve">What an employee sees:</w:t>
      </w:r>
    </w:p>
    <w:p>
      <w:pPr>
        <w:pStyle w:val="Compact"/>
        <w:numPr>
          <w:ilvl w:val="0"/>
          <w:numId w:val="1079"/>
        </w:numPr>
      </w:pPr>
      <w:r>
        <w:t xml:space="preserve">They open</w:t>
      </w:r>
      <w:r>
        <w:t xml:space="preserve"> </w:t>
      </w:r>
      <w:r>
        <w:rPr>
          <w:rStyle w:val="VerbatimChar"/>
        </w:rPr>
        <w:t xml:space="preserve">https://platform.phishspot.com/users/sign_in</w:t>
      </w:r>
      <w:r>
        <w:t xml:space="preserve">.</w:t>
      </w:r>
    </w:p>
    <w:p>
      <w:pPr>
        <w:pStyle w:val="Compact"/>
        <w:numPr>
          <w:ilvl w:val="0"/>
          <w:numId w:val="1079"/>
        </w:numPr>
      </w:pPr>
      <w:r>
        <w:t xml:space="preserve">Below the email/password form, separated by an</w:t>
      </w:r>
      <w:r>
        <w:t xml:space="preserve"> </w:t>
      </w:r>
      <w:r>
        <w:t xml:space="preserve">“OR”</w:t>
      </w:r>
      <w:r>
        <w:t xml:space="preserve"> </w:t>
      </w:r>
      <w:r>
        <w:t xml:space="preserve">divider, they see a</w:t>
      </w:r>
      <w:r>
        <w:t xml:space="preserve"> </w:t>
      </w:r>
      <w:r>
        <w:rPr>
          <w:b/>
          <w:bCs/>
        </w:rPr>
        <w:t xml:space="preserve">Continue with Microsoft</w:t>
      </w:r>
      <w:r>
        <w:t xml:space="preserve"> </w:t>
      </w:r>
      <w:r>
        <w:t xml:space="preserve">button (with the Microsoft logo). Clicking it redirects to the Microsoft sign-in screen.</w:t>
      </w:r>
    </w:p>
    <w:p>
      <w:pPr>
        <w:pStyle w:val="Compact"/>
        <w:numPr>
          <w:ilvl w:val="0"/>
          <w:numId w:val="1079"/>
        </w:numPr>
      </w:pPr>
      <w:r>
        <w:t xml:space="preserve">Microsoft authenticates the user — including MFA if your tenant requires it. The user grants the PhishSpot app permission on first sign-in (a one-time consent per user, unless you’ve granted admin consent on their behalf, which suppresses the prompt entirely).</w:t>
      </w:r>
    </w:p>
    <w:p>
      <w:pPr>
        <w:pStyle w:val="Compact"/>
        <w:numPr>
          <w:ilvl w:val="0"/>
          <w:numId w:val="1079"/>
        </w:numPr>
      </w:pPr>
      <w:r>
        <w:t xml:space="preserve">Microsoft redirects back to PhishSpot. Behind the scenes:</w:t>
      </w:r>
    </w:p>
    <w:p>
      <w:pPr>
        <w:pStyle w:val="Compact"/>
        <w:numPr>
          <w:ilvl w:val="1"/>
          <w:numId w:val="1080"/>
        </w:numPr>
      </w:pPr>
      <w:r>
        <w:t xml:space="preserve">If a User row exists with the same email, it’s reused.</w:t>
      </w:r>
    </w:p>
    <w:p>
      <w:pPr>
        <w:pStyle w:val="Compact"/>
        <w:numPr>
          <w:ilvl w:val="1"/>
          <w:numId w:val="1080"/>
        </w:numPr>
      </w:pPr>
      <w:r>
        <w:t xml:space="preserve">If not, a new User row is created with that email, marked confirmed.</w:t>
      </w:r>
    </w:p>
    <w:p>
      <w:pPr>
        <w:pStyle w:val="Compact"/>
        <w:numPr>
          <w:ilvl w:val="1"/>
          <w:numId w:val="1080"/>
        </w:numPr>
      </w:pPr>
      <w:r>
        <w:t xml:space="preserve">PhishSpot caches the user’s Entra</w:t>
      </w:r>
      <w:r>
        <w:t xml:space="preserve"> </w:t>
      </w:r>
      <w:r>
        <w:rPr>
          <w:b/>
          <w:bCs/>
        </w:rPr>
        <w:t xml:space="preserve">tenant ID</w:t>
      </w:r>
      <w:r>
        <w:t xml:space="preserve"> </w:t>
      </w:r>
      <w:r>
        <w:t xml:space="preserve">for fast lookups.</w:t>
      </w:r>
    </w:p>
    <w:p>
      <w:pPr>
        <w:pStyle w:val="Compact"/>
        <w:numPr>
          <w:ilvl w:val="1"/>
          <w:numId w:val="1080"/>
        </w:numPr>
      </w:pPr>
      <w:r>
        <w:t xml:space="preserve">Any unlinked Contact row matching the email is bridged to this user — they become</w:t>
      </w:r>
      <w:r>
        <w:t xml:space="preserve"> </w:t>
      </w:r>
      <w:r>
        <w:t xml:space="preserve">“your contact, your user”</w:t>
      </w:r>
      <w:r>
        <w:t xml:space="preserve">.</w:t>
      </w:r>
    </w:p>
    <w:p>
      <w:pPr>
        <w:pStyle w:val="Compact"/>
        <w:numPr>
          <w:ilvl w:val="0"/>
          <w:numId w:val="1079"/>
        </w:numPr>
      </w:pPr>
      <w:r>
        <w:t xml:space="preserve">The user lands on</w:t>
      </w:r>
      <w:r>
        <w:t xml:space="preserve"> </w:t>
      </w:r>
      <w:r>
        <w:rPr>
          <w:rStyle w:val="VerbatimChar"/>
        </w:rPr>
        <w:t xml:space="preserve">/guest/dashboard</w:t>
      </w:r>
      <w:r>
        <w:t xml:space="preserve">. No password was set. No invite email was sent. They’re in.</w:t>
      </w:r>
    </w:p>
    <w:p>
      <w:pPr>
        <w:pStyle w:val="FirstParagraph"/>
      </w:pPr>
      <w:r>
        <w:t xml:space="preserve">The first sign-in completes in one round-trip; subsequent sign-ins are even faster — Microsoft remembers consent, and the bridging step is a no-op after the first time.</w:t>
      </w:r>
    </w:p>
    <w:bookmarkEnd w:id="338"/>
    <w:bookmarkStart w:id="343" w:name="the-guest-dashboard"/>
    <w:p>
      <w:pPr>
        <w:pStyle w:val="Heading2"/>
      </w:pPr>
      <w:r>
        <w:t xml:space="preserve">24.4 The Guest Dashboard</w:t>
      </w:r>
    </w:p>
    <w:p>
      <w:pPr>
        <w:pStyle w:val="FirstParagraph"/>
      </w:pPr>
      <w:r>
        <w:rPr>
          <w:rStyle w:val="VerbatimChar"/>
        </w:rPr>
        <w:t xml:space="preserve">/guest/dashboard</w:t>
      </w:r>
      <w:r>
        <w:t xml:space="preserve"> </w:t>
      </w:r>
      <w:r>
        <w:t xml:space="preserve">is the employee-facing portal. It shows everything the employee is expected to engage with personally — and nothing else. They do not see other people’s results, the campaign list, account settings or any admin pages.</w:t>
      </w:r>
    </w:p>
    <w:p>
      <w:pPr>
        <w:pStyle w:val="BodyText"/>
      </w:pPr>
      <w:r>
        <w:t xml:space="preserve">The dashboard has three sections:</w:t>
      </w:r>
    </w:p>
    <w:bookmarkStart w:id="339" w:name="your-training"/>
    <w:p>
      <w:pPr>
        <w:pStyle w:val="Heading3"/>
      </w:pPr>
      <w:r>
        <w:t xml:space="preserve">24.4.1 Your training</w:t>
      </w:r>
    </w:p>
    <w:p>
      <w:pPr>
        <w:pStyle w:val="FirstParagraph"/>
      </w:pPr>
      <w:r>
        <w:t xml:space="preserve">The list of training assignments the employee has — typically one entry per phishing campaign that the employee clicked into and that has a course attached as the post-click outcome. Each row shows:</w:t>
      </w:r>
    </w:p>
    <w:p>
      <w:pPr>
        <w:pStyle w:val="Compact"/>
        <w:numPr>
          <w:ilvl w:val="0"/>
          <w:numId w:val="1081"/>
        </w:numPr>
      </w:pPr>
      <w:r>
        <w:t xml:space="preserve">The course name (e.g.,</w:t>
      </w:r>
      <w:r>
        <w:t xml:space="preserve"> </w:t>
      </w:r>
      <w:r>
        <w:t xml:space="preserve">“Świadomość phishingowa 101”</w:t>
      </w:r>
      <w:r>
        <w:t xml:space="preserve">).</w:t>
      </w:r>
    </w:p>
    <w:p>
      <w:pPr>
        <w:pStyle w:val="Compact"/>
        <w:numPr>
          <w:ilvl w:val="0"/>
          <w:numId w:val="1081"/>
        </w:numPr>
      </w:pPr>
      <w:r>
        <w:t xml:space="preserve">Completion status: not started / in progress (with % progress) / completed.</w:t>
      </w:r>
    </w:p>
    <w:p>
      <w:pPr>
        <w:pStyle w:val="Compact"/>
        <w:numPr>
          <w:ilvl w:val="0"/>
          <w:numId w:val="1081"/>
        </w:numPr>
      </w:pPr>
      <w:r>
        <w:t xml:space="preserve">A button to open the course player in the same tab.</w:t>
      </w:r>
    </w:p>
    <w:p>
      <w:pPr>
        <w:pStyle w:val="FirstParagraph"/>
      </w:pPr>
      <w:r>
        <w:t xml:space="preserve">Training assignments are derived from</w:t>
      </w:r>
      <w:r>
        <w:t xml:space="preserve"> </w:t>
      </w:r>
      <w:r>
        <w:rPr>
          <w:rStyle w:val="VerbatimChar"/>
        </w:rPr>
        <w:t xml:space="preserve">Deliverable</w:t>
      </w:r>
      <w:r>
        <w:t xml:space="preserve"> </w:t>
      </w:r>
      <w:r>
        <w:t xml:space="preserve">records — when a contact reaches the</w:t>
      </w:r>
      <w:r>
        <w:t xml:space="preserve"> </w:t>
      </w:r>
      <w:r>
        <w:rPr>
          <w:rStyle w:val="VerbatimChar"/>
        </w:rPr>
        <w:t xml:space="preserve">clicked</w:t>
      </w:r>
      <w:r>
        <w:t xml:space="preserve"> </w:t>
      </w:r>
      <w:r>
        <w:t xml:space="preserve">or later state on a campaign with a course, an obligation appears here.</w:t>
      </w:r>
    </w:p>
    <w:bookmarkEnd w:id="339"/>
    <w:bookmarkStart w:id="340" w:name="email-history"/>
    <w:p>
      <w:pPr>
        <w:pStyle w:val="Heading3"/>
      </w:pPr>
      <w:r>
        <w:t xml:space="preserve">24.4.2 Email history</w:t>
      </w:r>
    </w:p>
    <w:p>
      <w:pPr>
        <w:pStyle w:val="FirstParagraph"/>
      </w:pPr>
      <w:r>
        <w:t xml:space="preserve">The last 50 phishing simulation emails the user has interacted with. For each, the dashboard shows:</w:t>
      </w:r>
    </w:p>
    <w:p>
      <w:pPr>
        <w:pStyle w:val="Compact"/>
        <w:numPr>
          <w:ilvl w:val="0"/>
          <w:numId w:val="1082"/>
        </w:numPr>
      </w:pPr>
      <w:r>
        <w:t xml:space="preserve">The campaign name (the company-facing label, not the simulation-from address).</w:t>
      </w:r>
    </w:p>
    <w:p>
      <w:pPr>
        <w:pStyle w:val="Compact"/>
        <w:numPr>
          <w:ilvl w:val="0"/>
          <w:numId w:val="1082"/>
        </w:numPr>
      </w:pPr>
      <w:r>
        <w:t xml:space="preserve">Which actions the user took (opened / clicked / submitted form / reported).</w:t>
      </w:r>
    </w:p>
    <w:p>
      <w:pPr>
        <w:pStyle w:val="Compact"/>
        <w:numPr>
          <w:ilvl w:val="0"/>
          <w:numId w:val="1082"/>
        </w:numPr>
      </w:pPr>
      <w:r>
        <w:t xml:space="preserve">A timestamp.</w:t>
      </w:r>
    </w:p>
    <w:p>
      <w:pPr>
        <w:pStyle w:val="FirstParagraph"/>
      </w:pPr>
      <w:r>
        <w:t xml:space="preserve">This is the personal-history mirror of what admins see on the campaign dashboard. It’s deliberately short — long retention is an admin concern, not an end-user one.</w:t>
      </w:r>
    </w:p>
    <w:bookmarkEnd w:id="340"/>
    <w:bookmarkStart w:id="342" w:name="reported-emails"/>
    <w:p>
      <w:pPr>
        <w:pStyle w:val="Heading3"/>
      </w:pPr>
      <w:r>
        <w:t xml:space="preserve">24.4.3 Reported emails</w:t>
      </w:r>
    </w:p>
    <w:p>
      <w:pPr>
        <w:pStyle w:val="FirstParagraph"/>
      </w:pPr>
      <w:r>
        <w:t xml:space="preserve">If the user has reported phishing through the Outlook add-in (</w:t>
      </w:r>
      <w:hyperlink r:id="rId341">
        <w:r>
          <w:rPr>
            <w:rStyle w:val="Hyperlink"/>
          </w:rPr>
          <w:t xml:space="preserve">Chapter 20</w:t>
        </w:r>
      </w:hyperlink>
      <w:r>
        <w:t xml:space="preserve">), each report appears here with subject, sender and the time it was reported. The section also displays the per-account</w:t>
      </w:r>
      <w:r>
        <w:t xml:space="preserve"> </w:t>
      </w:r>
      <w:r>
        <w:rPr>
          <w:b/>
          <w:bCs/>
        </w:rPr>
        <w:t xml:space="preserve">reporting inbox address</w:t>
      </w:r>
      <w:r>
        <w:t xml:space="preserve"> </w:t>
      </w:r>
      <w:r>
        <w:t xml:space="preserve">— useful for users on devices without the Outlook add-in installed, who can forward the suspicious mail manually instead.</w:t>
      </w:r>
    </w:p>
    <w:bookmarkEnd w:id="342"/>
    <w:bookmarkEnd w:id="343"/>
    <w:bookmarkStart w:id="344" w:name="the-dual-role-picker"/>
    <w:p>
      <w:pPr>
        <w:pStyle w:val="Heading2"/>
      </w:pPr>
      <w:r>
        <w:t xml:space="preserve">24.5 The dual-role picker</w:t>
      </w:r>
    </w:p>
    <w:p>
      <w:pPr>
        <w:pStyle w:val="FirstParagraph"/>
      </w:pPr>
      <w:r>
        <w:t xml:space="preserve">Some users are both admins and employees: a security manager who runs phishing campaigns is also a phishing target themselves. PhishSpot handles this with an explicit picker.</w:t>
      </w:r>
    </w:p>
    <w:p>
      <w:pPr>
        <w:pStyle w:val="BodyText"/>
      </w:pPr>
      <w:r>
        <w:t xml:space="preserve">When a user with both an</w:t>
      </w:r>
      <w:r>
        <w:t xml:space="preserve"> </w:t>
      </w:r>
      <w:r>
        <w:rPr>
          <w:rStyle w:val="VerbatimChar"/>
        </w:rPr>
        <w:t xml:space="preserve">account_user</w:t>
      </w:r>
      <w:r>
        <w:t xml:space="preserve"> </w:t>
      </w:r>
      <w:r>
        <w:t xml:space="preserve">(admin role on at least one account) and a</w:t>
      </w:r>
      <w:r>
        <w:t xml:space="preserve"> </w:t>
      </w:r>
      <w:r>
        <w:rPr>
          <w:rStyle w:val="VerbatimChar"/>
        </w:rPr>
        <w:t xml:space="preserve">contact_membership</w:t>
      </w:r>
      <w:r>
        <w:t xml:space="preserve"> </w:t>
      </w:r>
      <w:r>
        <w:t xml:space="preserve">(contact row on at least one account) signs in, the resolver routes them to</w:t>
      </w:r>
      <w:r>
        <w:t xml:space="preserve"> </w:t>
      </w:r>
      <w:r>
        <w:rPr>
          <w:rStyle w:val="VerbatimChar"/>
        </w:rPr>
        <w:t xml:space="preserve">/guest/role</w:t>
      </w:r>
      <w:r>
        <w:t xml:space="preserve"> </w:t>
      </w:r>
      <w:r>
        <w:t xml:space="preserve">instead of straight to a dashboard. The picker shows two large card buttons:</w:t>
      </w:r>
    </w:p>
    <w:p>
      <w:pPr>
        <w:pStyle w:val="Compact"/>
        <w:numPr>
          <w:ilvl w:val="0"/>
          <w:numId w:val="1083"/>
        </w:numPr>
      </w:pPr>
      <w:r>
        <w:rPr>
          <w:b/>
          <w:bCs/>
        </w:rPr>
        <w:t xml:space="preserve">🛡️ Admin panel</w:t>
      </w:r>
      <w:r>
        <w:t xml:space="preserve"> </w:t>
      </w:r>
      <w:r>
        <w:t xml:space="preserve">— opens the account-scoped admin UI (</w:t>
      </w:r>
      <w:r>
        <w:rPr>
          <w:rStyle w:val="VerbatimChar"/>
        </w:rPr>
        <w:t xml:space="preserve">/accounts/:account_id</w:t>
      </w:r>
      <w:r>
        <w:t xml:space="preserve">).</w:t>
      </w:r>
    </w:p>
    <w:p>
      <w:pPr>
        <w:pStyle w:val="Compact"/>
        <w:numPr>
          <w:ilvl w:val="0"/>
          <w:numId w:val="1083"/>
        </w:numPr>
      </w:pPr>
      <w:r>
        <w:rPr>
          <w:b/>
          <w:bCs/>
        </w:rPr>
        <w:t xml:space="preserve">🎓 Training portal</w:t>
      </w:r>
      <w:r>
        <w:t xml:space="preserve"> </w:t>
      </w:r>
      <w:r>
        <w:t xml:space="preserve">— opens</w:t>
      </w:r>
      <w:r>
        <w:t xml:space="preserve"> </w:t>
      </w:r>
      <w:r>
        <w:rPr>
          <w:rStyle w:val="VerbatimChar"/>
        </w:rPr>
        <w:t xml:space="preserve">/guest/dashboard</w:t>
      </w:r>
      <w:r>
        <w:t xml:space="preserve">.</w:t>
      </w:r>
    </w:p>
    <w:p>
      <w:pPr>
        <w:pStyle w:val="FirstParagraph"/>
      </w:pPr>
      <w:r>
        <w:t xml:space="preserve">The user picks once per session. The picker is also reachable from the user menu so admins can switch contexts mid-session.</w:t>
      </w:r>
    </w:p>
    <w:p>
      <w:pPr>
        <w:pStyle w:val="BodyText"/>
      </w:pPr>
      <w:r>
        <w:t xml:space="preserve">A user with only an</w:t>
      </w:r>
      <w:r>
        <w:t xml:space="preserve"> </w:t>
      </w:r>
      <w:r>
        <w:rPr>
          <w:rStyle w:val="VerbatimChar"/>
        </w:rPr>
        <w:t xml:space="preserve">account_user</w:t>
      </w:r>
      <w:r>
        <w:t xml:space="preserve"> </w:t>
      </w:r>
      <w:r>
        <w:t xml:space="preserve">(pure admin) skips the picker and lands directly on the admin dashboard. A user with only a</w:t>
      </w:r>
      <w:r>
        <w:t xml:space="preserve"> </w:t>
      </w:r>
      <w:r>
        <w:rPr>
          <w:rStyle w:val="VerbatimChar"/>
        </w:rPr>
        <w:t xml:space="preserve">contact_membership</w:t>
      </w:r>
      <w:r>
        <w:t xml:space="preserve"> </w:t>
      </w:r>
      <w:r>
        <w:t xml:space="preserve">(pure employee) skips the picker and lands directly on</w:t>
      </w:r>
      <w:r>
        <w:t xml:space="preserve"> </w:t>
      </w:r>
      <w:r>
        <w:rPr>
          <w:rStyle w:val="VerbatimChar"/>
        </w:rPr>
        <w:t xml:space="preserve">/guest/dashboard</w:t>
      </w:r>
      <w:r>
        <w:t xml:space="preserve">. The picker only appears when both apply.</w:t>
      </w:r>
    </w:p>
    <w:bookmarkEnd w:id="344"/>
    <w:bookmarkStart w:id="346" w:name="security-model"/>
    <w:p>
      <w:pPr>
        <w:pStyle w:val="Heading2"/>
      </w:pPr>
      <w:r>
        <w:t xml:space="preserve">24.6 Security model</w:t>
      </w:r>
    </w:p>
    <w:p>
      <w:pPr>
        <w:pStyle w:val="FirstParagraph"/>
      </w:pPr>
      <w:r>
        <w:t xml:space="preserve">PhishSpot delegates authentication to Microsoft for SSO sessions. That means:</w:t>
      </w:r>
    </w:p>
    <w:p>
      <w:pPr>
        <w:pStyle w:val="Compact"/>
        <w:numPr>
          <w:ilvl w:val="0"/>
          <w:numId w:val="1084"/>
        </w:numPr>
      </w:pPr>
      <w:r>
        <w:rPr>
          <w:b/>
          <w:bCs/>
        </w:rPr>
        <w:t xml:space="preserve">MFA is enforced upstream.</w:t>
      </w:r>
      <w:r>
        <w:t xml:space="preserve"> </w:t>
      </w:r>
      <w:r>
        <w:t xml:space="preserve">If your tenant requires MFA, every PhishSpot sign-in goes through it. If you don’t require MFA, PhishSpot does not silently re-impose it on the SSO path.</w:t>
      </w:r>
    </w:p>
    <w:p>
      <w:pPr>
        <w:pStyle w:val="Compact"/>
        <w:numPr>
          <w:ilvl w:val="0"/>
          <w:numId w:val="1084"/>
        </w:numPr>
      </w:pPr>
      <w:r>
        <w:rPr>
          <w:b/>
          <w:bCs/>
        </w:rPr>
        <w:t xml:space="preserve">Conditional access applies.</w:t>
      </w:r>
      <w:r>
        <w:t xml:space="preserve"> </w:t>
      </w:r>
      <w:r>
        <w:t xml:space="preserve">Tenant policies (device compliance, geographic restrictions, app protection) gate the PhishSpot sign-in like any other Entra app.</w:t>
      </w:r>
    </w:p>
    <w:p>
      <w:pPr>
        <w:pStyle w:val="Compact"/>
        <w:numPr>
          <w:ilvl w:val="0"/>
          <w:numId w:val="1084"/>
        </w:numPr>
      </w:pPr>
      <w:r>
        <w:rPr>
          <w:b/>
          <w:bCs/>
        </w:rPr>
        <w:t xml:space="preserve">Tenant scoping (optional).</w:t>
      </w:r>
      <w:r>
        <w:t xml:space="preserve"> </w:t>
      </w:r>
      <w:r>
        <w:t xml:space="preserve">PhishSpot can be configured to reject sign-in attempts whose Entra tenant ID doesn’t match any connected</w:t>
      </w:r>
      <w:r>
        <w:t xml:space="preserve"> </w:t>
      </w:r>
      <w:r>
        <w:rPr>
          <w:rStyle w:val="VerbatimChar"/>
        </w:rPr>
        <w:t xml:space="preserve">AccountOauthIntegration</w:t>
      </w:r>
      <w:r>
        <w:t xml:space="preserve"> </w:t>
      </w:r>
      <w:r>
        <w:t xml:space="preserve">on the platform. This is recommended for tenants that don’t want any random Microsoft user to attempt sign-in.</w:t>
      </w:r>
    </w:p>
    <w:p>
      <w:pPr>
        <w:pStyle w:val="Compact"/>
        <w:numPr>
          <w:ilvl w:val="0"/>
          <w:numId w:val="1084"/>
        </w:numPr>
      </w:pPr>
      <w:r>
        <w:rPr>
          <w:b/>
          <w:bCs/>
        </w:rPr>
        <w:t xml:space="preserve">Local 2FA still available for non-SSO accounts.</w:t>
      </w:r>
      <w:r>
        <w:t xml:space="preserve"> </w:t>
      </w:r>
      <w:r>
        <w:t xml:space="preserve">Admins who don’t sign in via Microsoft (e.g., service accounts) can still enable TOTP-based 2FA — see</w:t>
      </w:r>
      <w:r>
        <w:t xml:space="preserve"> </w:t>
      </w:r>
      <w:hyperlink r:id="rId345">
        <w:r>
          <w:rPr>
            <w:rStyle w:val="Hyperlink"/>
          </w:rPr>
          <w:t xml:space="preserve">Chapter 15 User Profile &amp; Preferences</w:t>
        </w:r>
      </w:hyperlink>
      <w:r>
        <w:t xml:space="preserve">.</w:t>
      </w:r>
    </w:p>
    <w:bookmarkEnd w:id="346"/>
    <w:bookmarkStart w:id="348" w:name="troubleshooting-3"/>
    <w:p>
      <w:pPr>
        <w:pStyle w:val="Heading2"/>
      </w:pPr>
      <w:r>
        <w:t xml:space="preserve">24.7 Troubleshooting</w:t>
      </w:r>
    </w:p>
    <w:p>
      <w:pPr>
        <w:pStyle w:val="FirstParagraph"/>
      </w:pPr>
      <w:r>
        <w:rPr>
          <w:b/>
          <w:bCs/>
        </w:rPr>
        <w:t xml:space="preserve">The Microsoft button takes me to</w:t>
      </w:r>
      <w:r>
        <w:rPr>
          <w:b/>
          <w:bCs/>
        </w:rPr>
        <w:t xml:space="preserve"> </w:t>
      </w:r>
      <w:r>
        <w:rPr>
          <w:b/>
          <w:bCs/>
        </w:rPr>
        <w:t xml:space="preserve">“no access”</w:t>
      </w:r>
      <w:r>
        <w:rPr>
          <w:b/>
          <w:bCs/>
        </w:rPr>
        <w:t xml:space="preserve">.</w:t>
      </w:r>
      <w:r>
        <w:t xml:space="preserve"> </w:t>
      </w:r>
      <w:r>
        <w:t xml:space="preserve">Either no Contact row matches your email on any account, or the tenant ID isn’t recognized. Ask your admin to confirm: (1) directory sync ran and your account was imported; (2) the integration is connected with admin consent (</w:t>
      </w:r>
      <w:hyperlink r:id="rId347">
        <w:r>
          <w:rPr>
            <w:rStyle w:val="Hyperlink"/>
          </w:rPr>
          <w:t xml:space="preserve">Chapter 25 §25.2</w:t>
        </w:r>
      </w:hyperlink>
      <w:r>
        <w:t xml:space="preserve">).</w:t>
      </w:r>
    </w:p>
    <w:p>
      <w:pPr>
        <w:pStyle w:val="BodyText"/>
      </w:pPr>
      <w:r>
        <w:rPr>
          <w:b/>
          <w:bCs/>
        </w:rPr>
        <w:t xml:space="preserve">I clicked Continue with Microsoft but Microsoft never asked me to consent.</w:t>
      </w:r>
      <w:r>
        <w:t xml:space="preserve"> </w:t>
      </w:r>
      <w:r>
        <w:t xml:space="preserve">Admin consent is already granted in your tenant — that’s expected and faster.</w:t>
      </w:r>
    </w:p>
    <w:p>
      <w:pPr>
        <w:pStyle w:val="BodyText"/>
      </w:pPr>
      <w:r>
        <w:rPr>
          <w:b/>
          <w:bCs/>
        </w:rPr>
        <w:t xml:space="preserve">I’m an admin and I keep landing on the role picker.</w:t>
      </w:r>
      <w:r>
        <w:t xml:space="preserve"> </w:t>
      </w:r>
      <w:r>
        <w:t xml:space="preserve">That’s expected: you’re both an admin and a contact on the same account. Pick the role you want; the choice lasts for the current sign-in session.</w:t>
      </w:r>
    </w:p>
    <w:p>
      <w:pPr>
        <w:pStyle w:val="BodyText"/>
      </w:pPr>
      <w:r>
        <w:rPr>
          <w:b/>
          <w:bCs/>
        </w:rPr>
        <w:t xml:space="preserve">I expected to see other employees’ results.</w:t>
      </w:r>
      <w:r>
        <w:t xml:space="preserve"> </w:t>
      </w:r>
      <w:r>
        <w:t xml:space="preserve">You won’t — the Guest Dashboard only shows your own data. Aggregate dashboards are admin-only and live under the account admin UI.</w:t>
      </w:r>
    </w:p>
    <w:bookmarkEnd w:id="348"/>
    <w:bookmarkStart w:id="349" w:name="cross-references-1"/>
    <w:p>
      <w:pPr>
        <w:pStyle w:val="Heading2"/>
      </w:pPr>
      <w:r>
        <w:t xml:space="preserve">24.8 Cross-references</w:t>
      </w:r>
    </w:p>
    <w:p>
      <w:pPr>
        <w:pStyle w:val="Compact"/>
        <w:numPr>
          <w:ilvl w:val="0"/>
          <w:numId w:val="1085"/>
        </w:numPr>
      </w:pPr>
      <w:r>
        <w:t xml:space="preserve">The directory sync that creates Contact rows from Entra:</w:t>
      </w:r>
      <w:r>
        <w:t xml:space="preserve"> </w:t>
      </w:r>
      <w:hyperlink r:id="rId109">
        <w:r>
          <w:rPr>
            <w:rStyle w:val="Hyperlink"/>
          </w:rPr>
          <w:t xml:space="preserve">Chapter 25 Directory Sync</w:t>
        </w:r>
      </w:hyperlink>
      <w:r>
        <w:t xml:space="preserve">.</w:t>
      </w:r>
    </w:p>
    <w:p>
      <w:pPr>
        <w:pStyle w:val="Compact"/>
        <w:numPr>
          <w:ilvl w:val="0"/>
          <w:numId w:val="1085"/>
        </w:numPr>
      </w:pPr>
      <w:r>
        <w:t xml:space="preserve">The Outlook add-in that feeds the</w:t>
      </w:r>
      <w:r>
        <w:t xml:space="preserve"> </w:t>
      </w:r>
      <w:r>
        <w:t xml:space="preserve">“Reported emails”</w:t>
      </w:r>
      <w:r>
        <w:t xml:space="preserve"> </w:t>
      </w:r>
      <w:r>
        <w:t xml:space="preserve">section:</w:t>
      </w:r>
      <w:r>
        <w:t xml:space="preserve"> </w:t>
      </w:r>
      <w:hyperlink r:id="rId341">
        <w:r>
          <w:rPr>
            <w:rStyle w:val="Hyperlink"/>
          </w:rPr>
          <w:t xml:space="preserve">Chapter 20 Outlook Add-in</w:t>
        </w:r>
      </w:hyperlink>
      <w:r>
        <w:t xml:space="preserve">.</w:t>
      </w:r>
    </w:p>
    <w:p>
      <w:pPr>
        <w:pStyle w:val="Compact"/>
        <w:numPr>
          <w:ilvl w:val="0"/>
          <w:numId w:val="1085"/>
        </w:numPr>
      </w:pPr>
      <w:r>
        <w:t xml:space="preserve">The campaign reports that admins use to monitor what employees see on this portal:</w:t>
      </w:r>
      <w:r>
        <w:t xml:space="preserve"> </w:t>
      </w:r>
      <w:hyperlink r:id="rId327">
        <w:r>
          <w:rPr>
            <w:rStyle w:val="Hyperlink"/>
          </w:rPr>
          <w:t xml:space="preserve">Chapter 11 Reports &amp; Analytics</w:t>
        </w:r>
      </w:hyperlink>
      <w:r>
        <w:t xml:space="preserve">.</w:t>
      </w:r>
    </w:p>
    <w:p>
      <w:pPr>
        <w:pStyle w:val="Compact"/>
        <w:numPr>
          <w:ilvl w:val="0"/>
          <w:numId w:val="1085"/>
        </w:numPr>
      </w:pPr>
      <w:r>
        <w:t xml:space="preserve">Local TOTP-based 2FA for non-SSO accounts:</w:t>
      </w:r>
      <w:r>
        <w:t xml:space="preserve"> </w:t>
      </w:r>
      <w:hyperlink r:id="rId345">
        <w:r>
          <w:rPr>
            <w:rStyle w:val="Hyperlink"/>
          </w:rPr>
          <w:t xml:space="preserve">Chapter 15 User Profile &amp; Preferences</w:t>
        </w:r>
      </w:hyperlink>
      <w:r>
        <w:t xml:space="preserve">.</w:t>
      </w:r>
    </w:p>
    <w:bookmarkEnd w:id="349"/>
    <w:bookmarkEnd w:id="350"/>
    <w:bookmarkStart w:id="368" w:name="directory-sync-with-entra-ad"/>
    <w:p>
      <w:pPr>
        <w:pStyle w:val="Heading1"/>
      </w:pPr>
      <w:r>
        <w:t xml:space="preserve">Directory Sync with Entra AD</w:t>
      </w:r>
    </w:p>
    <w:p>
      <w:pPr>
        <w:pStyle w:val="FirstParagraph"/>
      </w:pPr>
      <w:r>
        <w:t xml:space="preserve">When a company runs phishing simulations against 50, 500 or 5,000 employees, keeping the contact list current by hand isn’t viable. PhishSpot connects to Microsoft Entra ID (formerly Azure AD) and pulls users and groups directly from your directory. New hires show up, leavers get disabled, group membership reflects today’s org chart — without anyone editing a spreadsheet.</w:t>
      </w:r>
    </w:p>
    <w:p>
      <w:pPr>
        <w:pStyle w:val="BodyText"/>
      </w:pPr>
      <w:r>
        <w:t xml:space="preserve">This chapter covers the integration setup, the sync schedule, what gets imported and how, manual syncs, and the history log you check when something looks off.</w:t>
      </w:r>
    </w:p>
    <w:p>
      <w:pPr>
        <w:pStyle w:val="BodyText"/>
      </w:pPr>
      <w:r>
        <w:t xml:space="preserve">Before you connect Entra ID, read</w:t>
      </w:r>
      <w:r>
        <w:t xml:space="preserve"> </w:t>
      </w:r>
      <w:hyperlink r:id="rId351">
        <w:r>
          <w:rPr>
            <w:rStyle w:val="Hyperlink"/>
          </w:rPr>
          <w:t xml:space="preserve">Chapter 28 — Entra ID: tradeoffs to consider</w:t>
        </w:r>
      </w:hyperlink>
      <w:r>
        <w:t xml:space="preserve">. For most organisations, PhishSpot recommends manual CSV imports over directory sync. This chapter is the technical reference for when you’ve decided to connect anyway.</w:t>
      </w:r>
    </w:p>
    <w:bookmarkStart w:id="353" w:name="why-directory-sync"/>
    <w:p>
      <w:pPr>
        <w:pStyle w:val="Heading2"/>
      </w:pPr>
      <w:r>
        <w:t xml:space="preserve">25.1 Why directory sync?</w:t>
      </w:r>
    </w:p>
    <w:p>
      <w:pPr>
        <w:pStyle w:val="FirstParagraph"/>
      </w:pPr>
      <w:r>
        <w:t xml:space="preserve">The alternative is CSV imports (</w:t>
      </w:r>
      <w:hyperlink r:id="rId330">
        <w:r>
          <w:rPr>
            <w:rStyle w:val="Hyperlink"/>
          </w:rPr>
          <w:t xml:space="preserve">Chapter 5 Contacts</w:t>
        </w:r>
      </w:hyperlink>
      <w:r>
        <w:t xml:space="preserve"> </w:t>
      </w:r>
      <w:r>
        <w:t xml:space="preserve">covers the manual paths). Those are fine for proof-of-concept or one-shot pilots, but for production they get stale fast. Directory sync gives you:</w:t>
      </w:r>
    </w:p>
    <w:p>
      <w:pPr>
        <w:pStyle w:val="Compact"/>
        <w:numPr>
          <w:ilvl w:val="0"/>
          <w:numId w:val="1086"/>
        </w:numPr>
      </w:pPr>
      <w:r>
        <w:rPr>
          <w:b/>
          <w:bCs/>
        </w:rPr>
        <w:t xml:space="preserve">Authoritative source.</w:t>
      </w:r>
      <w:r>
        <w:t xml:space="preserve"> </w:t>
      </w:r>
      <w:r>
        <w:t xml:space="preserve">Your IT team already maintains Entra. PhishSpot inherits that work — no parallel list to keep in sync.</w:t>
      </w:r>
    </w:p>
    <w:p>
      <w:pPr>
        <w:pStyle w:val="Compact"/>
        <w:numPr>
          <w:ilvl w:val="0"/>
          <w:numId w:val="1086"/>
        </w:numPr>
      </w:pPr>
      <w:r>
        <w:rPr>
          <w:b/>
          <w:bCs/>
        </w:rPr>
        <w:t xml:space="preserve">Automatic onboarding.</w:t>
      </w:r>
      <w:r>
        <w:t xml:space="preserve"> </w:t>
      </w:r>
      <w:r>
        <w:t xml:space="preserve">A new hire whose Entra account is created today shows up in PhishSpot tomorrow morning (or sooner, depending on schedule), and immediately becomes a valid target for autopilot campaigns.</w:t>
      </w:r>
    </w:p>
    <w:p>
      <w:pPr>
        <w:pStyle w:val="Compact"/>
        <w:numPr>
          <w:ilvl w:val="0"/>
          <w:numId w:val="1086"/>
        </w:numPr>
      </w:pPr>
      <w:r>
        <w:rPr>
          <w:b/>
          <w:bCs/>
        </w:rPr>
        <w:t xml:space="preserve">Leavers handled cleanly.</w:t>
      </w:r>
      <w:r>
        <w:t xml:space="preserve"> </w:t>
      </w:r>
      <w:r>
        <w:t xml:space="preserve">When IT disables an Entra account, the matching PhishSpot Contact is marked</w:t>
      </w:r>
      <w:r>
        <w:t xml:space="preserve"> </w:t>
      </w:r>
      <w:r>
        <w:rPr>
          <w:rStyle w:val="VerbatimChar"/>
        </w:rPr>
        <w:t xml:space="preserve">disabled</w:t>
      </w:r>
      <w:r>
        <w:t xml:space="preserve"> </w:t>
      </w:r>
      <w:r>
        <w:t xml:space="preserve">— it stays in the database for historical reporting, but autopilots stop targeting it.</w:t>
      </w:r>
    </w:p>
    <w:p>
      <w:pPr>
        <w:pStyle w:val="Compact"/>
        <w:numPr>
          <w:ilvl w:val="0"/>
          <w:numId w:val="1086"/>
        </w:numPr>
      </w:pPr>
      <w:r>
        <w:rPr>
          <w:b/>
          <w:bCs/>
        </w:rPr>
        <w:t xml:space="preserve">Groups follow.</w:t>
      </w:r>
      <w:r>
        <w:t xml:space="preserve"> </w:t>
      </w:r>
      <w:r>
        <w:t xml:space="preserve">Membership in</w:t>
      </w:r>
      <w:r>
        <w:t xml:space="preserve"> </w:t>
      </w:r>
      <w:r>
        <w:t xml:space="preserve">“Engineering”</w:t>
      </w:r>
      <w:r>
        <w:t xml:space="preserve">,</w:t>
      </w:r>
      <w:r>
        <w:t xml:space="preserve"> </w:t>
      </w:r>
      <w:r>
        <w:t xml:space="preserve">“Finance”</w:t>
      </w:r>
      <w:r>
        <w:t xml:space="preserve">,</w:t>
      </w:r>
      <w:r>
        <w:t xml:space="preserve"> </w:t>
      </w:r>
      <w:r>
        <w:t xml:space="preserve">“Zarząd”</w:t>
      </w:r>
      <w:r>
        <w:t xml:space="preserve"> </w:t>
      </w:r>
      <w:r>
        <w:t xml:space="preserve">— whatever you’ve defined in Entra — is mirrored into PhishSpot Groups, so autopilot audiences track org structure automatically.</w:t>
      </w:r>
    </w:p>
    <w:p>
      <w:pPr>
        <w:pStyle w:val="FirstParagraph"/>
      </w:pPr>
      <w:r>
        <w:t xml:space="preserve">If you also want users to sign in to their personal training portal with Microsoft, the same integration backs that flow — see</w:t>
      </w:r>
      <w:r>
        <w:t xml:space="preserve"> </w:t>
      </w:r>
      <w:hyperlink r:id="rId352">
        <w:r>
          <w:rPr>
            <w:rStyle w:val="Hyperlink"/>
          </w:rPr>
          <w:t xml:space="preserve">Chapter 24 SSO with Microsoft 365</w:t>
        </w:r>
      </w:hyperlink>
      <w:r>
        <w:t xml:space="preserve">.</w:t>
      </w:r>
    </w:p>
    <w:bookmarkEnd w:id="353"/>
    <w:bookmarkStart w:id="357" w:name="connecting-entra"/>
    <w:p>
      <w:pPr>
        <w:pStyle w:val="Heading2"/>
      </w:pPr>
      <w:r>
        <w:t xml:space="preserve">25.2 Connecting Entra</w:t>
      </w:r>
    </w:p>
    <w:p>
      <w:pPr>
        <w:pStyle w:val="CaptionedFigure"/>
      </w:pPr>
      <w:r>
        <w:drawing>
          <wp:inline>
            <wp:extent cx="5334000" cy="3333750"/>
            <wp:effectExtent b="0" l="0" r="0" t="0"/>
            <wp:docPr descr="Integrations index showing the Microsoft Entra ID card alongside Google Workspace and the Spam Filter Whitelist" title="" id="355" name="Picture"/>
            <a:graphic>
              <a:graphicData uri="http://schemas.openxmlformats.org/drawingml/2006/picture">
                <pic:pic>
                  <pic:nvPicPr>
                    <pic:cNvPr descr="/Users/vibestation/Code/phishspot-platform/docs/manual/public/img/manual/en/integrations-index.png" id="356" name="Picture"/>
                    <pic:cNvPicPr>
                      <a:picLocks noChangeArrowheads="1" noChangeAspect="1"/>
                    </pic:cNvPicPr>
                  </pic:nvPicPr>
                  <pic:blipFill>
                    <a:blip r:embed="rId354"/>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Integrations index showing the Microsoft Entra ID card alongside Google Workspace and the Spam Filter Whitelist</w:t>
      </w:r>
    </w:p>
    <w:p>
      <w:pPr>
        <w:pStyle w:val="Compact"/>
        <w:numPr>
          <w:ilvl w:val="0"/>
          <w:numId w:val="1087"/>
        </w:numPr>
      </w:pPr>
      <w:r>
        <w:t xml:space="preserve">Open</w:t>
      </w:r>
      <w:r>
        <w:t xml:space="preserve"> </w:t>
      </w:r>
      <w:r>
        <w:rPr>
          <w:b/>
          <w:bCs/>
        </w:rPr>
        <w:t xml:space="preserve">Account settings → Integrations</w:t>
      </w:r>
      <w:r>
        <w:t xml:space="preserve">. You’ll see a grid of integration cards. Find the</w:t>
      </w:r>
      <w:r>
        <w:t xml:space="preserve"> </w:t>
      </w:r>
      <w:r>
        <w:rPr>
          <w:b/>
          <w:bCs/>
        </w:rPr>
        <w:t xml:space="preserve">Microsoft Entra ID</w:t>
      </w:r>
      <w:r>
        <w:t xml:space="preserve"> </w:t>
      </w:r>
      <w:r>
        <w:t xml:space="preserve">card; it shows a gray status dot (</w:t>
      </w:r>
      <w:r>
        <w:t xml:space="preserve">“inactive”</w:t>
      </w:r>
      <w:r>
        <w:t xml:space="preserve">) until connected.</w:t>
      </w:r>
    </w:p>
    <w:p>
      <w:pPr>
        <w:pStyle w:val="Compact"/>
        <w:numPr>
          <w:ilvl w:val="0"/>
          <w:numId w:val="1087"/>
        </w:numPr>
      </w:pPr>
      <w:r>
        <w:t xml:space="preserve">Click</w:t>
      </w:r>
      <w:r>
        <w:t xml:space="preserve"> </w:t>
      </w:r>
      <w:r>
        <w:rPr>
          <w:b/>
          <w:bCs/>
        </w:rPr>
        <w:t xml:space="preserve">Connect to Microsoft</w:t>
      </w:r>
      <w:r>
        <w:t xml:space="preserve">. PhishSpot prompts you for your Entra</w:t>
      </w:r>
      <w:r>
        <w:t xml:space="preserve"> </w:t>
      </w:r>
      <w:r>
        <w:rPr>
          <w:b/>
          <w:bCs/>
        </w:rPr>
        <w:t xml:space="preserve">tenant ID</w:t>
      </w:r>
      <w:r>
        <w:t xml:space="preserve"> </w:t>
      </w:r>
      <w:r>
        <w:t xml:space="preserve">(a GUID, e.g.,</w:t>
      </w:r>
      <w:r>
        <w:t xml:space="preserve"> </w:t>
      </w:r>
      <w:r>
        <w:rPr>
          <w:rStyle w:val="VerbatimChar"/>
        </w:rPr>
        <w:t xml:space="preserve">1f3a8d2e-...</w:t>
      </w:r>
      <w:r>
        <w:t xml:space="preserve">). You can find this in the Entra admin centre under</w:t>
      </w:r>
      <w:r>
        <w:t xml:space="preserve"> </w:t>
      </w:r>
      <w:r>
        <w:t xml:space="preserve">“Properties”</w:t>
      </w:r>
      <w:r>
        <w:t xml:space="preserve">.</w:t>
      </w:r>
    </w:p>
    <w:p>
      <w:pPr>
        <w:pStyle w:val="Compact"/>
        <w:numPr>
          <w:ilvl w:val="0"/>
          <w:numId w:val="1087"/>
        </w:numPr>
      </w:pPr>
      <w:r>
        <w:t xml:space="preserve">Submit. PhishSpot generates an HMAC-signed state token and redirects you to the Microsoft admin-consent screen at</w:t>
      </w:r>
      <w:r>
        <w:t xml:space="preserve"> </w:t>
      </w:r>
      <w:r>
        <w:rPr>
          <w:rStyle w:val="VerbatimChar"/>
        </w:rPr>
        <w:t xml:space="preserve">login.microsoftonline.com/&lt;tenant&gt;/v2.0/adminconsent</w:t>
      </w:r>
      <w:r>
        <w:t xml:space="preserve">.</w:t>
      </w:r>
      <w:r>
        <w:t xml:space="preserve"> </w:t>
      </w:r>
      <w:r>
        <w:rPr>
          <w:b/>
          <w:bCs/>
        </w:rPr>
        <w:t xml:space="preserve">You must be signed in as a Global Administrator</w:t>
      </w:r>
      <w:r>
        <w:t xml:space="preserve"> </w:t>
      </w:r>
      <w:r>
        <w:t xml:space="preserve">in the target tenant — admin consent grants the PhishSpot enterprise application directory-read scopes on behalf of all users.</w:t>
      </w:r>
    </w:p>
    <w:p>
      <w:pPr>
        <w:pStyle w:val="Compact"/>
        <w:numPr>
          <w:ilvl w:val="0"/>
          <w:numId w:val="1087"/>
        </w:numPr>
      </w:pPr>
      <w:r>
        <w:t xml:space="preserve">The consent screen lists the requested scopes:</w:t>
      </w:r>
    </w:p>
    <w:p>
      <w:pPr>
        <w:pStyle w:val="Compact"/>
        <w:numPr>
          <w:ilvl w:val="1"/>
          <w:numId w:val="1088"/>
        </w:numPr>
      </w:pPr>
      <w:r>
        <w:rPr>
          <w:rStyle w:val="VerbatimChar"/>
        </w:rPr>
        <w:t xml:space="preserve">User.Read.All</w:t>
      </w:r>
      <w:r>
        <w:t xml:space="preserve"> </w:t>
      </w:r>
      <w:r>
        <w:t xml:space="preserve">— read user profiles (for the contact list).</w:t>
      </w:r>
    </w:p>
    <w:p>
      <w:pPr>
        <w:pStyle w:val="Compact"/>
        <w:numPr>
          <w:ilvl w:val="1"/>
          <w:numId w:val="1088"/>
        </w:numPr>
      </w:pPr>
      <w:r>
        <w:rPr>
          <w:rStyle w:val="VerbatimChar"/>
        </w:rPr>
        <w:t xml:space="preserve">Group.Read.All</w:t>
      </w:r>
      <w:r>
        <w:t xml:space="preserve"> </w:t>
      </w:r>
      <w:r>
        <w:t xml:space="preserve">— read group definitions.</w:t>
      </w:r>
    </w:p>
    <w:p>
      <w:pPr>
        <w:pStyle w:val="Compact"/>
        <w:numPr>
          <w:ilvl w:val="1"/>
          <w:numId w:val="1088"/>
        </w:numPr>
      </w:pPr>
      <w:r>
        <w:rPr>
          <w:rStyle w:val="VerbatimChar"/>
        </w:rPr>
        <w:t xml:space="preserve">Directory.Read.All</w:t>
      </w:r>
      <w:r>
        <w:t xml:space="preserve"> </w:t>
      </w:r>
      <w:r>
        <w:t xml:space="preserve">— read group memberships.</w:t>
      </w:r>
    </w:p>
    <w:p>
      <w:pPr>
        <w:pStyle w:val="Compact"/>
        <w:numPr>
          <w:ilvl w:val="1"/>
          <w:numId w:val="1088"/>
        </w:numPr>
      </w:pPr>
      <w:r>
        <w:rPr>
          <w:rStyle w:val="VerbatimChar"/>
        </w:rPr>
        <w:t xml:space="preserve">openid</w:t>
      </w:r>
      <w:r>
        <w:t xml:space="preserve"> </w:t>
      </w:r>
      <w:r>
        <w:t xml:space="preserve">/</w:t>
      </w:r>
      <w:r>
        <w:t xml:space="preserve"> </w:t>
      </w:r>
      <w:r>
        <w:rPr>
          <w:rStyle w:val="VerbatimChar"/>
        </w:rPr>
        <w:t xml:space="preserve">profile</w:t>
      </w:r>
      <w:r>
        <w:t xml:space="preserve"> </w:t>
      </w:r>
      <w:r>
        <w:t xml:space="preserve">/</w:t>
      </w:r>
      <w:r>
        <w:t xml:space="preserve"> </w:t>
      </w:r>
      <w:r>
        <w:rPr>
          <w:rStyle w:val="VerbatimChar"/>
        </w:rPr>
        <w:t xml:space="preserve">email</w:t>
      </w:r>
      <w:r>
        <w:t xml:space="preserve"> </w:t>
      </w:r>
      <w:r>
        <w:t xml:space="preserve">— needed for the SSO sign-in flow.</w:t>
      </w:r>
    </w:p>
    <w:p>
      <w:pPr>
        <w:pStyle w:val="Compact"/>
        <w:numPr>
          <w:ilvl w:val="0"/>
          <w:numId w:val="1087"/>
        </w:numPr>
      </w:pPr>
      <w:r>
        <w:t xml:space="preserve">Grant. Microsoft redirects back to PhishSpot’s callback endpoint with</w:t>
      </w:r>
      <w:r>
        <w:t xml:space="preserve"> </w:t>
      </w:r>
      <w:r>
        <w:rPr>
          <w:rStyle w:val="VerbatimChar"/>
        </w:rPr>
        <w:t xml:space="preserve">admin_consent=True&amp;tenant=&lt;ID&gt;&amp;state=&lt;HMAC&gt;</w:t>
      </w:r>
      <w:r>
        <w:t xml:space="preserve">. PhishSpot verifies the HMAC, stores the tenant-scoped app token and turns the integration status to</w:t>
      </w:r>
      <w:r>
        <w:t xml:space="preserve"> </w:t>
      </w:r>
      <w:r>
        <w:rPr>
          <w:b/>
          <w:bCs/>
        </w:rPr>
        <w:t xml:space="preserve">active</w:t>
      </w:r>
      <w:r>
        <w:t xml:space="preserve">.</w:t>
      </w:r>
    </w:p>
    <w:p>
      <w:pPr>
        <w:pStyle w:val="FirstParagraph"/>
      </w:pPr>
      <w:r>
        <w:t xml:space="preserve">You’re now connected. The Microsoft card shows an emerald status dot, the tenant ID in monospace, and the consent timestamp.</w:t>
      </w:r>
    </w:p>
    <w:bookmarkEnd w:id="357"/>
    <w:bookmarkStart w:id="358" w:name="sync-schedule"/>
    <w:p>
      <w:pPr>
        <w:pStyle w:val="Heading2"/>
      </w:pPr>
      <w:r>
        <w:t xml:space="preserve">25.3 Sync schedule</w:t>
      </w:r>
    </w:p>
    <w:p>
      <w:pPr>
        <w:pStyle w:val="FirstParagraph"/>
      </w:pPr>
      <w:r>
        <w:t xml:space="preserve">Click</w:t>
      </w:r>
      <w:r>
        <w:t xml:space="preserve"> </w:t>
      </w:r>
      <w:r>
        <w:rPr>
          <w:b/>
          <w:bCs/>
        </w:rPr>
        <w:t xml:space="preserve">Manage</w:t>
      </w:r>
      <w:r>
        <w:t xml:space="preserve"> </w:t>
      </w:r>
      <w:r>
        <w:t xml:space="preserve">on the active Microsoft card to open the integration settings. Two checkboxes and one dropdown:</w:t>
      </w:r>
    </w:p>
    <w:p>
      <w:pPr>
        <w:pStyle w:val="Compact"/>
        <w:numPr>
          <w:ilvl w:val="0"/>
          <w:numId w:val="1089"/>
        </w:numPr>
      </w:pPr>
      <w:r>
        <w:rPr>
          <w:b/>
          <w:bCs/>
        </w:rPr>
        <w:t xml:space="preserve">Sync users to contacts</w:t>
      </w:r>
      <w:r>
        <w:t xml:space="preserve"> </w:t>
      </w:r>
      <w:r>
        <w:t xml:space="preserve">— on by default. Pulls every Entra user (excluding guests and disabled accounts) and upserts them as PhishSpot</w:t>
      </w:r>
      <w:r>
        <w:t xml:space="preserve"> </w:t>
      </w:r>
      <w:r>
        <w:rPr>
          <w:rStyle w:val="VerbatimChar"/>
        </w:rPr>
        <w:t xml:space="preserve">Contact</w:t>
      </w:r>
      <w:r>
        <w:t xml:space="preserve"> </w:t>
      </w:r>
      <w:r>
        <w:t xml:space="preserve">rows.</w:t>
      </w:r>
    </w:p>
    <w:p>
      <w:pPr>
        <w:pStyle w:val="Compact"/>
        <w:numPr>
          <w:ilvl w:val="0"/>
          <w:numId w:val="1089"/>
        </w:numPr>
      </w:pPr>
      <w:r>
        <w:rPr>
          <w:b/>
          <w:bCs/>
        </w:rPr>
        <w:t xml:space="preserve">Sync groups</w:t>
      </w:r>
      <w:r>
        <w:t xml:space="preserve"> </w:t>
      </w:r>
      <w:r>
        <w:t xml:space="preserve">— on by default. Pulls every Entra group (security and Microsoft 365 groups) and upserts them as PhishSpot</w:t>
      </w:r>
      <w:r>
        <w:t xml:space="preserve"> </w:t>
      </w:r>
      <w:r>
        <w:rPr>
          <w:rStyle w:val="VerbatimChar"/>
        </w:rPr>
        <w:t xml:space="preserve">Group</w:t>
      </w:r>
      <w:r>
        <w:t xml:space="preserve"> </w:t>
      </w:r>
      <w:r>
        <w:t xml:space="preserve">rows. Memberships are reconciled in the same pass.</w:t>
      </w:r>
    </w:p>
    <w:p>
      <w:pPr>
        <w:pStyle w:val="Compact"/>
        <w:numPr>
          <w:ilvl w:val="0"/>
          <w:numId w:val="1089"/>
        </w:numPr>
      </w:pPr>
      <w:r>
        <w:rPr>
          <w:b/>
          <w:bCs/>
        </w:rPr>
        <w:t xml:space="preserve">Schedule</w:t>
      </w:r>
      <w:r>
        <w:t xml:space="preserve"> </w:t>
      </w:r>
      <w:r>
        <w:t xml:space="preserve">— one of:</w:t>
      </w:r>
    </w:p>
    <w:p>
      <w:pPr>
        <w:pStyle w:val="Compact"/>
        <w:numPr>
          <w:ilvl w:val="1"/>
          <w:numId w:val="1090"/>
        </w:numPr>
      </w:pPr>
      <w:r>
        <w:rPr>
          <w:b/>
          <w:bCs/>
        </w:rPr>
        <w:t xml:space="preserve">Off</w:t>
      </w:r>
      <w:r>
        <w:t xml:space="preserve"> </w:t>
      </w:r>
      <w:r>
        <w:t xml:space="preserve">— no automatic sync. You can still trigger sync manually (§25.5).</w:t>
      </w:r>
    </w:p>
    <w:p>
      <w:pPr>
        <w:pStyle w:val="Compact"/>
        <w:numPr>
          <w:ilvl w:val="1"/>
          <w:numId w:val="1090"/>
        </w:numPr>
      </w:pPr>
      <w:r>
        <w:rPr>
          <w:b/>
          <w:bCs/>
        </w:rPr>
        <w:t xml:space="preserve">Hourly</w:t>
      </w:r>
      <w:r>
        <w:t xml:space="preserve"> </w:t>
      </w:r>
      <w:r>
        <w:t xml:space="preserve">— runs every hour on the hour.</w:t>
      </w:r>
    </w:p>
    <w:p>
      <w:pPr>
        <w:pStyle w:val="Compact"/>
        <w:numPr>
          <w:ilvl w:val="1"/>
          <w:numId w:val="1090"/>
        </w:numPr>
      </w:pPr>
      <w:r>
        <w:rPr>
          <w:b/>
          <w:bCs/>
        </w:rPr>
        <w:t xml:space="preserve">Daily</w:t>
      </w:r>
      <w:r>
        <w:t xml:space="preserve"> </w:t>
      </w:r>
      <w:r>
        <w:t xml:space="preserve">— runs once a day at 02:00 UTC.</w:t>
      </w:r>
      <w:r>
        <w:t xml:space="preserve"> </w:t>
      </w:r>
      <w:r>
        <w:rPr>
          <w:b/>
          <w:bCs/>
        </w:rPr>
        <w:t xml:space="preserve">Default for production tenants.</w:t>
      </w:r>
    </w:p>
    <w:p>
      <w:pPr>
        <w:pStyle w:val="Compact"/>
        <w:numPr>
          <w:ilvl w:val="1"/>
          <w:numId w:val="1090"/>
        </w:numPr>
      </w:pPr>
      <w:r>
        <w:rPr>
          <w:b/>
          <w:bCs/>
        </w:rPr>
        <w:t xml:space="preserve">Weekly</w:t>
      </w:r>
      <w:r>
        <w:t xml:space="preserve"> </w:t>
      </w:r>
      <w:r>
        <w:t xml:space="preserve">— runs once a week, on Mondays at 02:00 UTC.</w:t>
      </w:r>
    </w:p>
    <w:p>
      <w:pPr>
        <w:pStyle w:val="FirstParagraph"/>
      </w:pPr>
      <w:r>
        <w:t xml:space="preserve">Save settings. The platform’s scheduler (</w:t>
      </w:r>
      <w:r>
        <w:rPr>
          <w:rStyle w:val="VerbatimChar"/>
        </w:rPr>
        <w:t xml:space="preserve">ScheduledDirectorySyncsJob</w:t>
      </w:r>
      <w:r>
        <w:t xml:space="preserve">) fan-outs at each interval, queuing one</w:t>
      </w:r>
      <w:r>
        <w:t xml:space="preserve"> </w:t>
      </w:r>
      <w:r>
        <w:rPr>
          <w:rStyle w:val="VerbatimChar"/>
        </w:rPr>
        <w:t xml:space="preserve">DirectorySyncJob</w:t>
      </w:r>
      <w:r>
        <w:t xml:space="preserve"> </w:t>
      </w:r>
      <w:r>
        <w:t xml:space="preserve">per active integration matching that schedule.</w:t>
      </w:r>
    </w:p>
    <w:p>
      <w:pPr>
        <w:pStyle w:val="BodyText"/>
      </w:pPr>
      <w:r>
        <w:t xml:space="preserve">The first sync after a fresh connection is usually the largest — it imports everything. Subsequent syncs only touch what changed (a handful of users updated, one group created, one membership removed), so they’re fast — typically under a minute even for thousands of users.</w:t>
      </w:r>
    </w:p>
    <w:bookmarkEnd w:id="358"/>
    <w:bookmarkStart w:id="359" w:name="what-gets-imported"/>
    <w:p>
      <w:pPr>
        <w:pStyle w:val="Heading2"/>
      </w:pPr>
      <w:r>
        <w:t xml:space="preserve">25.4 What gets imported</w:t>
      </w:r>
    </w:p>
    <w:p>
      <w:pPr>
        <w:pStyle w:val="FirstParagraph"/>
      </w:pPr>
      <w:r>
        <w:t xml:space="preserve">For each Entra</w:t>
      </w:r>
      <w:r>
        <w:t xml:space="preserve"> </w:t>
      </w:r>
      <w:r>
        <w:rPr>
          <w:b/>
          <w:bCs/>
        </w:rPr>
        <w:t xml:space="preserve">user</w:t>
      </w:r>
      <w:r>
        <w:t xml:space="preserve"> </w:t>
      </w:r>
      <w:r>
        <w:t xml:space="preserve">the importer creates or updates a</w:t>
      </w:r>
      <w:r>
        <w:t xml:space="preserve"> </w:t>
      </w:r>
      <w:r>
        <w:rPr>
          <w:rStyle w:val="VerbatimChar"/>
        </w:rPr>
        <w:t xml:space="preserve">Contact</w:t>
      </w:r>
      <w:r>
        <w:t xml:space="preserve"> </w:t>
      </w:r>
      <w:r>
        <w:t xml:space="preserve">row keyed by the Entra object ID (</w:t>
      </w:r>
      <w:r>
        <w:rPr>
          <w:rStyle w:val="VerbatimChar"/>
        </w:rPr>
        <w:t xml:space="preserve">oid</w:t>
      </w:r>
      <w:r>
        <w:t xml:space="preserve">). The mapping is: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PhishSpot Contact field</w:t>
            </w:r>
          </w:p>
        </w:tc>
        <w:tc>
          <w:tcPr/>
          <w:p>
            <w:pPr>
              <w:pStyle w:val="Compact"/>
            </w:pPr>
            <w:r>
              <w:t xml:space="preserve">Entra source</w:t>
            </w:r>
          </w:p>
        </w:tc>
      </w:tr>
      <w:tr>
        <w:tc>
          <w:tcPr/>
          <w:p>
            <w:pPr>
              <w:pStyle w:val="Compact"/>
            </w:pPr>
            <w:r>
              <w:rPr>
                <w:rStyle w:val="VerbatimChar"/>
              </w:rPr>
              <w:t xml:space="preserve">email</w:t>
            </w:r>
          </w:p>
        </w:tc>
        <w:tc>
          <w:tcPr/>
          <w:p>
            <w:pPr>
              <w:pStyle w:val="Compact"/>
            </w:pPr>
            <w:r>
              <w:rPr>
                <w:rStyle w:val="VerbatimChar"/>
              </w:rPr>
              <w:t xml:space="preserve">userPrincipalName</w:t>
            </w:r>
            <w:r>
              <w:t xml:space="preserve"> </w:t>
            </w:r>
            <w:r>
              <w:t xml:space="preserve">(falls back to</w:t>
            </w:r>
            <w:r>
              <w:t xml:space="preserve"> </w:t>
            </w:r>
            <w:r>
              <w:rPr>
                <w:rStyle w:val="VerbatimChar"/>
              </w:rPr>
              <w:t xml:space="preserve">mail</w:t>
            </w:r>
            <w:r>
              <w:t xml:space="preserve">)</w:t>
            </w:r>
          </w:p>
        </w:tc>
      </w:tr>
      <w:tr>
        <w:tc>
          <w:tcPr/>
          <w:p>
            <w:pPr>
              <w:pStyle w:val="Compact"/>
            </w:pPr>
            <w:r>
              <w:rPr>
                <w:rStyle w:val="VerbatimChar"/>
              </w:rPr>
              <w:t xml:space="preserve">first_name</w:t>
            </w:r>
            <w:r>
              <w:t xml:space="preserve">,</w:t>
            </w:r>
            <w:r>
              <w:t xml:space="preserve"> </w:t>
            </w:r>
            <w:r>
              <w:rPr>
                <w:rStyle w:val="VerbatimChar"/>
              </w:rPr>
              <w:t xml:space="preserve">last_name</w:t>
            </w:r>
          </w:p>
        </w:tc>
        <w:tc>
          <w:tcPr/>
          <w:p>
            <w:pPr>
              <w:pStyle w:val="Compact"/>
            </w:pPr>
            <w:r>
              <w:rPr>
                <w:rStyle w:val="VerbatimChar"/>
              </w:rPr>
              <w:t xml:space="preserve">givenName</w:t>
            </w:r>
            <w:r>
              <w:t xml:space="preserve">,</w:t>
            </w:r>
            <w:r>
              <w:t xml:space="preserve"> </w:t>
            </w:r>
            <w:r>
              <w:rPr>
                <w:rStyle w:val="VerbatimChar"/>
              </w:rPr>
              <w:t xml:space="preserve">surname</w:t>
            </w:r>
          </w:p>
        </w:tc>
      </w:tr>
      <w:tr>
        <w:tc>
          <w:tcPr/>
          <w:p>
            <w:pPr>
              <w:pStyle w:val="Compact"/>
            </w:pPr>
            <w:r>
              <w:rPr>
                <w:rStyle w:val="VerbatimChar"/>
              </w:rPr>
              <w:t xml:space="preserve">title</w:t>
            </w:r>
          </w:p>
        </w:tc>
        <w:tc>
          <w:tcPr/>
          <w:p>
            <w:pPr>
              <w:pStyle w:val="Compact"/>
            </w:pPr>
            <w:r>
              <w:rPr>
                <w:rStyle w:val="VerbatimChar"/>
              </w:rPr>
              <w:t xml:space="preserve">jobTitle</w:t>
            </w:r>
          </w:p>
        </w:tc>
      </w:tr>
      <w:tr>
        <w:tc>
          <w:tcPr/>
          <w:p>
            <w:pPr>
              <w:pStyle w:val="Compact"/>
            </w:pPr>
            <w:r>
              <w:rPr>
                <w:rStyle w:val="VerbatimChar"/>
              </w:rPr>
              <w:t xml:space="preserve">department</w:t>
            </w:r>
          </w:p>
        </w:tc>
        <w:tc>
          <w:tcPr/>
          <w:p>
            <w:pPr>
              <w:pStyle w:val="Compact"/>
            </w:pPr>
            <w:r>
              <w:rPr>
                <w:rStyle w:val="VerbatimChar"/>
              </w:rPr>
              <w:t xml:space="preserve">department</w:t>
            </w:r>
          </w:p>
        </w:tc>
      </w:tr>
      <w:tr>
        <w:tc>
          <w:tcPr/>
          <w:p>
            <w:pPr>
              <w:pStyle w:val="Compact"/>
            </w:pPr>
            <w:r>
              <w:rPr>
                <w:rStyle w:val="VerbatimChar"/>
              </w:rPr>
              <w:t xml:space="preserve">location</w:t>
            </w:r>
          </w:p>
        </w:tc>
        <w:tc>
          <w:tcPr/>
          <w:p>
            <w:pPr>
              <w:pStyle w:val="Compact"/>
            </w:pPr>
            <w:r>
              <w:rPr>
                <w:rStyle w:val="VerbatimChar"/>
              </w:rPr>
              <w:t xml:space="preserve">officeLocation</w:t>
            </w:r>
            <w:r>
              <w:t xml:space="preserve"> </w:t>
            </w:r>
            <w:r>
              <w:t xml:space="preserve">(city + country fallback)</w:t>
            </w:r>
          </w:p>
        </w:tc>
      </w:tr>
      <w:tr>
        <w:tc>
          <w:tcPr/>
          <w:p>
            <w:pPr>
              <w:pStyle w:val="Compact"/>
            </w:pPr>
            <w:r>
              <w:rPr>
                <w:rStyle w:val="VerbatimChar"/>
              </w:rPr>
              <w:t xml:space="preserve">telephone</w:t>
            </w:r>
          </w:p>
        </w:tc>
        <w:tc>
          <w:tcPr/>
          <w:p>
            <w:pPr>
              <w:pStyle w:val="Compact"/>
            </w:pPr>
            <w:r>
              <w:rPr>
                <w:rStyle w:val="VerbatimChar"/>
              </w:rPr>
              <w:t xml:space="preserve">mobilePhone</w:t>
            </w:r>
            <w:r>
              <w:t xml:space="preserve"> </w:t>
            </w:r>
            <w:r>
              <w:t xml:space="preserve">(falls back to</w:t>
            </w:r>
            <w:r>
              <w:t xml:space="preserve"> </w:t>
            </w:r>
            <w:r>
              <w:rPr>
                <w:rStyle w:val="VerbatimChar"/>
              </w:rPr>
              <w:t xml:space="preserve">businessPhones</w:t>
            </w:r>
            <w:r>
              <w:t xml:space="preserve">)</w:t>
            </w:r>
          </w:p>
        </w:tc>
      </w:tr>
      <w:tr>
        <w:tc>
          <w:tcPr/>
          <w:p>
            <w:pPr>
              <w:pStyle w:val="Compact"/>
            </w:pPr>
            <w:r>
              <w:rPr>
                <w:rStyle w:val="VerbatimChar"/>
              </w:rPr>
              <w:t xml:space="preserve">external_id</w:t>
            </w:r>
          </w:p>
        </w:tc>
        <w:tc>
          <w:tcPr/>
          <w:p>
            <w:pPr>
              <w:pStyle w:val="Compact"/>
            </w:pPr>
            <w:r>
              <w:rPr>
                <w:rStyle w:val="VerbatimChar"/>
              </w:rPr>
              <w:t xml:space="preserve">id</w:t>
            </w:r>
            <w:r>
              <w:t xml:space="preserve"> </w:t>
            </w:r>
            <w:r>
              <w:t xml:space="preserve">(the Entra OID)</w:t>
            </w:r>
          </w:p>
        </w:tc>
      </w:tr>
      <w:tr>
        <w:tc>
          <w:tcPr/>
          <w:p>
            <w:pPr>
              <w:pStyle w:val="Compact"/>
            </w:pPr>
            <w:r>
              <w:rPr>
                <w:rStyle w:val="VerbatimChar"/>
              </w:rPr>
              <w:t xml:space="preserve">external_state</w:t>
            </w:r>
          </w:p>
        </w:tc>
        <w:tc>
          <w:tcPr/>
          <w:p>
            <w:pPr>
              <w:pStyle w:val="Compact"/>
            </w:pPr>
            <w:r>
              <w:rPr>
                <w:rStyle w:val="VerbatimChar"/>
              </w:rPr>
              <w:t xml:space="preserve">active</w:t>
            </w:r>
            <w:r>
              <w:t xml:space="preserve"> </w:t>
            </w:r>
            <w:r>
              <w:t xml:space="preserve">if</w:t>
            </w:r>
            <w:r>
              <w:t xml:space="preserve"> </w:t>
            </w:r>
            <w:r>
              <w:rPr>
                <w:rStyle w:val="VerbatimChar"/>
              </w:rPr>
              <w:t xml:space="preserve">accountEnabled=true</w:t>
            </w:r>
            <w:r>
              <w:t xml:space="preserve">, else</w:t>
            </w:r>
            <w:r>
              <w:t xml:space="preserve"> </w:t>
            </w:r>
            <w:r>
              <w:rPr>
                <w:rStyle w:val="VerbatimChar"/>
              </w:rPr>
              <w:t xml:space="preserve">disabled</w:t>
            </w:r>
          </w:p>
        </w:tc>
      </w:tr>
      <w:tr>
        <w:tc>
          <w:tcPr/>
          <w:p>
            <w:pPr>
              <w:pStyle w:val="Compact"/>
            </w:pPr>
            <w:r>
              <w:rPr>
                <w:rStyle w:val="VerbatimChar"/>
              </w:rPr>
              <w:t xml:space="preserve">source</w:t>
            </w:r>
          </w:p>
        </w:tc>
        <w:tc>
          <w:tcPr/>
          <w:p>
            <w:pPr>
              <w:pStyle w:val="Compact"/>
            </w:pPr>
            <w:r>
              <w:t xml:space="preserve">always</w:t>
            </w:r>
            <w:r>
              <w:t xml:space="preserve"> </w:t>
            </w:r>
            <w:r>
              <w:rPr>
                <w:rStyle w:val="VerbatimChar"/>
              </w:rPr>
              <w:t xml:space="preserve">:entra</w:t>
            </w:r>
          </w:p>
        </w:tc>
      </w:tr>
      <w:tr>
        <w:tc>
          <w:tcPr/>
          <w:p>
            <w:pPr>
              <w:pStyle w:val="Compact"/>
            </w:pPr>
            <w:r>
              <w:rPr>
                <w:rStyle w:val="VerbatimChar"/>
              </w:rPr>
              <w:t xml:space="preserve">synced_at</w:t>
            </w:r>
          </w:p>
        </w:tc>
        <w:tc>
          <w:tcPr/>
          <w:p>
            <w:pPr>
              <w:pStyle w:val="Compact"/>
            </w:pPr>
            <w:r>
              <w:t xml:space="preserve">sync timestamp</w:t>
            </w:r>
          </w:p>
        </w:tc>
      </w:tr>
    </w:tbl>
    <w:p>
      <w:pPr>
        <w:pStyle w:val="BodyText"/>
      </w:pPr>
      <w:r>
        <w:t xml:space="preserve">For each Entra</w:t>
      </w:r>
      <w:r>
        <w:t xml:space="preserve"> </w:t>
      </w:r>
      <w:r>
        <w:rPr>
          <w:b/>
          <w:bCs/>
        </w:rPr>
        <w:t xml:space="preserve">group</w:t>
      </w:r>
      <w:r>
        <w:t xml:space="preserve"> </w:t>
      </w:r>
      <w:r>
        <w:t xml:space="preserve">the importer creates a</w:t>
      </w:r>
      <w:r>
        <w:t xml:space="preserve"> </w:t>
      </w:r>
      <w:r>
        <w:rPr>
          <w:rStyle w:val="VerbatimChar"/>
        </w:rPr>
        <w:t xml:space="preserve">Group</w:t>
      </w:r>
      <w:r>
        <w:t xml:space="preserve"> </w:t>
      </w:r>
      <w:r>
        <w:t xml:space="preserve">row keyed by group OID:</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PhishSpot Group field</w:t>
            </w:r>
          </w:p>
        </w:tc>
        <w:tc>
          <w:tcPr/>
          <w:p>
            <w:pPr>
              <w:pStyle w:val="Compact"/>
            </w:pPr>
            <w:r>
              <w:t xml:space="preserve">Entra source</w:t>
            </w:r>
          </w:p>
        </w:tc>
      </w:tr>
      <w:tr>
        <w:tc>
          <w:tcPr/>
          <w:p>
            <w:pPr>
              <w:pStyle w:val="Compact"/>
            </w:pPr>
            <w:r>
              <w:rPr>
                <w:rStyle w:val="VerbatimChar"/>
              </w:rPr>
              <w:t xml:space="preserve">name</w:t>
            </w:r>
          </w:p>
        </w:tc>
        <w:tc>
          <w:tcPr/>
          <w:p>
            <w:pPr>
              <w:pStyle w:val="Compact"/>
            </w:pPr>
            <w:r>
              <w:t xml:space="preserve">slugified</w:t>
            </w:r>
            <w:r>
              <w:t xml:space="preserve"> </w:t>
            </w:r>
            <w:r>
              <w:rPr>
                <w:rStyle w:val="VerbatimChar"/>
              </w:rPr>
              <w:t xml:space="preserve">displayName</w:t>
            </w:r>
            <w:r>
              <w:t xml:space="preserve"> </w:t>
            </w:r>
            <w:r>
              <w:t xml:space="preserve">(e.g.,</w:t>
            </w:r>
            <w:r>
              <w:t xml:space="preserve"> </w:t>
            </w:r>
            <w:r>
              <w:t xml:space="preserve">“Dział IT”</w:t>
            </w:r>
            <w:r>
              <w:t xml:space="preserve"> </w:t>
            </w:r>
            <w:r>
              <w:t xml:space="preserve">→</w:t>
            </w:r>
            <w:r>
              <w:t xml:space="preserve"> </w:t>
            </w:r>
            <w:r>
              <w:rPr>
                <w:rStyle w:val="VerbatimChar"/>
              </w:rPr>
              <w:t xml:space="preserve">dzial-it</w:t>
            </w:r>
            <w:r>
              <w:t xml:space="preserve">)</w:t>
            </w:r>
          </w:p>
        </w:tc>
      </w:tr>
      <w:tr>
        <w:tc>
          <w:tcPr/>
          <w:p>
            <w:pPr>
              <w:pStyle w:val="Compact"/>
            </w:pPr>
            <w:r>
              <w:rPr>
                <w:rStyle w:val="VerbatimChar"/>
              </w:rPr>
              <w:t xml:space="preserve">display_name</w:t>
            </w:r>
          </w:p>
        </w:tc>
        <w:tc>
          <w:tcPr/>
          <w:p>
            <w:pPr>
              <w:pStyle w:val="Compact"/>
            </w:pPr>
            <w:r>
              <w:rPr>
                <w:rStyle w:val="VerbatimChar"/>
              </w:rPr>
              <w:t xml:space="preserve">displayName</w:t>
            </w:r>
            <w:r>
              <w:t xml:space="preserve"> </w:t>
            </w:r>
            <w:r>
              <w:t xml:space="preserve">(preserves casing and Polish characters)</w:t>
            </w:r>
          </w:p>
        </w:tc>
      </w:tr>
      <w:tr>
        <w:tc>
          <w:tcPr/>
          <w:p>
            <w:pPr>
              <w:pStyle w:val="Compact"/>
            </w:pPr>
            <w:r>
              <w:rPr>
                <w:rStyle w:val="VerbatimChar"/>
              </w:rPr>
              <w:t xml:space="preserve">external_id</w:t>
            </w:r>
          </w:p>
        </w:tc>
        <w:tc>
          <w:tcPr/>
          <w:p>
            <w:pPr>
              <w:pStyle w:val="Compact"/>
            </w:pPr>
            <w:r>
              <w:t xml:space="preserve">group</w:t>
            </w:r>
            <w:r>
              <w:t xml:space="preserve"> </w:t>
            </w:r>
            <w:r>
              <w:rPr>
                <w:rStyle w:val="VerbatimChar"/>
              </w:rPr>
              <w:t xml:space="preserve">id</w:t>
            </w:r>
          </w:p>
        </w:tc>
      </w:tr>
      <w:tr>
        <w:tc>
          <w:tcPr/>
          <w:p>
            <w:pPr>
              <w:pStyle w:val="Compact"/>
            </w:pPr>
            <w:r>
              <w:rPr>
                <w:rStyle w:val="VerbatimChar"/>
              </w:rPr>
              <w:t xml:space="preserve">source</w:t>
            </w:r>
          </w:p>
        </w:tc>
        <w:tc>
          <w:tcPr/>
          <w:p>
            <w:pPr>
              <w:pStyle w:val="Compact"/>
            </w:pPr>
            <w:r>
              <w:rPr>
                <w:rStyle w:val="VerbatimChar"/>
              </w:rPr>
              <w:t xml:space="preserve">:entra</w:t>
            </w:r>
          </w:p>
        </w:tc>
      </w:tr>
    </w:tbl>
    <w:p>
      <w:pPr>
        <w:pStyle w:val="BodyText"/>
      </w:pPr>
      <w:r>
        <w:t xml:space="preserve">Membership is reconciled per sync: PhishSpot lists all current members of each Entra group, removes any local</w:t>
      </w:r>
      <w:r>
        <w:t xml:space="preserve"> </w:t>
      </w:r>
      <w:r>
        <w:rPr>
          <w:rStyle w:val="VerbatimChar"/>
        </w:rPr>
        <w:t xml:space="preserve">ContactGroup</w:t>
      </w:r>
      <w:r>
        <w:t xml:space="preserve"> </w:t>
      </w:r>
      <w:r>
        <w:t xml:space="preserve">rows whose contacts are no longer in the Entra group, and creates new ones for additions.</w:t>
      </w:r>
    </w:p>
    <w:p>
      <w:pPr>
        <w:pStyle w:val="BodyText"/>
      </w:pPr>
      <w:r>
        <w:rPr>
          <w:b/>
          <w:bCs/>
        </w:rPr>
        <w:t xml:space="preserve">Important:</w:t>
      </w:r>
      <w:r>
        <w:t xml:space="preserve"> </w:t>
      </w:r>
      <w:r>
        <w:t xml:space="preserve">Contacts whose Entra account is</w:t>
      </w:r>
      <w:r>
        <w:t xml:space="preserve"> </w:t>
      </w:r>
      <w:r>
        <w:rPr>
          <w:b/>
          <w:bCs/>
        </w:rPr>
        <w:t xml:space="preserve">deleted</w:t>
      </w:r>
      <w:r>
        <w:t xml:space="preserve"> </w:t>
      </w:r>
      <w:r>
        <w:t xml:space="preserve">(not just disabled) are not removed from PhishSpot — they’re marked</w:t>
      </w:r>
      <w:r>
        <w:t xml:space="preserve"> </w:t>
      </w:r>
      <w:r>
        <w:rPr>
          <w:rStyle w:val="VerbatimChar"/>
        </w:rPr>
        <w:t xml:space="preserve">external_state: disabled</w:t>
      </w:r>
      <w:r>
        <w:t xml:space="preserve"> </w:t>
      </w:r>
      <w:r>
        <w:t xml:space="preserve">so historical reports remain intact. To purge a contact entirely, delete it from the PhishSpot UI manually.</w:t>
      </w:r>
    </w:p>
    <w:bookmarkEnd w:id="359"/>
    <w:bookmarkStart w:id="360" w:name="manual-sync-sync-now"/>
    <w:p>
      <w:pPr>
        <w:pStyle w:val="Heading2"/>
      </w:pPr>
      <w:r>
        <w:t xml:space="preserve">25.5 Manual sync (</w:t>
      </w:r>
      <w:r>
        <w:t xml:space="preserve">“Sync now”</w:t>
      </w:r>
      <w:r>
        <w:t xml:space="preserve">)</w:t>
      </w:r>
    </w:p>
    <w:p>
      <w:pPr>
        <w:pStyle w:val="FirstParagraph"/>
      </w:pPr>
      <w:r>
        <w:t xml:space="preserve">The integration management page has a</w:t>
      </w:r>
      <w:r>
        <w:t xml:space="preserve"> </w:t>
      </w:r>
      <w:r>
        <w:rPr>
          <w:b/>
          <w:bCs/>
        </w:rPr>
        <w:t xml:space="preserve">Sync now</w:t>
      </w:r>
      <w:r>
        <w:t xml:space="preserve"> </w:t>
      </w:r>
      <w:r>
        <w:t xml:space="preserve">button. Click it to enqueue a</w:t>
      </w:r>
      <w:r>
        <w:t xml:space="preserve"> </w:t>
      </w:r>
      <w:r>
        <w:rPr>
          <w:rStyle w:val="VerbatimChar"/>
        </w:rPr>
        <w:t xml:space="preserve">DirectorySyncJob</w:t>
      </w:r>
      <w:r>
        <w:t xml:space="preserve"> </w:t>
      </w:r>
      <w:r>
        <w:t xml:space="preserve">immediately, regardless of the configured schedule. Use this for:</w:t>
      </w:r>
    </w:p>
    <w:p>
      <w:pPr>
        <w:pStyle w:val="Compact"/>
        <w:numPr>
          <w:ilvl w:val="0"/>
          <w:numId w:val="1091"/>
        </w:numPr>
      </w:pPr>
      <w:r>
        <w:rPr>
          <w:b/>
          <w:bCs/>
        </w:rPr>
        <w:t xml:space="preserve">Initial connection</w:t>
      </w:r>
      <w:r>
        <w:t xml:space="preserve"> </w:t>
      </w:r>
      <w:r>
        <w:t xml:space="preserve">— most admins click Sync now once right after consent so the first import doesn’t wait for tomorrow’s 02:00 UTC cron.</w:t>
      </w:r>
    </w:p>
    <w:p>
      <w:pPr>
        <w:pStyle w:val="Compact"/>
        <w:numPr>
          <w:ilvl w:val="0"/>
          <w:numId w:val="1091"/>
        </w:numPr>
      </w:pPr>
      <w:r>
        <w:rPr>
          <w:b/>
          <w:bCs/>
        </w:rPr>
        <w:t xml:space="preserve">Onboarding push</w:t>
      </w:r>
      <w:r>
        <w:t xml:space="preserve"> </w:t>
      </w:r>
      <w:r>
        <w:t xml:space="preserve">— after IT marks 20 new hires in Entra, you want them in PhishSpot before your next scheduled run.</w:t>
      </w:r>
    </w:p>
    <w:p>
      <w:pPr>
        <w:pStyle w:val="Compact"/>
        <w:numPr>
          <w:ilvl w:val="0"/>
          <w:numId w:val="1091"/>
        </w:numPr>
      </w:pPr>
      <w:r>
        <w:rPr>
          <w:b/>
          <w:bCs/>
        </w:rPr>
        <w:t xml:space="preserve">Troubleshooting</w:t>
      </w:r>
      <w:r>
        <w:t xml:space="preserve"> </w:t>
      </w:r>
      <w:r>
        <w:t xml:space="preserve">— to retry after a transient Microsoft Graph error visible in the activity log.</w:t>
      </w:r>
    </w:p>
    <w:p>
      <w:pPr>
        <w:pStyle w:val="FirstParagraph"/>
      </w:pPr>
      <w:r>
        <w:t xml:space="preserve">A manual sync writes a</w:t>
      </w:r>
      <w:r>
        <w:t xml:space="preserve"> </w:t>
      </w:r>
      <w:r>
        <w:rPr>
          <w:rStyle w:val="VerbatimChar"/>
        </w:rPr>
        <w:t xml:space="preserve">DirectorySyncLog</w:t>
      </w:r>
      <w:r>
        <w:t xml:space="preserve"> </w:t>
      </w:r>
      <w:r>
        <w:t xml:space="preserve">entry with</w:t>
      </w:r>
      <w:r>
        <w:t xml:space="preserve"> </w:t>
      </w:r>
      <w:r>
        <w:rPr>
          <w:rStyle w:val="VerbatimChar"/>
        </w:rPr>
        <w:t xml:space="preserve">trigger: manual</w:t>
      </w:r>
      <w:r>
        <w:t xml:space="preserve"> </w:t>
      </w:r>
      <w:r>
        <w:t xml:space="preserve">— useful for distinguishing intentional admin actions from cron-driven runs when auditing.</w:t>
      </w:r>
    </w:p>
    <w:bookmarkEnd w:id="360"/>
    <w:bookmarkStart w:id="364" w:name="sync-history"/>
    <w:p>
      <w:pPr>
        <w:pStyle w:val="Heading2"/>
      </w:pPr>
      <w:r>
        <w:t xml:space="preserve">25.6 Sync history</w:t>
      </w:r>
    </w:p>
    <w:p>
      <w:pPr>
        <w:pStyle w:val="FirstParagraph"/>
      </w:pPr>
      <w:r>
        <w:t xml:space="preserve">Below the settings, the activity table shows the last 50 sync runs. Columns: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Column</w:t>
            </w:r>
          </w:p>
        </w:tc>
        <w:tc>
          <w:tcPr/>
          <w:p>
            <w:pPr>
              <w:pStyle w:val="Compact"/>
            </w:pPr>
            <w:r>
              <w:t xml:space="preserve">What it shows</w:t>
            </w:r>
          </w:p>
        </w:tc>
      </w:tr>
      <w:tr>
        <w:tc>
          <w:tcPr/>
          <w:p>
            <w:pPr>
              <w:pStyle w:val="Compact"/>
            </w:pPr>
            <w:r>
              <w:rPr>
                <w:b/>
                <w:bCs/>
              </w:rPr>
              <w:t xml:space="preserve">Started</w:t>
            </w:r>
          </w:p>
        </w:tc>
        <w:tc>
          <w:tcPr/>
          <w:p>
            <w:pPr>
              <w:pStyle w:val="Compact"/>
            </w:pPr>
            <w:r>
              <w:t xml:space="preserve">When the run kicked off</w:t>
            </w:r>
          </w:p>
        </w:tc>
      </w:tr>
      <w:tr>
        <w:tc>
          <w:tcPr/>
          <w:p>
            <w:pPr>
              <w:pStyle w:val="Compact"/>
            </w:pPr>
            <w:r>
              <w:rPr>
                <w:b/>
                <w:bCs/>
              </w:rPr>
              <w:t xml:space="preserve">Trigger</w:t>
            </w:r>
          </w:p>
        </w:tc>
        <w:tc>
          <w:tcPr/>
          <w:p>
            <w:pPr>
              <w:pStyle w:val="Compact"/>
            </w:pPr>
            <w:r>
              <w:rPr>
                <w:rStyle w:val="VerbatimChar"/>
              </w:rPr>
              <w:t xml:space="preserve">Manual</w:t>
            </w:r>
            <w:r>
              <w:t xml:space="preserve"> </w:t>
            </w:r>
            <w:r>
              <w:t xml:space="preserve">(admin clicked Sync now),</w:t>
            </w:r>
            <w:r>
              <w:t xml:space="preserve"> </w:t>
            </w:r>
            <w:r>
              <w:rPr>
                <w:rStyle w:val="VerbatimChar"/>
              </w:rPr>
              <w:t xml:space="preserve">Scheduled</w:t>
            </w:r>
            <w:r>
              <w:t xml:space="preserve"> </w:t>
            </w:r>
            <w:r>
              <w:t xml:space="preserve">(cron), or</w:t>
            </w:r>
            <w:r>
              <w:t xml:space="preserve"> </w:t>
            </w:r>
            <w:r>
              <w:rPr>
                <w:rStyle w:val="VerbatimChar"/>
              </w:rPr>
              <w:t xml:space="preserve">OAuth callback</w:t>
            </w:r>
            <w:r>
              <w:t xml:space="preserve"> </w:t>
            </w:r>
            <w:r>
              <w:t xml:space="preserve">(auto-sync right after admin consent)</w:t>
            </w:r>
          </w:p>
        </w:tc>
      </w:tr>
      <w:tr>
        <w:tc>
          <w:tcPr/>
          <w:p>
            <w:pPr>
              <w:pStyle w:val="Compact"/>
            </w:pPr>
            <w:r>
              <w:rPr>
                <w:b/>
                <w:bCs/>
              </w:rPr>
              <w:t xml:space="preserve">Status</w:t>
            </w:r>
          </w:p>
        </w:tc>
        <w:tc>
          <w:tcPr/>
          <w:p>
            <w:pPr>
              <w:pStyle w:val="Compact"/>
            </w:pPr>
            <w:r>
              <w:rPr>
                <w:rStyle w:val="VerbatimChar"/>
              </w:rPr>
              <w:t xml:space="preserve">Running</w:t>
            </w:r>
            <w:r>
              <w:t xml:space="preserve">,</w:t>
            </w:r>
            <w:r>
              <w:t xml:space="preserve"> </w:t>
            </w:r>
            <w:r>
              <w:rPr>
                <w:rStyle w:val="VerbatimChar"/>
              </w:rPr>
              <w:t xml:space="preserve">Success</w:t>
            </w:r>
            <w:r>
              <w:t xml:space="preserve">,</w:t>
            </w:r>
            <w:r>
              <w:t xml:space="preserve"> </w:t>
            </w:r>
            <w:r>
              <w:rPr>
                <w:rStyle w:val="VerbatimChar"/>
              </w:rPr>
              <w:t xml:space="preserve">Failed</w:t>
            </w:r>
            <w:r>
              <w:t xml:space="preserve">, or</w:t>
            </w:r>
            <w:r>
              <w:t xml:space="preserve"> </w:t>
            </w:r>
            <w:r>
              <w:rPr>
                <w:rStyle w:val="VerbatimChar"/>
              </w:rPr>
              <w:t xml:space="preserve">Partial</w:t>
            </w:r>
            <w:r>
              <w:t xml:space="preserve"> </w:t>
            </w:r>
            <w:r>
              <w:t xml:space="preserve">(with color-coded badge)</w:t>
            </w:r>
          </w:p>
        </w:tc>
      </w:tr>
      <w:tr>
        <w:tc>
          <w:tcPr/>
          <w:p>
            <w:pPr>
              <w:pStyle w:val="Compact"/>
            </w:pPr>
            <w:r>
              <w:rPr>
                <w:b/>
                <w:bCs/>
              </w:rPr>
              <w:t xml:space="preserve">Changes</w:t>
            </w:r>
          </w:p>
        </w:tc>
        <w:tc>
          <w:tcPr/>
          <w:p>
            <w:pPr>
              <w:pStyle w:val="Compact"/>
            </w:pPr>
            <w:r>
              <w:t xml:space="preserve">Users created / updated / disabled, groups created / updated, memberships changed</w:t>
            </w:r>
          </w:p>
        </w:tc>
      </w:tr>
      <w:tr>
        <w:tc>
          <w:tcPr/>
          <w:p>
            <w:pPr>
              <w:pStyle w:val="Compact"/>
            </w:pPr>
            <w:r>
              <w:rPr>
                <w:b/>
                <w:bCs/>
              </w:rPr>
              <w:t xml:space="preserve">Duration</w:t>
            </w:r>
          </w:p>
        </w:tc>
        <w:tc>
          <w:tcPr/>
          <w:p>
            <w:pPr>
              <w:pStyle w:val="Compact"/>
            </w:pPr>
            <w:r>
              <w:t xml:space="preserve">Wall-clock time for the run</w:t>
            </w:r>
          </w:p>
        </w:tc>
      </w:tr>
    </w:tbl>
    <w:p>
      <w:pPr>
        <w:pStyle w:val="BodyText"/>
      </w:pPr>
      <w:r>
        <w:t xml:space="preserve">A typical activity table for a small organisation looks like (real example from a working setup):</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Started</w:t>
            </w:r>
          </w:p>
        </w:tc>
        <w:tc>
          <w:tcPr/>
          <w:p>
            <w:pPr>
              <w:pStyle w:val="Compact"/>
            </w:pPr>
            <w:r>
              <w:t xml:space="preserve">Trigger</w:t>
            </w:r>
          </w:p>
        </w:tc>
        <w:tc>
          <w:tcPr/>
          <w:p>
            <w:pPr>
              <w:pStyle w:val="Compact"/>
            </w:pPr>
            <w:r>
              <w:t xml:space="preserve">Status</w:t>
            </w:r>
          </w:p>
        </w:tc>
        <w:tc>
          <w:tcPr/>
          <w:p>
            <w:pPr>
              <w:pStyle w:val="Compact"/>
            </w:pPr>
            <w:r>
              <w:t xml:space="preserve">Changes</w:t>
            </w:r>
          </w:p>
        </w:tc>
        <w:tc>
          <w:tcPr/>
          <w:p>
            <w:pPr>
              <w:pStyle w:val="Compact"/>
            </w:pPr>
            <w:r>
              <w:t xml:space="preserve">Duration</w:t>
            </w:r>
          </w:p>
        </w:tc>
      </w:tr>
      <w:tr>
        <w:tc>
          <w:tcPr/>
          <w:p>
            <w:pPr>
              <w:pStyle w:val="Compact"/>
            </w:pPr>
            <w:r>
              <w:t xml:space="preserve">6 hours ago</w:t>
            </w:r>
          </w:p>
        </w:tc>
        <w:tc>
          <w:tcPr/>
          <w:p>
            <w:pPr>
              <w:pStyle w:val="Compact"/>
            </w:pPr>
            <w:r>
              <w:t xml:space="preserve">Scheduled</w:t>
            </w:r>
          </w:p>
        </w:tc>
        <w:tc>
          <w:tcPr/>
          <w:p>
            <w:pPr>
              <w:pStyle w:val="Compact"/>
            </w:pPr>
            <w:r>
              <w:t xml:space="preserve">Success</w:t>
            </w:r>
          </w:p>
        </w:tc>
        <w:tc>
          <w:tcPr/>
          <w:p>
            <w:pPr>
              <w:pStyle w:val="Compact"/>
            </w:pPr>
            <w:r>
              <w:t xml:space="preserve">0c · 7u · 0d / 0c · 0u / 1m</w:t>
            </w:r>
          </w:p>
        </w:tc>
        <w:tc>
          <w:tcPr/>
          <w:p>
            <w:pPr>
              <w:pStyle w:val="Compact"/>
            </w:pPr>
            <w:r>
              <w:t xml:space="preserve">22 s</w:t>
            </w:r>
          </w:p>
        </w:tc>
      </w:tr>
      <w:tr>
        <w:tc>
          <w:tcPr/>
          <w:p>
            <w:pPr>
              <w:pStyle w:val="Compact"/>
            </w:pPr>
            <w:r>
              <w:t xml:space="preserve">2 days ago</w:t>
            </w:r>
          </w:p>
        </w:tc>
        <w:tc>
          <w:tcPr/>
          <w:p>
            <w:pPr>
              <w:pStyle w:val="Compact"/>
            </w:pPr>
            <w:r>
              <w:t xml:space="preserve">Scheduled</w:t>
            </w:r>
          </w:p>
        </w:tc>
        <w:tc>
          <w:tcPr/>
          <w:p>
            <w:pPr>
              <w:pStyle w:val="Compact"/>
            </w:pPr>
            <w:r>
              <w:t xml:space="preserve">Success</w:t>
            </w:r>
          </w:p>
        </w:tc>
        <w:tc>
          <w:tcPr/>
          <w:p>
            <w:pPr>
              <w:pStyle w:val="Compact"/>
            </w:pPr>
            <w:r>
              <w:t xml:space="preserve">1c · 2u · 1d / 0c · 0u / 2m</w:t>
            </w:r>
          </w:p>
        </w:tc>
        <w:tc>
          <w:tcPr/>
          <w:p>
            <w:pPr>
              <w:pStyle w:val="Compact"/>
            </w:pPr>
            <w:r>
              <w:t xml:space="preserve">19 s</w:t>
            </w:r>
          </w:p>
        </w:tc>
      </w:tr>
      <w:tr>
        <w:tc>
          <w:tcPr/>
          <w:p>
            <w:pPr>
              <w:pStyle w:val="Compact"/>
            </w:pPr>
            <w:r>
              <w:t xml:space="preserve">7 days ago</w:t>
            </w:r>
          </w:p>
        </w:tc>
        <w:tc>
          <w:tcPr/>
          <w:p>
            <w:pPr>
              <w:pStyle w:val="Compact"/>
            </w:pPr>
            <w:r>
              <w:t xml:space="preserve">Manual</w:t>
            </w:r>
          </w:p>
        </w:tc>
        <w:tc>
          <w:tcPr/>
          <w:p>
            <w:pPr>
              <w:pStyle w:val="Compact"/>
            </w:pPr>
            <w:r>
              <w:t xml:space="preserve">Success</w:t>
            </w:r>
          </w:p>
        </w:tc>
        <w:tc>
          <w:tcPr/>
          <w:p>
            <w:pPr>
              <w:pStyle w:val="Compact"/>
            </w:pPr>
            <w:r>
              <w:t xml:space="preserve">0c · 4u · 0d / 0c · 0u / 0m</w:t>
            </w:r>
          </w:p>
        </w:tc>
        <w:tc>
          <w:tcPr/>
          <w:p>
            <w:pPr>
              <w:pStyle w:val="Compact"/>
            </w:pPr>
            <w:r>
              <w:t xml:space="preserve">14 s</w:t>
            </w:r>
          </w:p>
        </w:tc>
      </w:tr>
      <w:tr>
        <w:tc>
          <w:tcPr/>
          <w:p>
            <w:pPr>
              <w:pStyle w:val="Compact"/>
            </w:pPr>
            <w:r>
              <w:t xml:space="preserve">8 days ago</w:t>
            </w:r>
          </w:p>
        </w:tc>
        <w:tc>
          <w:tcPr/>
          <w:p>
            <w:pPr>
              <w:pStyle w:val="Compact"/>
            </w:pPr>
            <w:r>
              <w:t xml:space="preserve">Scheduled</w:t>
            </w:r>
          </w:p>
        </w:tc>
        <w:tc>
          <w:tcPr/>
          <w:p>
            <w:pPr>
              <w:pStyle w:val="Compact"/>
            </w:pPr>
            <w:r>
              <w:t xml:space="preserve">Failed</w:t>
            </w:r>
          </w:p>
        </w:tc>
        <w:tc>
          <w:tcPr/>
          <w:p>
            <w:pPr>
              <w:pStyle w:val="Compact"/>
            </w:pPr>
            <w:r>
              <w:t xml:space="preserve">—</w:t>
            </w:r>
          </w:p>
        </w:tc>
        <w:tc>
          <w:tcPr/>
          <w:p>
            <w:pPr>
              <w:pStyle w:val="Compact"/>
            </w:pPr>
            <w:r>
              <w:t xml:space="preserve">1 s</w:t>
            </w:r>
          </w:p>
        </w:tc>
      </w:tr>
      <w:tr>
        <w:tc>
          <w:tcPr/>
          <w:p>
            <w:pPr>
              <w:pStyle w:val="Compact"/>
            </w:pPr>
            <w:r>
              <w:t xml:space="preserve">10 days ago</w:t>
            </w:r>
          </w:p>
        </w:tc>
        <w:tc>
          <w:tcPr/>
          <w:p>
            <w:pPr>
              <w:pStyle w:val="Compact"/>
            </w:pPr>
            <w:r>
              <w:t xml:space="preserve">Scheduled</w:t>
            </w:r>
          </w:p>
        </w:tc>
        <w:tc>
          <w:tcPr/>
          <w:p>
            <w:pPr>
              <w:pStyle w:val="Compact"/>
            </w:pPr>
            <w:r>
              <w:t xml:space="preserve">Success</w:t>
            </w:r>
          </w:p>
        </w:tc>
        <w:tc>
          <w:tcPr/>
          <w:p>
            <w:pPr>
              <w:pStyle w:val="Compact"/>
            </w:pPr>
            <w:r>
              <w:t xml:space="preserve">1c · 3u · 0d / 0c · 0u / 1m</w:t>
            </w:r>
          </w:p>
        </w:tc>
        <w:tc>
          <w:tcPr/>
          <w:p>
            <w:pPr>
              <w:pStyle w:val="Compact"/>
            </w:pPr>
            <w:r>
              <w:t xml:space="preserve">16 s</w:t>
            </w:r>
          </w:p>
        </w:tc>
      </w:tr>
    </w:tbl>
    <w:p>
      <w:pPr>
        <w:pStyle w:val="BodyText"/>
      </w:pPr>
      <w:r>
        <w:t xml:space="preserve">Failed runs expand to show the Microsoft Graph error message — most are transient rate-limit responses (HTTP 429) that the next scheduled run absorbs cleanly.</w:t>
      </w:r>
    </w:p>
    <w:p>
      <w:pPr>
        <w:pStyle w:val="CaptionedFigure"/>
      </w:pPr>
      <w:r>
        <w:drawing>
          <wp:inline>
            <wp:extent cx="5334000" cy="3333750"/>
            <wp:effectExtent b="0" l="0" r="0" t="0"/>
            <wp:docPr descr="Entra integration management page — sync settings + activity history" title="" id="362" name="Picture"/>
            <a:graphic>
              <a:graphicData uri="http://schemas.openxmlformats.org/drawingml/2006/picture">
                <pic:pic>
                  <pic:nvPicPr>
                    <pic:cNvPr descr="/Users/vibestation/Code/phishspot-platform/docs/manual/public/img/manual/en/entra-integration.png" id="363" name="Picture"/>
                    <pic:cNvPicPr>
                      <a:picLocks noChangeArrowheads="1" noChangeAspect="1"/>
                    </pic:cNvPicPr>
                  </pic:nvPicPr>
                  <pic:blipFill>
                    <a:blip r:embed="rId361"/>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Entra integration management page — sync settings + activity history</w:t>
      </w:r>
    </w:p>
    <w:bookmarkEnd w:id="364"/>
    <w:bookmarkStart w:id="365" w:name="troubleshooting-4"/>
    <w:p>
      <w:pPr>
        <w:pStyle w:val="Heading2"/>
      </w:pPr>
      <w:r>
        <w:t xml:space="preserve">25.7 Troubleshooting</w:t>
      </w:r>
    </w:p>
    <w:p>
      <w:pPr>
        <w:pStyle w:val="FirstParagraph"/>
      </w:pPr>
      <w:r>
        <w:rPr>
          <w:b/>
          <w:bCs/>
        </w:rPr>
        <w:t xml:space="preserve">Connect button takes me to a</w:t>
      </w:r>
      <w:r>
        <w:rPr>
          <w:b/>
          <w:bCs/>
        </w:rPr>
        <w:t xml:space="preserve"> </w:t>
      </w:r>
      <w:r>
        <w:rPr>
          <w:b/>
          <w:bCs/>
        </w:rPr>
        <w:t xml:space="preserve">“consent denied”</w:t>
      </w:r>
      <w:r>
        <w:rPr>
          <w:b/>
          <w:bCs/>
        </w:rPr>
        <w:t xml:space="preserve"> </w:t>
      </w:r>
      <w:r>
        <w:rPr>
          <w:b/>
          <w:bCs/>
        </w:rPr>
        <w:t xml:space="preserve">screen.</w:t>
      </w:r>
      <w:r>
        <w:t xml:space="preserve"> </w:t>
      </w:r>
      <w:r>
        <w:t xml:space="preserve">You signed in as a non-admin user in your tenant. Sign out of all Microsoft accounts, sign in fresh as a Global Administrator, and retry.</w:t>
      </w:r>
    </w:p>
    <w:p>
      <w:pPr>
        <w:pStyle w:val="BodyText"/>
      </w:pPr>
      <w:r>
        <w:rPr>
          <w:b/>
          <w:bCs/>
        </w:rPr>
        <w:t xml:space="preserve">Sync runs but no contacts appear.</w:t>
      </w:r>
      <w:r>
        <w:t xml:space="preserve"> </w:t>
      </w:r>
      <w:r>
        <w:t xml:space="preserve">Open the activity log. If status is</w:t>
      </w:r>
      <w:r>
        <w:t xml:space="preserve"> </w:t>
      </w:r>
      <w:r>
        <w:rPr>
          <w:b/>
          <w:bCs/>
        </w:rPr>
        <w:t xml:space="preserve">Success</w:t>
      </w:r>
      <w:r>
        <w:t xml:space="preserve"> </w:t>
      </w:r>
      <w:r>
        <w:t xml:space="preserve">and changes are all zero, your Entra tenant has no users matching the filter (guests and disabled accounts are skipped). Verify in Entra that the users you expect have</w:t>
      </w:r>
      <w:r>
        <w:t xml:space="preserve"> </w:t>
      </w:r>
      <w:r>
        <w:rPr>
          <w:rStyle w:val="VerbatimChar"/>
        </w:rPr>
        <w:t xml:space="preserve">accountEnabled=true</w:t>
      </w:r>
      <w:r>
        <w:t xml:space="preserve">.</w:t>
      </w:r>
    </w:p>
    <w:p>
      <w:pPr>
        <w:pStyle w:val="BodyText"/>
      </w:pPr>
      <w:r>
        <w:rPr>
          <w:b/>
          <w:bCs/>
        </w:rPr>
        <w:t xml:space="preserve">“Tenant mismatch”</w:t>
      </w:r>
      <w:r>
        <w:rPr>
          <w:b/>
          <w:bCs/>
        </w:rPr>
        <w:t xml:space="preserve"> </w:t>
      </w:r>
      <w:r>
        <w:rPr>
          <w:b/>
          <w:bCs/>
        </w:rPr>
        <w:t xml:space="preserve">on callback.</w:t>
      </w:r>
      <w:r>
        <w:t xml:space="preserve"> </w:t>
      </w:r>
      <w:r>
        <w:t xml:space="preserve">The Entra tenant ID you entered doesn’t match the tenant whose admin granted consent. Disconnect and reconnect with the correct tenant ID.</w:t>
      </w:r>
    </w:p>
    <w:p>
      <w:pPr>
        <w:pStyle w:val="BodyText"/>
      </w:pPr>
      <w:r>
        <w:rPr>
          <w:b/>
          <w:bCs/>
        </w:rPr>
        <w:t xml:space="preserve">Partial syncs.</w:t>
      </w:r>
      <w:r>
        <w:t xml:space="preserve"> </w:t>
      </w:r>
      <w:r>
        <w:t xml:space="preserve">If a sync finishes with status</w:t>
      </w:r>
      <w:r>
        <w:t xml:space="preserve"> </w:t>
      </w:r>
      <w:r>
        <w:rPr>
          <w:b/>
          <w:bCs/>
        </w:rPr>
        <w:t xml:space="preserve">Partial</w:t>
      </w:r>
      <w:r>
        <w:t xml:space="preserve">, some upserts succeeded and others failed — usually because one user record violated a uniqueness constraint (e.g., two Entra users with the same email). Check the activity log entry; the error message includes the affected emails.</w:t>
      </w:r>
    </w:p>
    <w:p>
      <w:pPr>
        <w:pStyle w:val="BodyText"/>
      </w:pPr>
      <w:r>
        <w:rPr>
          <w:b/>
          <w:bCs/>
        </w:rPr>
        <w:t xml:space="preserve">Schedule is</w:t>
      </w:r>
      <w:r>
        <w:rPr>
          <w:b/>
          <w:bCs/>
        </w:rPr>
        <w:t xml:space="preserve"> </w:t>
      </w:r>
      <w:r>
        <w:rPr>
          <w:b/>
          <w:bCs/>
        </w:rPr>
        <w:t xml:space="preserve">“Off”</w:t>
      </w:r>
      <w:r>
        <w:rPr>
          <w:b/>
          <w:bCs/>
        </w:rPr>
        <w:t xml:space="preserve"> </w:t>
      </w:r>
      <w:r>
        <w:rPr>
          <w:b/>
          <w:bCs/>
        </w:rPr>
        <w:t xml:space="preserve">but I expected Daily.</w:t>
      </w:r>
      <w:r>
        <w:t xml:space="preserve"> </w:t>
      </w:r>
      <w:r>
        <w:t xml:space="preserve">Schedule defaults to the value you saved last — there’s no platform-wide default. New connections are created with</w:t>
      </w:r>
      <w:r>
        <w:t xml:space="preserve"> </w:t>
      </w:r>
      <w:r>
        <w:rPr>
          <w:rStyle w:val="VerbatimChar"/>
        </w:rPr>
        <w:t xml:space="preserve">Off</w:t>
      </w:r>
      <w:r>
        <w:t xml:space="preserve"> </w:t>
      </w:r>
      <w:r>
        <w:t xml:space="preserve">so you can review settings before automation starts.</w:t>
      </w:r>
    </w:p>
    <w:bookmarkEnd w:id="365"/>
    <w:bookmarkStart w:id="367" w:name="cross-references-2"/>
    <w:p>
      <w:pPr>
        <w:pStyle w:val="Heading2"/>
      </w:pPr>
      <w:r>
        <w:t xml:space="preserve">25.8 Cross-references</w:t>
      </w:r>
    </w:p>
    <w:p>
      <w:pPr>
        <w:pStyle w:val="Compact"/>
        <w:numPr>
          <w:ilvl w:val="0"/>
          <w:numId w:val="1092"/>
        </w:numPr>
      </w:pPr>
      <w:r>
        <w:t xml:space="preserve">The Microsoft SSO sign-in that uses the same integration:</w:t>
      </w:r>
      <w:r>
        <w:t xml:space="preserve"> </w:t>
      </w:r>
      <w:hyperlink r:id="rId352">
        <w:r>
          <w:rPr>
            <w:rStyle w:val="Hyperlink"/>
          </w:rPr>
          <w:t xml:space="preserve">Chapter 24 SSO with Microsoft 365</w:t>
        </w:r>
      </w:hyperlink>
      <w:r>
        <w:t xml:space="preserve">.</w:t>
      </w:r>
    </w:p>
    <w:p>
      <w:pPr>
        <w:pStyle w:val="Compact"/>
        <w:numPr>
          <w:ilvl w:val="0"/>
          <w:numId w:val="1092"/>
        </w:numPr>
      </w:pPr>
      <w:r>
        <w:t xml:space="preserve">The Contacts list that imported contacts join:</w:t>
      </w:r>
      <w:r>
        <w:t xml:space="preserve"> </w:t>
      </w:r>
      <w:hyperlink r:id="rId330">
        <w:r>
          <w:rPr>
            <w:rStyle w:val="Hyperlink"/>
          </w:rPr>
          <w:t xml:space="preserve">Chapter 5 Contacts</w:t>
        </w:r>
      </w:hyperlink>
      <w:r>
        <w:t xml:space="preserve">.</w:t>
      </w:r>
    </w:p>
    <w:p>
      <w:pPr>
        <w:pStyle w:val="Compact"/>
        <w:numPr>
          <w:ilvl w:val="0"/>
          <w:numId w:val="1092"/>
        </w:numPr>
      </w:pPr>
      <w:r>
        <w:t xml:space="preserve">The Groups feature mirroring Entra groups:</w:t>
      </w:r>
      <w:r>
        <w:t xml:space="preserve"> </w:t>
      </w:r>
      <w:hyperlink r:id="rId331">
        <w:r>
          <w:rPr>
            <w:rStyle w:val="Hyperlink"/>
          </w:rPr>
          <w:t xml:space="preserve">Chapter 6 Groups</w:t>
        </w:r>
      </w:hyperlink>
      <w:r>
        <w:t xml:space="preserve">.</w:t>
      </w:r>
    </w:p>
    <w:p>
      <w:pPr>
        <w:pStyle w:val="Compact"/>
        <w:numPr>
          <w:ilvl w:val="0"/>
          <w:numId w:val="1092"/>
        </w:numPr>
      </w:pPr>
      <w:r>
        <w:t xml:space="preserve">The autopilots that automatically include newly-synced contacts via the</w:t>
      </w:r>
      <w:r>
        <w:t xml:space="preserve"> </w:t>
      </w:r>
      <w:r>
        <w:rPr>
          <w:b/>
          <w:bCs/>
        </w:rPr>
        <w:t xml:space="preserve">Auto-include new members</w:t>
      </w:r>
      <w:r>
        <w:t xml:space="preserve"> </w:t>
      </w:r>
      <w:r>
        <w:t xml:space="preserve">flag:</w:t>
      </w:r>
      <w:r>
        <w:t xml:space="preserve"> </w:t>
      </w:r>
      <w:hyperlink r:id="rId82">
        <w:r>
          <w:rPr>
            <w:rStyle w:val="Hyperlink"/>
          </w:rPr>
          <w:t xml:space="preserve">Chapter 23 Autopilots</w:t>
        </w:r>
      </w:hyperlink>
      <w:r>
        <w:t xml:space="preserve">.</w:t>
      </w:r>
    </w:p>
    <w:p>
      <w:pPr>
        <w:pStyle w:val="Compact"/>
        <w:numPr>
          <w:ilvl w:val="0"/>
          <w:numId w:val="1092"/>
        </w:numPr>
      </w:pPr>
      <w:r>
        <w:t xml:space="preserve">The Webhooks that can notify external systems when contacts or groups change:</w:t>
      </w:r>
      <w:r>
        <w:t xml:space="preserve"> </w:t>
      </w:r>
      <w:hyperlink r:id="rId366">
        <w:r>
          <w:rPr>
            <w:rStyle w:val="Hyperlink"/>
          </w:rPr>
          <w:t xml:space="preserve">Chapter 26 Webhooks</w:t>
        </w:r>
      </w:hyperlink>
      <w:r>
        <w:t xml:space="preserve">.</w:t>
      </w:r>
    </w:p>
    <w:bookmarkEnd w:id="367"/>
    <w:bookmarkEnd w:id="368"/>
    <w:bookmarkStart w:id="389" w:name="webhooks"/>
    <w:p>
      <w:pPr>
        <w:pStyle w:val="Heading1"/>
      </w:pPr>
      <w:r>
        <w:t xml:space="preserve">Webhooks</w:t>
      </w:r>
    </w:p>
    <w:p>
      <w:pPr>
        <w:pStyle w:val="FirstParagraph"/>
      </w:pPr>
      <w:r>
        <w:t xml:space="preserve">The PhishSpot REST API (</w:t>
      </w:r>
      <w:hyperlink r:id="rId369">
        <w:r>
          <w:rPr>
            <w:rStyle w:val="Hyperlink"/>
          </w:rPr>
          <w:t xml:space="preserve">Chapter 27</w:t>
        </w:r>
      </w:hyperlink>
      <w:r>
        <w:t xml:space="preserve">) lets you pull data on demand. Webhooks flip the direction: instead of you polling us, we POST to your URL the moment something happens. Wire a webhook into your SIEM and an</w:t>
      </w:r>
      <w:r>
        <w:t xml:space="preserve"> </w:t>
      </w:r>
      <w:r>
        <w:rPr>
          <w:rStyle w:val="VerbatimChar"/>
        </w:rPr>
        <w:t xml:space="preserve">opened</w:t>
      </w:r>
      <w:r>
        <w:t xml:space="preserve"> </w:t>
      </w:r>
      <w:r>
        <w:t xml:space="preserve">campaign event becomes a security alert seconds after the user clicks. Wire one into your LMS and a finished course updates the learner record without you running a nightly sync.</w:t>
      </w:r>
    </w:p>
    <w:p>
      <w:pPr>
        <w:pStyle w:val="BodyText"/>
      </w:pPr>
      <w:r>
        <w:t xml:space="preserve">This chapter covers what events are available, how to register an endpoint, what arrives on the wire, and how retries and signing work.</w:t>
      </w:r>
    </w:p>
    <w:bookmarkStart w:id="370" w:name="why-webhooks-vs-polling"/>
    <w:p>
      <w:pPr>
        <w:pStyle w:val="Heading2"/>
      </w:pPr>
      <w:r>
        <w:t xml:space="preserve">26.1 Why webhooks vs polling</w:t>
      </w:r>
    </w:p>
    <w:p>
      <w:pPr>
        <w:pStyle w:val="FirstParagraph"/>
      </w:pPr>
      <w:r>
        <w:t xml:space="preserve">Polling means asking</w:t>
      </w:r>
      <w:r>
        <w:t xml:space="preserve"> </w:t>
      </w:r>
      <w:r>
        <w:t xml:space="preserve">“anything new?”</w:t>
      </w:r>
      <w:r>
        <w:t xml:space="preserve"> </w:t>
      </w:r>
      <w:r>
        <w:t xml:space="preserve">on a timer and ignoring the answer most of the time. It wastes API calls, has built-in latency (you find out about events on your next poll, not when they happen), and gets clunky at scale (longer polls miss events, shorter polls hammer the API).</w:t>
      </w:r>
    </w:p>
    <w:p>
      <w:pPr>
        <w:pStyle w:val="BodyText"/>
      </w:pPr>
      <w:r>
        <w:t xml:space="preserve">Webhooks invert it. You register a URL once; we deliver each event there exactly when it occurs. Same data, lower latency, fewer requests. The downside: you need a reachable HTTPS endpoint to receive deliveries — but for an integration target (SIEM, SOAR, LMS, chat bot, internal tool) that’s usually trivial.</w:t>
      </w:r>
    </w:p>
    <w:bookmarkEnd w:id="370"/>
    <w:bookmarkStart w:id="374" w:name="creating-an-endpoint"/>
    <w:p>
      <w:pPr>
        <w:pStyle w:val="Heading2"/>
      </w:pPr>
      <w:r>
        <w:t xml:space="preserve">26.2 Creating an endpoint</w:t>
      </w:r>
    </w:p>
    <w:p>
      <w:pPr>
        <w:pStyle w:val="CaptionedFigure"/>
      </w:pPr>
      <w:r>
        <w:drawing>
          <wp:inline>
            <wp:extent cx="5334000" cy="3333750"/>
            <wp:effectExtent b="0" l="0" r="0" t="0"/>
            <wp:docPr descr="Webhooks endpoints index showing three configured webhooks" title="" id="372" name="Picture"/>
            <a:graphic>
              <a:graphicData uri="http://schemas.openxmlformats.org/drawingml/2006/picture">
                <pic:pic>
                  <pic:nvPicPr>
                    <pic:cNvPr descr="/Users/vibestation/Code/phishspot-platform/docs/manual/public/img/manual/en/webhooks-index.png" id="373" name="Picture"/>
                    <pic:cNvPicPr>
                      <a:picLocks noChangeArrowheads="1" noChangeAspect="1"/>
                    </pic:cNvPicPr>
                  </pic:nvPicPr>
                  <pic:blipFill>
                    <a:blip r:embed="rId371"/>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Webhooks endpoints index showing three configured webhooks</w:t>
      </w:r>
    </w:p>
    <w:p>
      <w:pPr>
        <w:pStyle w:val="Compact"/>
        <w:numPr>
          <w:ilvl w:val="0"/>
          <w:numId w:val="1093"/>
        </w:numPr>
      </w:pPr>
      <w:r>
        <w:t xml:space="preserve">Open</w:t>
      </w:r>
      <w:r>
        <w:t xml:space="preserve"> </w:t>
      </w:r>
      <w:r>
        <w:rPr>
          <w:b/>
          <w:bCs/>
        </w:rPr>
        <w:t xml:space="preserve">Account settings → Webhooks</w:t>
      </w:r>
      <w:r>
        <w:t xml:space="preserve">. The endpoints page lists existing webhooks with columns for</w:t>
      </w:r>
      <w:r>
        <w:t xml:space="preserve"> </w:t>
      </w:r>
      <w:r>
        <w:rPr>
          <w:b/>
          <w:bCs/>
        </w:rPr>
        <w:t xml:space="preserve">Name</w:t>
      </w:r>
      <w:r>
        <w:t xml:space="preserve">,</w:t>
      </w:r>
      <w:r>
        <w:t xml:space="preserve"> </w:t>
      </w:r>
      <w:r>
        <w:rPr>
          <w:b/>
          <w:bCs/>
        </w:rPr>
        <w:t xml:space="preserve">URL</w:t>
      </w:r>
      <w:r>
        <w:t xml:space="preserve">,</w:t>
      </w:r>
      <w:r>
        <w:t xml:space="preserve"> </w:t>
      </w:r>
      <w:r>
        <w:rPr>
          <w:b/>
          <w:bCs/>
        </w:rPr>
        <w:t xml:space="preserve">Events</w:t>
      </w:r>
      <w:r>
        <w:t xml:space="preserve"> </w:t>
      </w:r>
      <w:r>
        <w:t xml:space="preserve">(count of subscribed types),</w:t>
      </w:r>
      <w:r>
        <w:t xml:space="preserve"> </w:t>
      </w:r>
      <w:r>
        <w:rPr>
          <w:b/>
          <w:bCs/>
        </w:rPr>
        <w:t xml:space="preserve">Status</w:t>
      </w:r>
      <w:r>
        <w:t xml:space="preserve"> </w:t>
      </w:r>
      <w:r>
        <w:t xml:space="preserve">(Enabled / Disabled),</w:t>
      </w:r>
      <w:r>
        <w:t xml:space="preserve"> </w:t>
      </w:r>
      <w:r>
        <w:rPr>
          <w:b/>
          <w:bCs/>
        </w:rPr>
        <w:t xml:space="preserve">Deliveries</w:t>
      </w:r>
      <w:r>
        <w:t xml:space="preserve"> </w:t>
      </w:r>
      <w:r>
        <w:t xml:space="preserve">(total + failed count), and</w:t>
      </w:r>
      <w:r>
        <w:t xml:space="preserve"> </w:t>
      </w:r>
      <w:r>
        <w:rPr>
          <w:b/>
          <w:bCs/>
        </w:rPr>
        <w:t xml:space="preserve">Actions</w:t>
      </w:r>
      <w:r>
        <w:t xml:space="preserve">.</w:t>
      </w:r>
    </w:p>
    <w:p>
      <w:pPr>
        <w:pStyle w:val="Compact"/>
        <w:numPr>
          <w:ilvl w:val="0"/>
          <w:numId w:val="1093"/>
        </w:numPr>
      </w:pPr>
      <w:r>
        <w:t xml:space="preserve">Click</w:t>
      </w:r>
      <w:r>
        <w:t xml:space="preserve"> </w:t>
      </w:r>
      <w:r>
        <w:rPr>
          <w:b/>
          <w:bCs/>
        </w:rPr>
        <w:t xml:space="preserve">New webhook</w:t>
      </w:r>
      <w:r>
        <w:t xml:space="preserve">. The form has four fields:</w:t>
      </w:r>
    </w:p>
    <w:p>
      <w:pPr>
        <w:pStyle w:val="Compact"/>
        <w:numPr>
          <w:ilvl w:val="1"/>
          <w:numId w:val="1094"/>
        </w:numPr>
      </w:pPr>
      <w:r>
        <w:rPr>
          <w:b/>
          <w:bCs/>
        </w:rPr>
        <w:t xml:space="preserve">Name</w:t>
      </w:r>
      <w:r>
        <w:t xml:space="preserve"> </w:t>
      </w:r>
      <w:r>
        <w:t xml:space="preserve">— a friendly label. Examples from a working setup:</w:t>
      </w:r>
      <w:r>
        <w:t xml:space="preserve"> </w:t>
      </w:r>
      <w:r>
        <w:t xml:space="preserve">“SIEM Splunk — security events”</w:t>
      </w:r>
      <w:r>
        <w:t xml:space="preserve">,</w:t>
      </w:r>
      <w:r>
        <w:t xml:space="preserve"> </w:t>
      </w:r>
      <w:r>
        <w:t xml:space="preserve">“LMS Bridge — training sync”</w:t>
      </w:r>
      <w:r>
        <w:t xml:space="preserve">,</w:t>
      </w:r>
      <w:r>
        <w:t xml:space="preserve"> </w:t>
      </w:r>
      <w:r>
        <w:t xml:space="preserve">“Slack Notify — #security channel”</w:t>
      </w:r>
      <w:r>
        <w:t xml:space="preserve">.</w:t>
      </w:r>
    </w:p>
    <w:p>
      <w:pPr>
        <w:pStyle w:val="Compact"/>
        <w:numPr>
          <w:ilvl w:val="1"/>
          <w:numId w:val="1094"/>
        </w:numPr>
      </w:pPr>
      <w:r>
        <w:rPr>
          <w:b/>
          <w:bCs/>
        </w:rPr>
        <w:t xml:space="preserve">Webhook URL</w:t>
      </w:r>
      <w:r>
        <w:t xml:space="preserve"> </w:t>
      </w:r>
      <w:r>
        <w:t xml:space="preserve">— where deliveries POST. Must be HTTPS. The platform rejects URLs that resolve to localhost, link-local addresses (169.254/16), or any RFC1918 private range (10/8, 172.16/12, 192.168/16). It also blocks</w:t>
      </w:r>
      <w:r>
        <w:t xml:space="preserve"> </w:t>
      </w:r>
      <w:r>
        <w:rPr>
          <w:rStyle w:val="VerbatimChar"/>
        </w:rPr>
        <w:t xml:space="preserve">*.phishspot.com</w:t>
      </w:r>
      <w:r>
        <w:t xml:space="preserve">. The goal is to keep the webhook system from being used as an internal-network probe.</w:t>
      </w:r>
    </w:p>
    <w:p>
      <w:pPr>
        <w:pStyle w:val="Compact"/>
        <w:numPr>
          <w:ilvl w:val="1"/>
          <w:numId w:val="1094"/>
        </w:numPr>
      </w:pPr>
      <w:r>
        <w:rPr>
          <w:b/>
          <w:bCs/>
        </w:rPr>
        <w:t xml:space="preserve">Subscribe to Events</w:t>
      </w:r>
      <w:r>
        <w:t xml:space="preserve"> </w:t>
      </w:r>
      <w:r>
        <w:t xml:space="preserve">— checkboxes for each event type (see §26.3). Pick at least one.</w:t>
      </w:r>
    </w:p>
    <w:p>
      <w:pPr>
        <w:pStyle w:val="Compact"/>
        <w:numPr>
          <w:ilvl w:val="1"/>
          <w:numId w:val="1094"/>
        </w:numPr>
      </w:pPr>
      <w:r>
        <w:rPr>
          <w:b/>
          <w:bCs/>
        </w:rPr>
        <w:t xml:space="preserve">Enable webhook endpoint</w:t>
      </w:r>
      <w:r>
        <w:t xml:space="preserve"> </w:t>
      </w:r>
      <w:r>
        <w:t xml:space="preserve">— toggle. Off means we keep the record but don’t deliver anything.</w:t>
      </w:r>
    </w:p>
    <w:p>
      <w:pPr>
        <w:pStyle w:val="Compact"/>
        <w:numPr>
          <w:ilvl w:val="0"/>
          <w:numId w:val="1093"/>
        </w:numPr>
      </w:pPr>
      <w:r>
        <w:t xml:space="preserve">Save. PhishSpot generates a</w:t>
      </w:r>
      <w:r>
        <w:t xml:space="preserve"> </w:t>
      </w:r>
      <w:r>
        <w:rPr>
          <w:b/>
          <w:bCs/>
        </w:rPr>
        <w:t xml:space="preserve">signing secret</w:t>
      </w:r>
      <w:r>
        <w:t xml:space="preserve"> </w:t>
      </w:r>
      <w:r>
        <w:t xml:space="preserve">(64-char hex from</w:t>
      </w:r>
      <w:r>
        <w:t xml:space="preserve"> </w:t>
      </w:r>
      <w:r>
        <w:rPr>
          <w:rStyle w:val="VerbatimChar"/>
        </w:rPr>
        <w:t xml:space="preserve">SecureRandom.hex(32)</w:t>
      </w:r>
      <w:r>
        <w:t xml:space="preserve">) and displays it in full on the endpoint detail page with a copy-to-clipboard button. Store it somewhere safe; we never re-display it elsewhere.</w:t>
      </w:r>
    </w:p>
    <w:p>
      <w:pPr>
        <w:pStyle w:val="FirstParagraph"/>
      </w:pPr>
      <w:r>
        <w:t xml:space="preserve">The endpoint is live immediately. Any event you subscribed to that fires from now on will be POSTed to your URL.</w:t>
      </w:r>
    </w:p>
    <w:bookmarkEnd w:id="374"/>
    <w:bookmarkStart w:id="376" w:name="available-event-types"/>
    <w:p>
      <w:pPr>
        <w:pStyle w:val="Heading2"/>
      </w:pPr>
      <w:r>
        <w:t xml:space="preserve">26.3 Available event types</w:t>
      </w:r>
    </w:p>
    <w:p>
      <w:pPr>
        <w:pStyle w:val="FirstParagraph"/>
      </w:pPr>
      <w:r>
        <w:t xml:space="preserve">Nine event types are available today, grouped by subject:</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Event type</w:t>
            </w:r>
          </w:p>
        </w:tc>
        <w:tc>
          <w:tcPr/>
          <w:p>
            <w:pPr>
              <w:pStyle w:val="Compact"/>
            </w:pPr>
            <w:r>
              <w:t xml:space="preserve">When it fires</w:t>
            </w:r>
          </w:p>
        </w:tc>
      </w:tr>
      <w:tr>
        <w:tc>
          <w:tcPr/>
          <w:p>
            <w:pPr>
              <w:pStyle w:val="Compact"/>
            </w:pPr>
            <w:r>
              <w:rPr>
                <w:rStyle w:val="VerbatimChar"/>
              </w:rPr>
              <w:t xml:space="preserve">campaign.created</w:t>
            </w:r>
          </w:p>
        </w:tc>
        <w:tc>
          <w:tcPr/>
          <w:p>
            <w:pPr>
              <w:pStyle w:val="Compact"/>
            </w:pPr>
            <w:r>
              <w:t xml:space="preserve">A new campaign is created (manual or from an autopilot iteration).</w:t>
            </w:r>
          </w:p>
        </w:tc>
      </w:tr>
      <w:tr>
        <w:tc>
          <w:tcPr/>
          <w:p>
            <w:pPr>
              <w:pStyle w:val="Compact"/>
            </w:pPr>
            <w:r>
              <w:rPr>
                <w:rStyle w:val="VerbatimChar"/>
              </w:rPr>
              <w:t xml:space="preserve">campaign.updated</w:t>
            </w:r>
          </w:p>
        </w:tc>
        <w:tc>
          <w:tcPr/>
          <w:p>
            <w:pPr>
              <w:pStyle w:val="Compact"/>
            </w:pPr>
            <w:r>
              <w:t xml:space="preserve">A campaign’s state, recipients or content changes.</w:t>
            </w:r>
          </w:p>
        </w:tc>
      </w:tr>
      <w:tr>
        <w:tc>
          <w:tcPr/>
          <w:p>
            <w:pPr>
              <w:pStyle w:val="Compact"/>
            </w:pPr>
            <w:r>
              <w:rPr>
                <w:rStyle w:val="VerbatimChar"/>
              </w:rPr>
              <w:t xml:space="preserve">campaign.deleted</w:t>
            </w:r>
          </w:p>
        </w:tc>
        <w:tc>
          <w:tcPr/>
          <w:p>
            <w:pPr>
              <w:pStyle w:val="Compact"/>
            </w:pPr>
            <w:r>
              <w:t xml:space="preserve">A campaign is deleted.</w:t>
            </w:r>
          </w:p>
        </w:tc>
      </w:tr>
      <w:tr>
        <w:tc>
          <w:tcPr/>
          <w:p>
            <w:pPr>
              <w:pStyle w:val="Compact"/>
            </w:pPr>
            <w:r>
              <w:rPr>
                <w:rStyle w:val="VerbatimChar"/>
              </w:rPr>
              <w:t xml:space="preserve">contact.created</w:t>
            </w:r>
          </w:p>
        </w:tc>
        <w:tc>
          <w:tcPr/>
          <w:p>
            <w:pPr>
              <w:pStyle w:val="Compact"/>
            </w:pPr>
            <w:r>
              <w:t xml:space="preserve">A contact is added (CSV, manual, or directory sync).</w:t>
            </w:r>
          </w:p>
        </w:tc>
      </w:tr>
      <w:tr>
        <w:tc>
          <w:tcPr/>
          <w:p>
            <w:pPr>
              <w:pStyle w:val="Compact"/>
            </w:pPr>
            <w:r>
              <w:rPr>
                <w:rStyle w:val="VerbatimChar"/>
              </w:rPr>
              <w:t xml:space="preserve">contact.updated</w:t>
            </w:r>
          </w:p>
        </w:tc>
        <w:tc>
          <w:tcPr/>
          <w:p>
            <w:pPr>
              <w:pStyle w:val="Compact"/>
            </w:pPr>
            <w:r>
              <w:t xml:space="preserve">A contact’s email, department, title, group membership or external state changes.</w:t>
            </w:r>
          </w:p>
        </w:tc>
      </w:tr>
      <w:tr>
        <w:tc>
          <w:tcPr/>
          <w:p>
            <w:pPr>
              <w:pStyle w:val="Compact"/>
            </w:pPr>
            <w:r>
              <w:rPr>
                <w:rStyle w:val="VerbatimChar"/>
              </w:rPr>
              <w:t xml:space="preserve">contact.deleted</w:t>
            </w:r>
          </w:p>
        </w:tc>
        <w:tc>
          <w:tcPr/>
          <w:p>
            <w:pPr>
              <w:pStyle w:val="Compact"/>
            </w:pPr>
            <w:r>
              <w:t xml:space="preserve">A contact is removed from the account.</w:t>
            </w:r>
          </w:p>
        </w:tc>
      </w:tr>
      <w:tr>
        <w:tc>
          <w:tcPr/>
          <w:p>
            <w:pPr>
              <w:pStyle w:val="Compact"/>
            </w:pPr>
            <w:r>
              <w:rPr>
                <w:rStyle w:val="VerbatimChar"/>
              </w:rPr>
              <w:t xml:space="preserve">deliverable.created</w:t>
            </w:r>
          </w:p>
        </w:tc>
        <w:tc>
          <w:tcPr/>
          <w:p>
            <w:pPr>
              <w:pStyle w:val="Compact"/>
            </w:pPr>
            <w:r>
              <w:t xml:space="preserve">A campaign send produces a deliverable row (one per recipient).</w:t>
            </w:r>
          </w:p>
        </w:tc>
      </w:tr>
      <w:tr>
        <w:tc>
          <w:tcPr/>
          <w:p>
            <w:pPr>
              <w:pStyle w:val="Compact"/>
            </w:pPr>
            <w:r>
              <w:rPr>
                <w:rStyle w:val="VerbatimChar"/>
              </w:rPr>
              <w:t xml:space="preserve">deliverable.updated</w:t>
            </w:r>
          </w:p>
        </w:tc>
        <w:tc>
          <w:tcPr/>
          <w:p>
            <w:pPr>
              <w:pStyle w:val="Compact"/>
            </w:pPr>
            <w:r>
              <w:t xml:space="preserve">A recipient’s state changes (sent → opened → clicked → submitted → educated, or bounced).</w:t>
            </w:r>
          </w:p>
        </w:tc>
      </w:tr>
      <w:tr>
        <w:tc>
          <w:tcPr/>
          <w:p>
            <w:pPr>
              <w:pStyle w:val="Compact"/>
            </w:pPr>
            <w:r>
              <w:rPr>
                <w:rStyle w:val="VerbatimChar"/>
              </w:rPr>
              <w:t xml:space="preserve">spam_whitelist.updated</w:t>
            </w:r>
          </w:p>
        </w:tc>
        <w:tc>
          <w:tcPr/>
          <w:p>
            <w:pPr>
              <w:pStyle w:val="Compact"/>
            </w:pPr>
            <w:r>
              <w:t xml:space="preserve">The sending-IP / sending-domain list for the account changes — see</w:t>
            </w:r>
            <w:r>
              <w:t xml:space="preserve"> </w:t>
            </w:r>
            <w:hyperlink r:id="rId375">
              <w:r>
                <w:rPr>
                  <w:rStyle w:val="Hyperlink"/>
                </w:rPr>
                <w:t xml:space="preserve">Chapter 22 §22.5</w:t>
              </w:r>
            </w:hyperlink>
            <w:r>
              <w:t xml:space="preserve">.</w:t>
            </w:r>
          </w:p>
        </w:tc>
      </w:tr>
    </w:tbl>
    <w:p>
      <w:pPr>
        <w:pStyle w:val="BodyText"/>
      </w:pPr>
      <w:r>
        <w:t xml:space="preserve">An endpoint can subscribe to any combination. A typical SIEM subscribes to</w:t>
      </w:r>
      <w:r>
        <w:t xml:space="preserve"> </w:t>
      </w:r>
      <w:r>
        <w:rPr>
          <w:rStyle w:val="VerbatimChar"/>
        </w:rPr>
        <w:t xml:space="preserve">contact.*</w:t>
      </w:r>
      <w:r>
        <w:t xml:space="preserve"> </w:t>
      </w:r>
      <w:r>
        <w:t xml:space="preserve">and</w:t>
      </w:r>
      <w:r>
        <w:t xml:space="preserve"> </w:t>
      </w:r>
      <w:r>
        <w:rPr>
          <w:rStyle w:val="VerbatimChar"/>
        </w:rPr>
        <w:t xml:space="preserve">deliverable.*</w:t>
      </w:r>
      <w:r>
        <w:t xml:space="preserve"> </w:t>
      </w:r>
      <w:r>
        <w:t xml:space="preserve">so it sees both who’s targeted and how they react. A typical LMS bridge subscribes only to</w:t>
      </w:r>
      <w:r>
        <w:t xml:space="preserve"> </w:t>
      </w:r>
      <w:r>
        <w:rPr>
          <w:rStyle w:val="VerbatimChar"/>
        </w:rPr>
        <w:t xml:space="preserve">deliverable.updated</w:t>
      </w:r>
      <w:r>
        <w:t xml:space="preserve"> </w:t>
      </w:r>
      <w:r>
        <w:t xml:space="preserve">because it only cares when someone progresses through a training assignment.</w:t>
      </w:r>
    </w:p>
    <w:bookmarkEnd w:id="376"/>
    <w:bookmarkStart w:id="377" w:name="the-delivery-payload-signature"/>
    <w:p>
      <w:pPr>
        <w:pStyle w:val="Heading2"/>
      </w:pPr>
      <w:r>
        <w:t xml:space="preserve">26.4 The delivery: payload + signature</w:t>
      </w:r>
    </w:p>
    <w:p>
      <w:pPr>
        <w:pStyle w:val="FirstParagraph"/>
      </w:pPr>
      <w:r>
        <w:t xml:space="preserve">Each delivery is an HTTP POST with a JSON body. The body is the</w:t>
      </w:r>
      <w:r>
        <w:t xml:space="preserve"> </w:t>
      </w:r>
      <w:r>
        <w:rPr>
          <w:b/>
          <w:bCs/>
        </w:rPr>
        <w:t xml:space="preserve">event</w:t>
      </w:r>
      <w:r>
        <w:t xml:space="preserve"> </w:t>
      </w:r>
      <w:r>
        <w:t xml:space="preserve">— the same record you can fetch via the API. Shape: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"550e8400-e29b-41d4-a716-446655440000"</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"contact.created"</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"2026-05-20T14:22:33.000Z"</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"anna.kowalska@cydefen.pl"</w:t>
      </w:r>
      <w:r>
        <w:br/>
      </w:r>
      <w:r>
        <w:rPr>
          <w:rStyle w:val="NormalTok"/>
        </w:rPr>
        <w:t xml:space="preserve">  </w:t>
      </w:r>
      <w:r>
        <w:rPr>
          <w:rStyle w:val="FunctionTok"/>
        </w:rPr>
        <w:t xml:space="preserve">}</w:t>
      </w:r>
      <w:r>
        <w:br/>
      </w:r>
      <w:r>
        <w:rPr>
          <w:rStyle w:val="FunctionTok"/>
        </w:rPr>
        <w:t xml:space="preserve">}</w:t>
      </w:r>
    </w:p>
    <w:p>
      <w:pPr>
        <w:pStyle w:val="Compact"/>
        <w:numPr>
          <w:ilvl w:val="0"/>
          <w:numId w:val="1095"/>
        </w:numPr>
      </w:pPr>
      <w:r>
        <w:rPr>
          <w:rStyle w:val="VerbatimChar"/>
        </w:rPr>
        <w:t xml:space="preserve">id</w:t>
      </w:r>
      <w:r>
        <w:t xml:space="preserve"> </w:t>
      </w:r>
      <w:r>
        <w:t xml:space="preserve">— UUID identifying this event; idempotency key. Replays of the same event use the same</w:t>
      </w:r>
      <w:r>
        <w:t xml:space="preserve"> </w:t>
      </w:r>
      <w:r>
        <w:rPr>
          <w:rStyle w:val="VerbatimChar"/>
        </w:rPr>
        <w:t xml:space="preserve">id</w:t>
      </w:r>
      <w:r>
        <w:t xml:space="preserve">.</w:t>
      </w:r>
    </w:p>
    <w:p>
      <w:pPr>
        <w:pStyle w:val="Compact"/>
        <w:numPr>
          <w:ilvl w:val="0"/>
          <w:numId w:val="1095"/>
        </w:numPr>
      </w:pPr>
      <w:r>
        <w:rPr>
          <w:rStyle w:val="VerbatimChar"/>
        </w:rPr>
        <w:t xml:space="preserve">type</w:t>
      </w:r>
      <w:r>
        <w:t xml:space="preserve"> </w:t>
      </w:r>
      <w:r>
        <w:t xml:space="preserve">— the event type name (one of the nine in §26.3).</w:t>
      </w:r>
    </w:p>
    <w:p>
      <w:pPr>
        <w:pStyle w:val="Compact"/>
        <w:numPr>
          <w:ilvl w:val="0"/>
          <w:numId w:val="1095"/>
        </w:numPr>
      </w:pPr>
      <w:r>
        <w:rPr>
          <w:rStyle w:val="VerbatimChar"/>
        </w:rPr>
        <w:t xml:space="preserve">created_at</w:t>
      </w:r>
      <w:r>
        <w:t xml:space="preserve"> </w:t>
      </w:r>
      <w:r>
        <w:t xml:space="preserve">— ISO-8601 UTC timestamp of when the event occurred.</w:t>
      </w:r>
    </w:p>
    <w:p>
      <w:pPr>
        <w:pStyle w:val="Compact"/>
        <w:numPr>
          <w:ilvl w:val="0"/>
          <w:numId w:val="1095"/>
        </w:numPr>
      </w:pPr>
      <w:r>
        <w:rPr>
          <w:rStyle w:val="VerbatimChar"/>
        </w:rPr>
        <w:t xml:space="preserve">api_version</w:t>
      </w:r>
      <w:r>
        <w:t xml:space="preserve"> </w:t>
      </w:r>
      <w:r>
        <w:t xml:space="preserve">— the integer schema version.</w:t>
      </w:r>
      <w:r>
        <w:t xml:space="preserve"> </w:t>
      </w:r>
      <w:r>
        <w:rPr>
          <w:rStyle w:val="VerbatimChar"/>
        </w:rPr>
        <w:t xml:space="preserve">1</w:t>
      </w:r>
      <w:r>
        <w:t xml:space="preserve"> </w:t>
      </w:r>
      <w:r>
        <w:t xml:space="preserve">for the format above. Future-breaking shape changes will bump this and we’ll notify you in advance.</w:t>
      </w:r>
    </w:p>
    <w:p>
      <w:pPr>
        <w:pStyle w:val="Compact"/>
        <w:numPr>
          <w:ilvl w:val="0"/>
          <w:numId w:val="1095"/>
        </w:numPr>
      </w:pPr>
      <w:r>
        <w:rPr>
          <w:rStyle w:val="VerbatimChar"/>
        </w:rPr>
        <w:t xml:space="preserve">data</w:t>
      </w:r>
      <w:r>
        <w:t xml:space="preserve"> </w:t>
      </w:r>
      <w:r>
        <w:t xml:space="preserve">— subject-specific fields. For now</w:t>
      </w:r>
      <w:r>
        <w:t xml:space="preserve"> </w:t>
      </w:r>
      <w:r>
        <w:rPr>
          <w:rStyle w:val="VerbatimChar"/>
        </w:rPr>
        <w:t xml:space="preserve">data</w:t>
      </w:r>
      <w:r>
        <w:t xml:space="preserve"> </w:t>
      </w:r>
      <w:r>
        <w:t xml:space="preserve">includes the subject’s</w:t>
      </w:r>
      <w:r>
        <w:t xml:space="preserve"> </w:t>
      </w:r>
      <w:r>
        <w:rPr>
          <w:rStyle w:val="VerbatimChar"/>
        </w:rPr>
        <w:t xml:space="preserve">id</w:t>
      </w:r>
      <w:r>
        <w:t xml:space="preserve"> </w:t>
      </w:r>
      <w:r>
        <w:t xml:space="preserve">and key identifying attributes; expand the payload by fetching the full record via the REST API using the included</w:t>
      </w:r>
      <w:r>
        <w:t xml:space="preserve"> </w:t>
      </w:r>
      <w:r>
        <w:rPr>
          <w:rStyle w:val="VerbatimChar"/>
        </w:rPr>
        <w:t xml:space="preserve">id</w:t>
      </w:r>
      <w:r>
        <w:t xml:space="preserve">.</w:t>
      </w:r>
    </w:p>
    <w:p>
      <w:pPr>
        <w:pStyle w:val="FirstParagraph"/>
      </w:pPr>
      <w:r>
        <w:rPr>
          <w:b/>
          <w:bCs/>
        </w:rPr>
        <w:t xml:space="preserve">Signing.</w:t>
      </w:r>
      <w:r>
        <w:t xml:space="preserve"> </w:t>
      </w:r>
      <w:r>
        <w:t xml:space="preserve">Every POST carries an</w:t>
      </w:r>
      <w:r>
        <w:t xml:space="preserve"> </w:t>
      </w:r>
      <w:r>
        <w:rPr>
          <w:rStyle w:val="VerbatimChar"/>
        </w:rPr>
        <w:t xml:space="preserve">X-Webhook-Signature</w:t>
      </w:r>
      <w:r>
        <w:t xml:space="preserve"> </w:t>
      </w:r>
      <w:r>
        <w:t xml:space="preserve">header containing the HMAC-SHA256 of the JSON body, computed with the endpoint’s signing secret. Verification on your side:</w:t>
      </w:r>
    </w:p>
    <w:p>
      <w:pPr>
        <w:pStyle w:val="SourceCode"/>
      </w:pPr>
      <w:r>
        <w:rPr>
          <w:rStyle w:val="NormalTok"/>
        </w:rPr>
        <w:t xml:space="preserve">expected </w:t>
      </w:r>
      <w:r>
        <w:rPr>
          <w:rStyle w:val="OperatorTok"/>
        </w:rPr>
        <w:t xml:space="preserve">=</w:t>
      </w:r>
      <w:r>
        <w:rPr>
          <w:rStyle w:val="NormalTok"/>
        </w:rPr>
        <w:t xml:space="preserve"> </w:t>
      </w:r>
      <w:r>
        <w:rPr>
          <w:rStyle w:val="DataTypeTok"/>
        </w:rPr>
        <w:t xml:space="preserve">OpenSSL</w:t>
      </w:r>
      <w:r>
        <w:rPr>
          <w:rStyle w:val="OperatorTok"/>
        </w:rPr>
        <w:t xml:space="preserve">::</w:t>
      </w:r>
      <w:r>
        <w:rPr>
          <w:rStyle w:val="ConstantTok"/>
        </w:rPr>
        <w:t xml:space="preserve">HMAC</w:t>
      </w:r>
      <w:r>
        <w:rPr>
          <w:rStyle w:val="AttributeTok"/>
        </w:rPr>
        <w:t xml:space="preserve">.hexdigest</w:t>
      </w:r>
      <w:r>
        <w:rPr>
          <w:rStyle w:val="NormalTok"/>
        </w:rPr>
        <w:t xml:space="preserve">(</w:t>
      </w:r>
      <w:r>
        <w:rPr>
          <w:rStyle w:val="StringTok"/>
        </w:rPr>
        <w:t xml:space="preserve">"SHA256"</w:t>
      </w:r>
      <w:r>
        <w:rPr>
          <w:rStyle w:val="NormalTok"/>
        </w:rPr>
        <w:t xml:space="preserve">, signing_secret, request</w:t>
      </w:r>
      <w:r>
        <w:rPr>
          <w:rStyle w:val="AttributeTok"/>
        </w:rPr>
        <w:t xml:space="preserve">.raw_post</w:t>
      </w:r>
      <w:r>
        <w:rPr>
          <w:rStyle w:val="NormalTok"/>
        </w:rPr>
        <w:t xml:space="preserve">)</w:t>
      </w:r>
      <w:r>
        <w:br/>
      </w:r>
      <w:r>
        <w:rPr>
          <w:rStyle w:val="NormalTok"/>
        </w:rPr>
        <w:t xml:space="preserve">signature </w:t>
      </w:r>
      <w:r>
        <w:rPr>
          <w:rStyle w:val="OperatorTok"/>
        </w:rPr>
        <w:t xml:space="preserve">=</w:t>
      </w:r>
      <w:r>
        <w:rPr>
          <w:rStyle w:val="NormalTok"/>
        </w:rPr>
        <w:t xml:space="preserve"> request</w:t>
      </w:r>
      <w:r>
        <w:rPr>
          <w:rStyle w:val="AttributeTok"/>
        </w:rPr>
        <w:t xml:space="preserve">.headers</w:t>
      </w:r>
      <w:r>
        <w:rPr>
          <w:rStyle w:val="KeywordTok"/>
        </w:rPr>
        <w:t xml:space="preserve">[</w:t>
      </w:r>
      <w:r>
        <w:rPr>
          <w:rStyle w:val="StringTok"/>
        </w:rPr>
        <w:t xml:space="preserve">"X-Webhook-Signature"</w:t>
      </w:r>
      <w:r>
        <w:rPr>
          <w:rStyle w:val="KeywordTok"/>
        </w:rPr>
        <w:t xml:space="preserve">]</w:t>
      </w:r>
      <w:r>
        <w:br/>
      </w:r>
      <w:r>
        <w:rPr>
          <w:rStyle w:val="DataTypeTok"/>
        </w:rPr>
        <w:t xml:space="preserve">ActiveSupport</w:t>
      </w:r>
      <w:r>
        <w:rPr>
          <w:rStyle w:val="OperatorTok"/>
        </w:rPr>
        <w:t xml:space="preserve">::</w:t>
      </w:r>
      <w:r>
        <w:rPr>
          <w:rStyle w:val="DataTypeTok"/>
        </w:rPr>
        <w:t xml:space="preserve">SecurityUtils</w:t>
      </w:r>
      <w:r>
        <w:rPr>
          <w:rStyle w:val="AttributeTok"/>
        </w:rPr>
        <w:t xml:space="preserve">.secure_compare</w:t>
      </w:r>
      <w:r>
        <w:rPr>
          <w:rStyle w:val="NormalTok"/>
        </w:rPr>
        <w:t xml:space="preserve">(expected, signature) </w:t>
      </w:r>
      <w:r>
        <w:rPr>
          <w:rStyle w:val="ControlFlowTok"/>
        </w:rPr>
        <w:t xml:space="preserve">or</w:t>
      </w:r>
      <w:r>
        <w:rPr>
          <w:rStyle w:val="NormalTok"/>
        </w:rPr>
        <w:t xml:space="preserve"> render </w:t>
      </w:r>
      <w:r>
        <w:rPr>
          <w:rStyle w:val="WarningTok"/>
        </w:rPr>
        <w:t xml:space="preserve">status:</w:t>
      </w:r>
      <w:r>
        <w:rPr>
          <w:rStyle w:val="NormalTok"/>
        </w:rPr>
        <w:t xml:space="preserve"> </w:t>
      </w:r>
      <w:r>
        <w:rPr>
          <w:rStyle w:val="DecValTok"/>
        </w:rPr>
        <w:t xml:space="preserve">401</w:t>
      </w:r>
    </w:p>
    <w:p>
      <w:pPr>
        <w:pStyle w:val="SourceCode"/>
      </w:pPr>
      <w:r>
        <w:rPr>
          <w:rStyle w:val="ImportTok"/>
        </w:rPr>
        <w:t xml:space="preserve">import</w:t>
      </w:r>
      <w:r>
        <w:rPr>
          <w:rStyle w:val="NormalTok"/>
        </w:rPr>
        <w:t xml:space="preserve"> hmac, hashlib</w:t>
      </w:r>
      <w:r>
        <w:br/>
      </w:r>
      <w:r>
        <w:rPr>
          <w:rStyle w:val="NormalTok"/>
        </w:rPr>
        <w:t xml:space="preserve">expected </w:t>
      </w:r>
      <w:r>
        <w:rPr>
          <w:rStyle w:val="OperatorTok"/>
        </w:rPr>
        <w:t xml:space="preserve">=</w:t>
      </w:r>
      <w:r>
        <w:rPr>
          <w:rStyle w:val="NormalTok"/>
        </w:rPr>
        <w:t xml:space="preserve"> hmac.new(secret.encode(), request.body, hashlib.sha256).hexdigest()</w:t>
      </w:r>
      <w:r>
        <w:br/>
      </w:r>
      <w:r>
        <w:rPr>
          <w:rStyle w:val="ControlFlowTok"/>
        </w:rPr>
        <w:t xml:space="preserve">if</w:t>
      </w:r>
      <w:r>
        <w:rPr>
          <w:rStyle w:val="NormalTok"/>
        </w:rPr>
        <w:t xml:space="preserve"> </w:t>
      </w:r>
      <w:r>
        <w:rPr>
          <w:rStyle w:val="KeywordTok"/>
        </w:rPr>
        <w:t xml:space="preserve">not</w:t>
      </w:r>
      <w:r>
        <w:rPr>
          <w:rStyle w:val="NormalTok"/>
        </w:rPr>
        <w:t xml:space="preserve"> hmac.compare_digest(expected, request.headers[</w:t>
      </w:r>
      <w:r>
        <w:rPr>
          <w:rStyle w:val="StringTok"/>
        </w:rPr>
        <w:t xml:space="preserve">"X-Webhook-Signature"</w:t>
      </w:r>
      <w:r>
        <w:rPr>
          <w:rStyle w:val="NormalTok"/>
        </w:rPr>
        <w:t xml:space="preserve">]):</w:t>
      </w:r>
      <w:r>
        <w:br/>
      </w:r>
      <w:r>
        <w:rPr>
          <w:rStyle w:val="NormalTok"/>
        </w:rPr>
        <w:t xml:space="preserve">    abort(</w:t>
      </w:r>
      <w:r>
        <w:rPr>
          <w:rStyle w:val="DecValTok"/>
        </w:rPr>
        <w:t xml:space="preserve">401</w:t>
      </w:r>
      <w:r>
        <w:rPr>
          <w:rStyle w:val="NormalTok"/>
        </w:rPr>
        <w:t xml:space="preserve">)</w:t>
      </w:r>
    </w:p>
    <w:p>
      <w:pPr>
        <w:pStyle w:val="FirstParagraph"/>
      </w:pPr>
      <w:r>
        <w:t xml:space="preserve">Use the secret-protected POSTs only — never trust an unsigned request claiming to be from PhishSpot.</w:t>
      </w:r>
    </w:p>
    <w:bookmarkEnd w:id="377"/>
    <w:bookmarkStart w:id="378" w:name="retries"/>
    <w:p>
      <w:pPr>
        <w:pStyle w:val="Heading2"/>
      </w:pPr>
      <w:r>
        <w:t xml:space="preserve">26.5 Retries</w:t>
      </w:r>
    </w:p>
    <w:p>
      <w:pPr>
        <w:pStyle w:val="FirstParagraph"/>
      </w:pPr>
      <w:r>
        <w:t xml:space="preserve">If your endpoint responds with anything other than HTTP</w:t>
      </w:r>
      <w:r>
        <w:t xml:space="preserve"> </w:t>
      </w:r>
      <w:r>
        <w:rPr>
          <w:rStyle w:val="VerbatimChar"/>
        </w:rPr>
        <w:t xml:space="preserve">2xx</w:t>
      </w:r>
      <w:r>
        <w:t xml:space="preserve">, the delivery is queued for retry. Retries follow a fixed schedule:</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Attempt</w:t>
            </w:r>
          </w:p>
        </w:tc>
        <w:tc>
          <w:tcPr/>
          <w:p>
            <w:pPr>
              <w:pStyle w:val="Compact"/>
            </w:pPr>
            <w:r>
              <w:t xml:space="preserve">Delay from previous</w:t>
            </w:r>
          </w:p>
        </w:tc>
      </w:tr>
      <w:tr>
        <w:tc>
          <w:tcPr/>
          <w:p>
            <w:pPr>
              <w:pStyle w:val="Compact"/>
            </w:pPr>
            <w:r>
              <w:t xml:space="preserve">1</w:t>
            </w:r>
          </w:p>
        </w:tc>
        <w:tc>
          <w:tcPr/>
          <w:p>
            <w:pPr>
              <w:pStyle w:val="Compact"/>
            </w:pPr>
            <w:r>
              <w:t xml:space="preserve">(immediate)</w:t>
            </w:r>
          </w:p>
        </w:tc>
      </w:tr>
      <w:tr>
        <w:tc>
          <w:tcPr/>
          <w:p>
            <w:pPr>
              <w:pStyle w:val="Compact"/>
            </w:pPr>
            <w:r>
              <w:t xml:space="preserve">2</w:t>
            </w:r>
          </w:p>
        </w:tc>
        <w:tc>
          <w:tcPr/>
          <w:p>
            <w:pPr>
              <w:pStyle w:val="Compact"/>
            </w:pPr>
            <w:r>
              <w:t xml:space="preserve">+15 seconds</w:t>
            </w:r>
          </w:p>
        </w:tc>
      </w:tr>
      <w:tr>
        <w:tc>
          <w:tcPr/>
          <w:p>
            <w:pPr>
              <w:pStyle w:val="Compact"/>
            </w:pPr>
            <w:r>
              <w:t xml:space="preserve">3</w:t>
            </w:r>
          </w:p>
        </w:tc>
        <w:tc>
          <w:tcPr/>
          <w:p>
            <w:pPr>
              <w:pStyle w:val="Compact"/>
            </w:pPr>
            <w:r>
              <w:t xml:space="preserve">+1 minute</w:t>
            </w:r>
          </w:p>
        </w:tc>
      </w:tr>
      <w:tr>
        <w:tc>
          <w:tcPr/>
          <w:p>
            <w:pPr>
              <w:pStyle w:val="Compact"/>
            </w:pPr>
            <w:r>
              <w:t xml:space="preserve">4</w:t>
            </w:r>
          </w:p>
        </w:tc>
        <w:tc>
          <w:tcPr/>
          <w:p>
            <w:pPr>
              <w:pStyle w:val="Compact"/>
            </w:pPr>
            <w:r>
              <w:t xml:space="preserve">+5 minutes</w:t>
            </w:r>
          </w:p>
        </w:tc>
      </w:tr>
      <w:tr>
        <w:tc>
          <w:tcPr/>
          <w:p>
            <w:pPr>
              <w:pStyle w:val="Compact"/>
            </w:pPr>
            <w:r>
              <w:t xml:space="preserve">5</w:t>
            </w:r>
          </w:p>
        </w:tc>
        <w:tc>
          <w:tcPr/>
          <w:p>
            <w:pPr>
              <w:pStyle w:val="Compact"/>
            </w:pPr>
            <w:r>
              <w:t xml:space="preserve">+15 minutes</w:t>
            </w:r>
          </w:p>
        </w:tc>
      </w:tr>
      <w:tr>
        <w:tc>
          <w:tcPr/>
          <w:p>
            <w:pPr>
              <w:pStyle w:val="Compact"/>
            </w:pPr>
            <w:r>
              <w:t xml:space="preserve">6</w:t>
            </w:r>
          </w:p>
        </w:tc>
        <w:tc>
          <w:tcPr/>
          <w:p>
            <w:pPr>
              <w:pStyle w:val="Compact"/>
            </w:pPr>
            <w:r>
              <w:t xml:space="preserve">+1 hour</w:t>
            </w:r>
          </w:p>
        </w:tc>
      </w:tr>
    </w:tbl>
    <w:p>
      <w:pPr>
        <w:pStyle w:val="BodyText"/>
      </w:pPr>
      <w:r>
        <w:t xml:space="preserve">After</w:t>
      </w:r>
      <w:r>
        <w:t xml:space="preserve"> </w:t>
      </w:r>
      <w:r>
        <w:rPr>
          <w:b/>
          <w:bCs/>
        </w:rPr>
        <w:t xml:space="preserve">5 retries</w:t>
      </w:r>
      <w:r>
        <w:t xml:space="preserve"> </w:t>
      </w:r>
      <w:r>
        <w:t xml:space="preserve">(6 total attempts) the delivery is marked</w:t>
      </w:r>
      <w:r>
        <w:t xml:space="preserve"> </w:t>
      </w:r>
      <w:r>
        <w:rPr>
          <w:b/>
          <w:bCs/>
        </w:rPr>
        <w:t xml:space="preserve">Failed</w:t>
      </w:r>
      <w:r>
        <w:t xml:space="preserve"> </w:t>
      </w:r>
      <w:r>
        <w:t xml:space="preserve">and not retried again. The endpoint’s</w:t>
      </w:r>
      <w:r>
        <w:t xml:space="preserve"> </w:t>
      </w:r>
      <w:r>
        <w:rPr>
          <w:rStyle w:val="VerbatimChar"/>
        </w:rPr>
        <w:t xml:space="preserve">consecutive_failures</w:t>
      </w:r>
      <w:r>
        <w:t xml:space="preserve"> </w:t>
      </w:r>
      <w:r>
        <w:t xml:space="preserve">counter increments on each fully-failed delivery. After it crosses 5 consecutive failures the account admins are emailed once (with a 7-day cooldown to avoid spamming when an endpoint is misconfigured long-term). The endpoint itself stays enabled — we don’t auto-disable it, because most outages are transient and self-resolving deliveries should be allowed to succeed.</w:t>
      </w:r>
    </w:p>
    <w:p>
      <w:pPr>
        <w:pStyle w:val="BodyText"/>
      </w:pPr>
      <w:r>
        <w:t xml:space="preserve">If you want to retry a single failed delivery manually after fixing your side, open the delivery detail page (§26.6) and click</w:t>
      </w:r>
      <w:r>
        <w:t xml:space="preserve"> </w:t>
      </w:r>
      <w:r>
        <w:rPr>
          <w:b/>
          <w:bCs/>
        </w:rPr>
        <w:t xml:space="preserve">Retry</w:t>
      </w:r>
      <w:r>
        <w:t xml:space="preserve">. That creates a fresh delivery for the same event, with attempt counters reset.</w:t>
      </w:r>
    </w:p>
    <w:bookmarkEnd w:id="378"/>
    <w:bookmarkStart w:id="385" w:name="delivery-history"/>
    <w:p>
      <w:pPr>
        <w:pStyle w:val="Heading2"/>
      </w:pPr>
      <w:r>
        <w:t xml:space="preserve">26.6 Delivery history</w:t>
      </w:r>
    </w:p>
    <w:p>
      <w:pPr>
        <w:pStyle w:val="FirstParagraph"/>
      </w:pPr>
      <w:r>
        <w:t xml:space="preserve">The endpoint detail page (click any endpoint name in the index) shows everything we know about that endpoint:</w:t>
      </w:r>
    </w:p>
    <w:p>
      <w:pPr>
        <w:pStyle w:val="Compact"/>
        <w:numPr>
          <w:ilvl w:val="0"/>
          <w:numId w:val="1096"/>
        </w:numPr>
      </w:pPr>
      <w:r>
        <w:rPr>
          <w:b/>
          <w:bCs/>
        </w:rPr>
        <w:t xml:space="preserve">Endpoint Details</w:t>
      </w:r>
      <w:r>
        <w:t xml:space="preserve"> </w:t>
      </w:r>
      <w:r>
        <w:t xml:space="preserve">— name, URL, API version, signing secret (with copy button), subscribed events.</w:t>
      </w:r>
    </w:p>
    <w:p>
      <w:pPr>
        <w:pStyle w:val="Compact"/>
        <w:numPr>
          <w:ilvl w:val="0"/>
          <w:numId w:val="1096"/>
        </w:numPr>
      </w:pPr>
      <w:r>
        <w:rPr>
          <w:b/>
          <w:bCs/>
        </w:rPr>
        <w:t xml:space="preserve">Status</w:t>
      </w:r>
      <w:r>
        <w:t xml:space="preserve"> </w:t>
      </w:r>
      <w:r>
        <w:t xml:space="preserve">— Enabled / Disabled toggle.</w:t>
      </w:r>
    </w:p>
    <w:p>
      <w:pPr>
        <w:pStyle w:val="Compact"/>
        <w:numPr>
          <w:ilvl w:val="0"/>
          <w:numId w:val="1096"/>
        </w:numPr>
      </w:pPr>
      <w:r>
        <w:rPr>
          <w:b/>
          <w:bCs/>
        </w:rPr>
        <w:t xml:space="preserve">Recent Deliveries</w:t>
      </w:r>
      <w:r>
        <w:t xml:space="preserve"> </w:t>
      </w:r>
      <w:r>
        <w:t xml:space="preserve">— table of the last 50 deliveries with columns:</w:t>
      </w:r>
    </w:p>
    <w:p>
      <w:pPr>
        <w:pStyle w:val="Compact"/>
        <w:numPr>
          <w:ilvl w:val="1"/>
          <w:numId w:val="1097"/>
        </w:numPr>
      </w:pPr>
      <w:r>
        <w:rPr>
          <w:b/>
          <w:bCs/>
        </w:rPr>
        <w:t xml:space="preserve">Event Type</w:t>
      </w:r>
      <w:r>
        <w:t xml:space="preserve"> </w:t>
      </w:r>
      <w:r>
        <w:t xml:space="preserve">(e.g.,</w:t>
      </w:r>
      <w:r>
        <w:t xml:space="preserve"> </w:t>
      </w:r>
      <w:r>
        <w:rPr>
          <w:rStyle w:val="VerbatimChar"/>
        </w:rPr>
        <w:t xml:space="preserve">contact.created</w:t>
      </w:r>
      <w:r>
        <w:t xml:space="preserve">)</w:t>
      </w:r>
    </w:p>
    <w:p>
      <w:pPr>
        <w:pStyle w:val="Compact"/>
        <w:numPr>
          <w:ilvl w:val="1"/>
          <w:numId w:val="1097"/>
        </w:numPr>
      </w:pPr>
      <w:r>
        <w:rPr>
          <w:b/>
          <w:bCs/>
        </w:rPr>
        <w:t xml:space="preserve">Status</w:t>
      </w:r>
      <w:r>
        <w:t xml:space="preserve"> </w:t>
      </w:r>
      <w:r>
        <w:t xml:space="preserve">— Pending / Delivering / Delivered / Failed</w:t>
      </w:r>
    </w:p>
    <w:p>
      <w:pPr>
        <w:pStyle w:val="Compact"/>
        <w:numPr>
          <w:ilvl w:val="1"/>
          <w:numId w:val="1097"/>
        </w:numPr>
      </w:pPr>
      <w:r>
        <w:rPr>
          <w:b/>
          <w:bCs/>
        </w:rPr>
        <w:t xml:space="preserve">Attempts</w:t>
      </w:r>
      <w:r>
        <w:t xml:space="preserve"> </w:t>
      </w:r>
      <w:r>
        <w:t xml:space="preserve">— current attempt count / max (e.g.,</w:t>
      </w:r>
      <w:r>
        <w:t xml:space="preserve"> </w:t>
      </w:r>
      <w:r>
        <w:rPr>
          <w:rStyle w:val="VerbatimChar"/>
        </w:rPr>
        <w:t xml:space="preserve">1 / 5</w:t>
      </w:r>
      <w:r>
        <w:t xml:space="preserve">,</w:t>
      </w:r>
      <w:r>
        <w:t xml:space="preserve"> </w:t>
      </w:r>
      <w:r>
        <w:rPr>
          <w:rStyle w:val="VerbatimChar"/>
        </w:rPr>
        <w:t xml:space="preserve">5 / 5</w:t>
      </w:r>
      <w:r>
        <w:t xml:space="preserve">)</w:t>
      </w:r>
    </w:p>
    <w:p>
      <w:pPr>
        <w:pStyle w:val="Compact"/>
        <w:numPr>
          <w:ilvl w:val="1"/>
          <w:numId w:val="1097"/>
        </w:numPr>
      </w:pPr>
      <w:r>
        <w:rPr>
          <w:b/>
          <w:bCs/>
        </w:rPr>
        <w:t xml:space="preserve">Last Attempt</w:t>
      </w:r>
      <w:r>
        <w:t xml:space="preserve"> </w:t>
      </w:r>
      <w:r>
        <w:t xml:space="preserve">— timestamp</w:t>
      </w:r>
    </w:p>
    <w:p>
      <w:pPr>
        <w:pStyle w:val="Compact"/>
        <w:numPr>
          <w:ilvl w:val="1"/>
          <w:numId w:val="1097"/>
        </w:numPr>
      </w:pPr>
      <w:r>
        <w:rPr>
          <w:b/>
          <w:bCs/>
        </w:rPr>
        <w:t xml:space="preserve">Actions</w:t>
      </w:r>
      <w:r>
        <w:t xml:space="preserve"> </w:t>
      </w:r>
      <w:r>
        <w:t xml:space="preserve">— View Details, Retry Delivery</w:t>
      </w:r>
    </w:p>
    <w:p>
      <w:pPr>
        <w:pStyle w:val="FirstParagraph"/>
      </w:pPr>
      <w:r>
        <w:t xml:space="preserve">Click View Details on any delivery row to open the delivery detail page. It shows the full payload (pretty-printed JSON), the destination URL we POSTed to, and a per-attempt log: attempt number, HTTP status code, response duration in ms, and response body (or the error message if the request didn’t complete). This is your primary debug surface when an integration breaks.</w:t>
      </w:r>
    </w:p>
    <w:p>
      <w:pPr>
        <w:pStyle w:val="CaptionedFigure"/>
      </w:pPr>
      <w:r>
        <w:drawing>
          <wp:inline>
            <wp:extent cx="5334000" cy="3333750"/>
            <wp:effectExtent b="0" l="0" r="0" t="0"/>
            <wp:docPr descr="Webhook endpoint detail — signing secret, subscribed events, recent deliveries with attempt counts" title="" id="380" name="Picture"/>
            <a:graphic>
              <a:graphicData uri="http://schemas.openxmlformats.org/drawingml/2006/picture">
                <pic:pic>
                  <pic:nvPicPr>
                    <pic:cNvPr descr="/Users/vibestation/Code/phishspot-platform/docs/manual/public/img/manual/en/webhooks-endpoint-detail.png" id="381" name="Picture"/>
                    <pic:cNvPicPr>
                      <a:picLocks noChangeArrowheads="1" noChangeAspect="1"/>
                    </pic:cNvPicPr>
                  </pic:nvPicPr>
                  <pic:blipFill>
                    <a:blip r:embed="rId379"/>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Webhook endpoint detail — signing secret, subscribed events, recent deliveries with attempt counts</w:t>
      </w:r>
    </w:p>
    <w:p>
      <w:pPr>
        <w:pStyle w:val="CaptionedFigure"/>
      </w:pPr>
      <w:r>
        <w:drawing>
          <wp:inline>
            <wp:extent cx="5334000" cy="3333750"/>
            <wp:effectExtent b="0" l="0" r="0" t="0"/>
            <wp:docPr descr="Webhook delivery detail — event payload + per-attempt HTTP log" title="" id="383" name="Picture"/>
            <a:graphic>
              <a:graphicData uri="http://schemas.openxmlformats.org/drawingml/2006/picture">
                <pic:pic>
                  <pic:nvPicPr>
                    <pic:cNvPr descr="/Users/vibestation/Code/phishspot-platform/docs/manual/public/img/manual/en/webhooks-delivery-detail.png" id="384" name="Picture"/>
                    <pic:cNvPicPr>
                      <a:picLocks noChangeArrowheads="1" noChangeAspect="1"/>
                    </pic:cNvPicPr>
                  </pic:nvPicPr>
                  <pic:blipFill>
                    <a:blip r:embed="rId382"/>
                    <a:stretch>
                      <a:fillRect/>
                    </a:stretch>
                  </pic:blipFill>
                  <pic:spPr bwMode="auto">
                    <a:xfrm>
                      <a:off x="0" y="0"/>
                      <a:ext cx="5334000" cy="3333750"/>
                    </a:xfrm>
                    <a:prstGeom prst="rect">
                      <a:avLst/>
                    </a:prstGeom>
                    <a:noFill/>
                    <a:ln w="9525">
                      <a:noFill/>
                      <a:headEnd/>
                      <a:tailEnd/>
                    </a:ln>
                  </pic:spPr>
                </pic:pic>
              </a:graphicData>
            </a:graphic>
          </wp:inline>
        </w:drawing>
      </w:r>
    </w:p>
    <w:p>
      <w:pPr>
        <w:pStyle w:val="ImageCaption"/>
      </w:pPr>
      <w:r>
        <w:t xml:space="preserve">Webhook delivery detail — event payload + per-attempt HTTP log</w:t>
      </w:r>
    </w:p>
    <w:bookmarkEnd w:id="385"/>
    <w:bookmarkStart w:id="386" w:name="operational-guidance"/>
    <w:p>
      <w:pPr>
        <w:pStyle w:val="Heading2"/>
      </w:pPr>
      <w:r>
        <w:t xml:space="preserve">26.7 Operational guidance</w:t>
      </w:r>
    </w:p>
    <w:p>
      <w:pPr>
        <w:pStyle w:val="Compact"/>
        <w:numPr>
          <w:ilvl w:val="0"/>
          <w:numId w:val="1098"/>
        </w:numPr>
      </w:pPr>
      <w:r>
        <w:rPr>
          <w:b/>
          <w:bCs/>
        </w:rPr>
        <w:t xml:space="preserve">Acknowledge fast.</w:t>
      </w:r>
      <w:r>
        <w:t xml:space="preserve"> </w:t>
      </w:r>
      <w:r>
        <w:t xml:space="preserve">Your handler should accept the delivery (return 2xx) and process asynchronously. We give up on slow responders — and slow responders cascade into retries, which cascade into</w:t>
      </w:r>
      <w:r>
        <w:t xml:space="preserve"> </w:t>
      </w:r>
      <w:r>
        <w:t xml:space="preserve">“consecutive failures”</w:t>
      </w:r>
      <w:r>
        <w:t xml:space="preserve"> </w:t>
      </w:r>
      <w:r>
        <w:t xml:space="preserve">emails.</w:t>
      </w:r>
    </w:p>
    <w:p>
      <w:pPr>
        <w:pStyle w:val="Compact"/>
        <w:numPr>
          <w:ilvl w:val="0"/>
          <w:numId w:val="1098"/>
        </w:numPr>
      </w:pPr>
      <w:r>
        <w:rPr>
          <w:b/>
          <w:bCs/>
        </w:rPr>
        <w:t xml:space="preserve">Handle duplicates.</w:t>
      </w:r>
      <w:r>
        <w:t xml:space="preserve"> </w:t>
      </w:r>
      <w:r>
        <w:t xml:space="preserve">Network issues can cause the same event to arrive twice. Dedupe on the</w:t>
      </w:r>
      <w:r>
        <w:t xml:space="preserve"> </w:t>
      </w:r>
      <w:r>
        <w:rPr>
          <w:rStyle w:val="VerbatimChar"/>
        </w:rPr>
        <w:t xml:space="preserve">id</w:t>
      </w:r>
      <w:r>
        <w:t xml:space="preserve"> </w:t>
      </w:r>
      <w:r>
        <w:t xml:space="preserve">field — it’s stable across retries.</w:t>
      </w:r>
    </w:p>
    <w:p>
      <w:pPr>
        <w:pStyle w:val="Compact"/>
        <w:numPr>
          <w:ilvl w:val="0"/>
          <w:numId w:val="1098"/>
        </w:numPr>
      </w:pPr>
      <w:r>
        <w:rPr>
          <w:b/>
          <w:bCs/>
        </w:rPr>
        <w:t xml:space="preserve">Validate the signature.</w:t>
      </w:r>
      <w:r>
        <w:t xml:space="preserve"> </w:t>
      </w:r>
      <w:r>
        <w:t xml:space="preserve">Don’t act on a webhook whose signature doesn’t match. The secret-protected POST is the only authentication; without it the integration is replayable by anyone who guesses the URL.</w:t>
      </w:r>
    </w:p>
    <w:p>
      <w:pPr>
        <w:pStyle w:val="Compact"/>
        <w:numPr>
          <w:ilvl w:val="0"/>
          <w:numId w:val="1098"/>
        </w:numPr>
      </w:pPr>
      <w:r>
        <w:rPr>
          <w:b/>
          <w:bCs/>
        </w:rPr>
        <w:t xml:space="preserve">Expect bursts.</w:t>
      </w:r>
      <w:r>
        <w:t xml:space="preserve"> </w:t>
      </w:r>
      <w:r>
        <w:t xml:space="preserve">A campaign with 1,000 recipients produces 1,000</w:t>
      </w:r>
      <w:r>
        <w:t xml:space="preserve"> </w:t>
      </w:r>
      <w:r>
        <w:rPr>
          <w:rStyle w:val="VerbatimChar"/>
        </w:rPr>
        <w:t xml:space="preserve">deliverable.created</w:t>
      </w:r>
      <w:r>
        <w:t xml:space="preserve"> </w:t>
      </w:r>
      <w:r>
        <w:t xml:space="preserve">events in a short window. Make sure your handler scales.</w:t>
      </w:r>
    </w:p>
    <w:p>
      <w:pPr>
        <w:pStyle w:val="Compact"/>
        <w:numPr>
          <w:ilvl w:val="0"/>
          <w:numId w:val="1098"/>
        </w:numPr>
      </w:pPr>
      <w:r>
        <w:rPr>
          <w:b/>
          <w:bCs/>
        </w:rPr>
        <w:t xml:space="preserve">Rotate the secret if it leaks.</w:t>
      </w:r>
      <w:r>
        <w:t xml:space="preserve"> </w:t>
      </w:r>
      <w:r>
        <w:t xml:space="preserve">Delete and recreate the endpoint — there’s no in-place rotation in the UI today.</w:t>
      </w:r>
    </w:p>
    <w:bookmarkEnd w:id="386"/>
    <w:bookmarkStart w:id="388" w:name="cross-references-3"/>
    <w:p>
      <w:pPr>
        <w:pStyle w:val="Heading2"/>
      </w:pPr>
      <w:r>
        <w:t xml:space="preserve">26.8 Cross-references</w:t>
      </w:r>
    </w:p>
    <w:p>
      <w:pPr>
        <w:pStyle w:val="Compact"/>
        <w:numPr>
          <w:ilvl w:val="0"/>
          <w:numId w:val="1099"/>
        </w:numPr>
      </w:pPr>
      <w:r>
        <w:t xml:space="preserve">The REST API for pulling the same data on demand:</w:t>
      </w:r>
      <w:r>
        <w:t xml:space="preserve"> </w:t>
      </w:r>
      <w:hyperlink r:id="rId369">
        <w:r>
          <w:rPr>
            <w:rStyle w:val="Hyperlink"/>
          </w:rPr>
          <w:t xml:space="preserve">Chapter 27 REST API Reference</w:t>
        </w:r>
      </w:hyperlink>
      <w:r>
        <w:t xml:space="preserve">.</w:t>
      </w:r>
    </w:p>
    <w:p>
      <w:pPr>
        <w:pStyle w:val="Compact"/>
        <w:numPr>
          <w:ilvl w:val="0"/>
          <w:numId w:val="1099"/>
        </w:numPr>
      </w:pPr>
      <w:r>
        <w:t xml:space="preserve">The auto-whitelist refresh integration that uses the same delivery pipeline:</w:t>
      </w:r>
      <w:r>
        <w:t xml:space="preserve"> </w:t>
      </w:r>
      <w:hyperlink r:id="rId387">
        <w:r>
          <w:rPr>
            <w:rStyle w:val="Hyperlink"/>
          </w:rPr>
          <w:t xml:space="preserve">Chapter 22 Spam Filter Whitelist</w:t>
        </w:r>
      </w:hyperlink>
      <w:r>
        <w:t xml:space="preserve">.</w:t>
      </w:r>
    </w:p>
    <w:p>
      <w:pPr>
        <w:pStyle w:val="Compact"/>
        <w:numPr>
          <w:ilvl w:val="0"/>
          <w:numId w:val="1099"/>
        </w:numPr>
      </w:pPr>
      <w:r>
        <w:t xml:space="preserve">The Contacts the</w:t>
      </w:r>
      <w:r>
        <w:t xml:space="preserve"> </w:t>
      </w:r>
      <w:r>
        <w:rPr>
          <w:rStyle w:val="VerbatimChar"/>
        </w:rPr>
        <w:t xml:space="preserve">contact.*</w:t>
      </w:r>
      <w:r>
        <w:t xml:space="preserve"> </w:t>
      </w:r>
      <w:r>
        <w:t xml:space="preserve">events refer to:</w:t>
      </w:r>
      <w:r>
        <w:t xml:space="preserve"> </w:t>
      </w:r>
      <w:hyperlink r:id="rId330">
        <w:r>
          <w:rPr>
            <w:rStyle w:val="Hyperlink"/>
          </w:rPr>
          <w:t xml:space="preserve">Chapter 5 Contacts</w:t>
        </w:r>
      </w:hyperlink>
      <w:r>
        <w:t xml:space="preserve">.</w:t>
      </w:r>
    </w:p>
    <w:p>
      <w:pPr>
        <w:pStyle w:val="Compact"/>
        <w:numPr>
          <w:ilvl w:val="0"/>
          <w:numId w:val="1099"/>
        </w:numPr>
      </w:pPr>
      <w:r>
        <w:t xml:space="preserve">The Campaigns the</w:t>
      </w:r>
      <w:r>
        <w:t xml:space="preserve"> </w:t>
      </w:r>
      <w:r>
        <w:rPr>
          <w:rStyle w:val="VerbatimChar"/>
        </w:rPr>
        <w:t xml:space="preserve">campaign.*</w:t>
      </w:r>
      <w:r>
        <w:t xml:space="preserve"> </w:t>
      </w:r>
      <w:r>
        <w:t xml:space="preserve">events refer to:</w:t>
      </w:r>
      <w:r>
        <w:t xml:space="preserve"> </w:t>
      </w:r>
      <w:hyperlink r:id="rId304">
        <w:r>
          <w:rPr>
            <w:rStyle w:val="Hyperlink"/>
          </w:rPr>
          <w:t xml:space="preserve">Chapter 4 Campaigns</w:t>
        </w:r>
      </w:hyperlink>
      <w:r>
        <w:t xml:space="preserve">.</w:t>
      </w:r>
    </w:p>
    <w:p>
      <w:pPr>
        <w:pStyle w:val="Compact"/>
        <w:numPr>
          <w:ilvl w:val="0"/>
          <w:numId w:val="1099"/>
        </w:numPr>
      </w:pPr>
      <w:r>
        <w:t xml:space="preserve">Directory sync events that produce most</w:t>
      </w:r>
      <w:r>
        <w:t xml:space="preserve"> </w:t>
      </w:r>
      <w:r>
        <w:rPr>
          <w:rStyle w:val="VerbatimChar"/>
        </w:rPr>
        <w:t xml:space="preserve">contact.*</w:t>
      </w:r>
      <w:r>
        <w:t xml:space="preserve"> </w:t>
      </w:r>
      <w:r>
        <w:t xml:space="preserve">traffic in production:</w:t>
      </w:r>
      <w:r>
        <w:t xml:space="preserve"> </w:t>
      </w:r>
      <w:hyperlink r:id="rId109">
        <w:r>
          <w:rPr>
            <w:rStyle w:val="Hyperlink"/>
          </w:rPr>
          <w:t xml:space="preserve">Chapter 25 Directory Sync</w:t>
        </w:r>
      </w:hyperlink>
      <w:r>
        <w:t xml:space="preserve">.</w:t>
      </w:r>
    </w:p>
    <w:bookmarkEnd w:id="388"/>
    <w:bookmarkEnd w:id="389"/>
    <w:bookmarkStart w:id="511" w:name="rest-api-reference"/>
    <w:p>
      <w:pPr>
        <w:pStyle w:val="Heading1"/>
      </w:pPr>
      <w:r>
        <w:t xml:space="preserve">REST API Reference</w:t>
      </w:r>
    </w:p>
    <w:p>
      <w:pPr>
        <w:pStyle w:val="FirstParagraph"/>
      </w:pPr>
      <w:r>
        <w:t xml:space="preserve">PhishSpot exposes a REST API over JSON at</w:t>
      </w:r>
      <w:r>
        <w:t xml:space="preserve"> </w:t>
      </w:r>
      <w:r>
        <w:rPr>
          <w:rStyle w:val="VerbatimChar"/>
        </w:rPr>
        <w:t xml:space="preserve">https://platform.phishspot.com/api/v1</w:t>
      </w:r>
      <w:r>
        <w:t xml:space="preserve">. It covers essentially everything you can do in the admin app: build, schedule and analyze campaigns, manage contacts/groups/templates/courses/media/domains/autopilots, and stream results into your own tooling.</w:t>
      </w:r>
    </w:p>
    <w:p>
      <w:pPr>
        <w:pStyle w:val="BodyText"/>
      </w:pPr>
      <w:r>
        <w:t xml:space="preserve">This chapter documents every endpoint in detail — parameters, request bodies, response fields and status codes — so you can integrate without reading the source. For a push-based event model see</w:t>
      </w:r>
      <w:r>
        <w:t xml:space="preserve"> </w:t>
      </w:r>
      <w:hyperlink r:id="rId366">
        <w:r>
          <w:rPr>
            <w:rStyle w:val="Hyperlink"/>
          </w:rPr>
          <w:t xml:space="preserve">Chapter 26 Webhooks</w:t>
        </w:r>
      </w:hyperlink>
      <w:r>
        <w:t xml:space="preserve">; for a natural-language AI interface over the same capabilities see</w:t>
      </w:r>
      <w:r>
        <w:t xml:space="preserve"> </w:t>
      </w:r>
      <w:hyperlink r:id="rId390">
        <w:r>
          <w:rPr>
            <w:rStyle w:val="Hyperlink"/>
          </w:rPr>
          <w:t xml:space="preserve">Chapter 29 MCP Server</w:t>
        </w:r>
      </w:hyperlink>
      <w:r>
        <w:t xml:space="preserve">.</w:t>
      </w:r>
    </w:p>
    <w:p>
      <w:pPr>
        <w:pStyle w:val="BodyText"/>
      </w:pPr>
      <w:r>
        <w:t xml:space="preserve">:::tip[How to read this chapter]</w:t>
      </w:r>
      <w:r>
        <w:t xml:space="preserve"> </w:t>
      </w:r>
      <w:hyperlink w:anchor="X0b8591b4a08b817f0bedbd9015126975acc630c">
        <w:r>
          <w:rPr>
            <w:rStyle w:val="Hyperlink"/>
          </w:rPr>
          <w:t xml:space="preserve">§27.1</w:t>
        </w:r>
      </w:hyperlink>
      <w:r>
        <w:t xml:space="preserve"> </w:t>
      </w:r>
      <w:r>
        <w:t xml:space="preserve">and</w:t>
      </w:r>
      <w:r>
        <w:t xml:space="preserve"> </w:t>
      </w:r>
      <w:hyperlink w:anchor="Xae57aceb1714cd60f7f8b2140ba155e157eec50">
        <w:r>
          <w:rPr>
            <w:rStyle w:val="Hyperlink"/>
          </w:rPr>
          <w:t xml:space="preserve">§27.2</w:t>
        </w:r>
      </w:hyperlink>
      <w:r>
        <w:t xml:space="preserve"> </w:t>
      </w:r>
      <w:r>
        <w:t xml:space="preserve">describe authentication, ID formats, pagination and the</w:t>
      </w:r>
      <w:r>
        <w:t xml:space="preserve"> </w:t>
      </w:r>
      <w:r>
        <w:rPr>
          <w:b/>
          <w:bCs/>
        </w:rPr>
        <w:t xml:space="preserve">error responses every endpoint shares</w:t>
      </w:r>
      <w:r>
        <w:t xml:space="preserve"> </w:t>
      </w:r>
      <w:r>
        <w:t xml:space="preserve">— endpoint sections below only list their</w:t>
      </w:r>
      <w:r>
        <w:t xml:space="preserve"> </w:t>
      </w:r>
      <w:r>
        <w:rPr>
          <w:i/>
          <w:iCs/>
        </w:rPr>
        <w:t xml:space="preserve">additional</w:t>
      </w:r>
      <w:r>
        <w:t xml:space="preserve"> </w:t>
      </w:r>
      <w:r>
        <w:t xml:space="preserve">status codes. Each endpoint lists its parameters (path / query / body), a runnable</w:t>
      </w:r>
      <w:r>
        <w:t xml:space="preserve"> </w:t>
      </w:r>
      <w:r>
        <w:rPr>
          <w:rStyle w:val="VerbatimChar"/>
        </w:rPr>
        <w:t xml:space="preserve">curl</w:t>
      </w:r>
      <w:r>
        <w:t xml:space="preserve"> </w:t>
      </w:r>
      <w:r>
        <w:t xml:space="preserve">example, the response fields, and a sample response.</w:t>
      </w:r>
      <w:r>
        <w:t xml:space="preserve"> </w:t>
      </w:r>
      <w:r>
        <w:t xml:space="preserve">:::</w:t>
      </w:r>
    </w:p>
    <w:bookmarkStart w:id="392" w:name="authentication"/>
    <w:p>
      <w:pPr>
        <w:pStyle w:val="Heading2"/>
      </w:pPr>
      <w:r>
        <w:t xml:space="preserve">27.1 Authentication</w:t>
      </w:r>
    </w:p>
    <w:p>
      <w:pPr>
        <w:pStyle w:val="FirstParagraph"/>
      </w:pPr>
      <w:r>
        <w:t xml:space="preserve">Every authenticated request must send an API token as a bearer header:</w:t>
      </w:r>
    </w:p>
    <w:p>
      <w:pPr>
        <w:pStyle w:val="SourceCode"/>
      </w:pPr>
      <w:r>
        <w:rPr>
          <w:rStyle w:val="VerbatimChar"/>
        </w:rPr>
        <w:t xml:space="preserve">Authorization: Bearer &lt;token&gt;</w:t>
      </w:r>
    </w:p>
    <w:p>
      <w:pPr>
        <w:pStyle w:val="FirstParagraph"/>
      </w:pPr>
      <w:r>
        <w:t xml:space="preserve">Get a token one of two ways:</w:t>
      </w:r>
    </w:p>
    <w:p>
      <w:pPr>
        <w:pStyle w:val="BodyText"/>
      </w:pPr>
      <w:r>
        <w:rPr>
          <w:b/>
          <w:bCs/>
        </w:rPr>
        <w:t xml:space="preserve">From the admin UI (recommended).</w:t>
      </w:r>
      <w:r>
        <w:t xml:space="preserve"> </w:t>
      </w:r>
      <w:r>
        <w:rPr>
          <w:b/>
          <w:bCs/>
        </w:rPr>
        <w:t xml:space="preserve">Account settings → API Tokens → New token</w:t>
      </w:r>
      <w:r>
        <w:t xml:space="preserve"> </w:t>
      </w:r>
      <w:r>
        <w:t xml:space="preserve">(see</w:t>
      </w:r>
      <w:r>
        <w:t xml:space="preserve"> </w:t>
      </w:r>
      <w:hyperlink r:id="rId391">
        <w:r>
          <w:rPr>
            <w:rStyle w:val="Hyperlink"/>
          </w:rPr>
          <w:t xml:space="preserve">Chapter 14</w:t>
        </w:r>
      </w:hyperlink>
      <w:r>
        <w:t xml:space="preserve">). Copy the value — it is shown once. Store it in a secrets manager.</w:t>
      </w:r>
    </w:p>
    <w:p>
      <w:pPr>
        <w:pStyle w:val="BodyText"/>
      </w:pPr>
      <w:r>
        <w:rPr>
          <w:b/>
          <w:bCs/>
        </w:rPr>
        <w:t xml:space="preserve">From the API.</w:t>
      </w:r>
      <w:r>
        <w:t xml:space="preserve"> </w:t>
      </w:r>
      <w:r>
        <w:t xml:space="preserve">POST</w:t>
      </w:r>
      <w:r>
        <w:t xml:space="preserve"> </w:t>
      </w:r>
      <w:r>
        <w:rPr>
          <w:rStyle w:val="VerbatimChar"/>
        </w:rPr>
        <w:t xml:space="preserve">email</w:t>
      </w:r>
      <w:r>
        <w:t xml:space="preserve"> </w:t>
      </w:r>
      <w:r>
        <w:t xml:space="preserve">+</w:t>
      </w:r>
      <w:r>
        <w:t xml:space="preserve"> </w:t>
      </w:r>
      <w:r>
        <w:rPr>
          <w:rStyle w:val="VerbatimChar"/>
        </w:rPr>
        <w:t xml:space="preserve">password</w:t>
      </w:r>
      <w:r>
        <w:t xml:space="preserve"> </w:t>
      </w:r>
      <w:r>
        <w:t xml:space="preserve">(plus</w:t>
      </w:r>
      <w:r>
        <w:t xml:space="preserve"> </w:t>
      </w:r>
      <w:r>
        <w:rPr>
          <w:rStyle w:val="VerbatimChar"/>
        </w:rPr>
        <w:t xml:space="preserve">otp_attempt</w:t>
      </w:r>
      <w:r>
        <w:t xml:space="preserve"> </w:t>
      </w:r>
      <w:r>
        <w:t xml:space="preserve">if 2FA is on) to</w:t>
      </w:r>
      <w:r>
        <w:t xml:space="preserve"> </w:t>
      </w:r>
      <w:r>
        <w:rPr>
          <w:rStyle w:val="VerbatimChar"/>
        </w:rPr>
        <w:t xml:space="preserve">/auth</w:t>
      </w:r>
      <w:r>
        <w:t xml:space="preserv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https://platform.phishspot.com/api/v1/auth </w:t>
      </w:r>
      <w:r>
        <w:rPr>
          <w:rStyle w:val="DataTypeTok"/>
        </w:rPr>
        <w:t xml:space="preserve">\</w:t>
      </w:r>
      <w:r>
        <w:br/>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'{"email":"admin@example.com","password":"secret"}'</w:t>
      </w:r>
    </w:p>
    <w:p>
      <w:pPr>
        <w:pStyle w:val="SourceCode"/>
      </w:pPr>
      <w:r>
        <w:rPr>
          <w:rStyle w:val="FunctionTok"/>
        </w:rPr>
        <w:t xml:space="preserve">{</w:t>
      </w:r>
      <w:r>
        <w:rPr>
          <w:rStyle w:val="NormalTok"/>
        </w:rPr>
        <w:t xml:space="preserve"> </w:t>
      </w:r>
      <w:r>
        <w:rPr>
          <w:rStyle w:val="DataTypeTok"/>
        </w:rPr>
        <w:t xml:space="preserve">"token"</w:t>
      </w:r>
      <w:r>
        <w:rPr>
          <w:rStyle w:val="FunctionTok"/>
        </w:rPr>
        <w:t xml:space="preserve">:</w:t>
      </w:r>
      <w:r>
        <w:rPr>
          <w:rStyle w:val="NormalTok"/>
        </w:rPr>
        <w:t xml:space="preserve"> </w:t>
      </w:r>
      <w:r>
        <w:rPr>
          <w:rStyle w:val="StringTok"/>
        </w:rPr>
        <w:t xml:space="preserve">"abc123…"</w:t>
      </w:r>
      <w:r>
        <w:rPr>
          <w:rStyle w:val="FunctionTok"/>
        </w:rPr>
        <w:t xml:space="preserve">,</w:t>
      </w:r>
      <w:r>
        <w:rPr>
          <w:rStyle w:val="NormalTok"/>
        </w:rPr>
        <w:t xml:space="preserve"> </w:t>
      </w:r>
      <w:r>
        <w:rPr>
          <w:rStyle w:val="DataTypeTok"/>
        </w:rPr>
        <w:t xml:space="preserve">"user"</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2</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"admin@example.com"</w:t>
      </w:r>
      <w:r>
        <w:rPr>
          <w:rStyle w:val="NormalTok"/>
        </w:rPr>
        <w:t xml:space="preserve"> </w:t>
      </w:r>
      <w:r>
        <w:rPr>
          <w:rStyle w:val="FunctionTok"/>
        </w:rPr>
        <w:t xml:space="preserve">}</w:t>
      </w:r>
      <w:r>
        <w:rPr>
          <w:rStyle w:val="NormalTok"/>
        </w:rPr>
        <w:t xml:space="preserve"> </w:t>
      </w:r>
      <w:r>
        <w:rPr>
          <w:rStyle w:val="FunctionTok"/>
        </w:rP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email</w:t>
            </w:r>
          </w:p>
        </w:tc>
        <w:tc>
          <w:tcPr/>
          <w:p>
            <w:pPr>
              <w:pStyle w:val="Compact"/>
            </w:pPr>
            <w:r>
              <w:t xml:space="preserve">string</w:t>
            </w:r>
          </w:p>
        </w:tc>
        <w:tc>
          <w:tcPr/>
          <w:p>
            <w:pPr>
              <w:pStyle w:val="Compact"/>
            </w:pPr>
            <w:r>
              <w:rPr>
                <w:b/>
                <w:bCs/>
              </w:rPr>
              <w:t xml:space="preserve">Required.</w:t>
            </w:r>
            <w:r>
              <w:t xml:space="preserve"> </w:t>
            </w:r>
            <w:r>
              <w:t xml:space="preserve">The user’s email.</w:t>
            </w:r>
          </w:p>
        </w:tc>
      </w:tr>
      <w:tr>
        <w:tc>
          <w:tcPr/>
          <w:p>
            <w:pPr>
              <w:pStyle w:val="Compact"/>
            </w:pPr>
            <w:r>
              <w:rPr>
                <w:rStyle w:val="VerbatimChar"/>
              </w:rPr>
              <w:t xml:space="preserve">password</w:t>
            </w:r>
          </w:p>
        </w:tc>
        <w:tc>
          <w:tcPr/>
          <w:p>
            <w:pPr>
              <w:pStyle w:val="Compact"/>
            </w:pPr>
            <w:r>
              <w:t xml:space="preserve">string</w:t>
            </w:r>
          </w:p>
        </w:tc>
        <w:tc>
          <w:tcPr/>
          <w:p>
            <w:pPr>
              <w:pStyle w:val="Compact"/>
            </w:pPr>
            <w:r>
              <w:rPr>
                <w:b/>
                <w:bCs/>
              </w:rPr>
              <w:t xml:space="preserve">Required.</w:t>
            </w:r>
            <w:r>
              <w:t xml:space="preserve"> </w:t>
            </w:r>
            <w:r>
              <w:t xml:space="preserve">The user’s password.</w:t>
            </w:r>
          </w:p>
        </w:tc>
      </w:tr>
      <w:tr>
        <w:tc>
          <w:tcPr/>
          <w:p>
            <w:pPr>
              <w:pStyle w:val="Compact"/>
            </w:pPr>
            <w:r>
              <w:rPr>
                <w:rStyle w:val="VerbatimChar"/>
              </w:rPr>
              <w:t xml:space="preserve">otp_attempt</w:t>
            </w:r>
          </w:p>
        </w:tc>
        <w:tc>
          <w:tcPr/>
          <w:p>
            <w:pPr>
              <w:pStyle w:val="Compact"/>
            </w:pPr>
            <w:r>
              <w:t xml:space="preserve">string</w:t>
            </w:r>
          </w:p>
        </w:tc>
        <w:tc>
          <w:tcPr/>
          <w:p>
            <w:pPr>
              <w:pStyle w:val="Compact"/>
            </w:pPr>
            <w:r>
              <w:t xml:space="preserve">Required only if the user has two-factor auth enabled.</w:t>
            </w:r>
          </w:p>
        </w:tc>
      </w:tr>
    </w:tbl>
    <w:p>
      <w:pPr>
        <w:pStyle w:val="BodyText"/>
      </w:pPr>
      <w:r>
        <w:t xml:space="preserve">A token belongs to a single user and inherits that user’s account memberships. Treat it like a password. All examples below assume</w:t>
      </w:r>
      <w:r>
        <w:t xml:space="preserve"> </w:t>
      </w:r>
      <w:r>
        <w:rPr>
          <w:rStyle w:val="VerbatimChar"/>
        </w:rPr>
        <w:t xml:space="preserve">$TOKEN</w:t>
      </w:r>
      <w:r>
        <w:t xml:space="preserve"> </w:t>
      </w:r>
      <w:r>
        <w:t xml:space="preserve">holds a valid token.</w:t>
      </w:r>
    </w:p>
    <w:bookmarkEnd w:id="392"/>
    <w:bookmarkStart w:id="394" w:name="conventions"/>
    <w:p>
      <w:pPr>
        <w:pStyle w:val="Heading2"/>
      </w:pPr>
      <w:r>
        <w:t xml:space="preserve">27.2 Conventions</w:t>
      </w:r>
    </w:p>
    <w:p>
      <w:pPr>
        <w:pStyle w:val="Compact"/>
        <w:numPr>
          <w:ilvl w:val="0"/>
          <w:numId w:val="1100"/>
        </w:numPr>
      </w:pPr>
      <w:r>
        <w:rPr>
          <w:b/>
          <w:bCs/>
        </w:rPr>
        <w:t xml:space="preserve">Base URL:</w:t>
      </w:r>
      <w:r>
        <w:t xml:space="preserve"> </w:t>
      </w:r>
      <w:r>
        <w:rPr>
          <w:rStyle w:val="VerbatimChar"/>
        </w:rPr>
        <w:t xml:space="preserve">https://platform.phishspot.com/api/v1</w:t>
      </w:r>
      <w:r>
        <w:t xml:space="preserve">. All paths below are relative to it.</w:t>
      </w:r>
    </w:p>
    <w:p>
      <w:pPr>
        <w:pStyle w:val="Compact"/>
        <w:numPr>
          <w:ilvl w:val="0"/>
          <w:numId w:val="1100"/>
        </w:numPr>
      </w:pPr>
      <w:r>
        <w:rPr>
          <w:b/>
          <w:bCs/>
        </w:rPr>
        <w:t xml:space="preserve">Content type:</w:t>
      </w:r>
      <w:r>
        <w:t xml:space="preserve"> </w:t>
      </w:r>
      <w:r>
        <w:t xml:space="preserve">send</w:t>
      </w:r>
      <w:r>
        <w:t xml:space="preserve"> </w:t>
      </w:r>
      <w:r>
        <w:rPr>
          <w:rStyle w:val="VerbatimChar"/>
        </w:rPr>
        <w:t xml:space="preserve">Content-Type: application/json</w:t>
      </w:r>
      <w:r>
        <w:t xml:space="preserve">; bodies and responses are JSON.</w:t>
      </w:r>
    </w:p>
    <w:p>
      <w:pPr>
        <w:pStyle w:val="Compact"/>
        <w:numPr>
          <w:ilvl w:val="0"/>
          <w:numId w:val="1100"/>
        </w:numPr>
      </w:pPr>
      <w:r>
        <w:rPr>
          <w:b/>
          <w:bCs/>
        </w:rPr>
        <w:t xml:space="preserve">Times:</w:t>
      </w:r>
      <w:r>
        <w:t xml:space="preserve"> </w:t>
      </w:r>
      <w:r>
        <w:t xml:space="preserve">ISO-8601 (</w:t>
      </w:r>
      <w:r>
        <w:rPr>
          <w:rStyle w:val="VerbatimChar"/>
        </w:rPr>
        <w:t xml:space="preserve">2026-05-20T14:22:33.000Z</w:t>
      </w:r>
      <w:r>
        <w:t xml:space="preserve">), UTC unless stated. The campaign</w:t>
      </w:r>
      <w:r>
        <w:t xml:space="preserve"> </w:t>
      </w:r>
      <w:r>
        <w:rPr>
          <w:rStyle w:val="VerbatimChar"/>
        </w:rPr>
        <w:t xml:space="preserve">scheduled_at</w:t>
      </w:r>
      <w:r>
        <w:t xml:space="preserve"> </w:t>
      </w:r>
      <w:r>
        <w:t xml:space="preserve">input is interpreted in the</w:t>
      </w:r>
      <w:r>
        <w:t xml:space="preserve"> </w:t>
      </w:r>
      <w:r>
        <w:rPr>
          <w:b/>
          <w:bCs/>
        </w:rPr>
        <w:t xml:space="preserve">account’s timezone</w:t>
      </w:r>
      <w:r>
        <w:t xml:space="preserve">.</w:t>
      </w:r>
    </w:p>
    <w:p>
      <w:pPr>
        <w:pStyle w:val="Compact"/>
        <w:numPr>
          <w:ilvl w:val="0"/>
          <w:numId w:val="1100"/>
        </w:numPr>
      </w:pPr>
      <w:r>
        <w:rPr>
          <w:b/>
          <w:bCs/>
        </w:rPr>
        <w:t xml:space="preserve">IDs in paths:</w:t>
      </w:r>
      <w:r>
        <w:t xml:space="preserve"> </w:t>
      </w:r>
      <w:r>
        <w:t xml:space="preserve">wherever a path takes</w:t>
      </w:r>
      <w:r>
        <w:t xml:space="preserve"> </w:t>
      </w:r>
      <w:r>
        <w:rPr>
          <w:rStyle w:val="VerbatimChar"/>
        </w:rPr>
        <w:t xml:space="preserve">:id</w:t>
      </w:r>
      <w:r>
        <w:t xml:space="preserve">, you may pass</w:t>
      </w:r>
      <w:r>
        <w:t xml:space="preserve"> </w:t>
      </w:r>
      <w:r>
        <w:rPr>
          <w:b/>
          <w:bCs/>
        </w:rPr>
        <w:t xml:space="preserve">either</w:t>
      </w:r>
      <w:r>
        <w:t xml:space="preserve"> </w:t>
      </w:r>
      <w:r>
        <w:t xml:space="preserve">the integer primary key (</w:t>
      </w:r>
      <w:r>
        <w:rPr>
          <w:rStyle w:val="VerbatimChar"/>
        </w:rPr>
        <w:t xml:space="preserve">/campaigns/42</w:t>
      </w:r>
      <w:r>
        <w:t xml:space="preserve">)</w:t>
      </w:r>
      <w:r>
        <w:t xml:space="preserve"> </w:t>
      </w:r>
      <w:r>
        <w:rPr>
          <w:b/>
          <w:bCs/>
        </w:rPr>
        <w:t xml:space="preserve">or</w:t>
      </w:r>
      <w:r>
        <w:t xml:space="preserve"> </w:t>
      </w:r>
      <w:r>
        <w:t xml:space="preserve">the record’s prefixed id (</w:t>
      </w:r>
      <w:r>
        <w:rPr>
          <w:rStyle w:val="VerbatimChar"/>
        </w:rPr>
        <w:t xml:space="preserve">/campaigns/camp_0u1k…</w:t>
      </w:r>
      <w:r>
        <w:t xml:space="preserve">). Responses always expose the integer</w:t>
      </w:r>
      <w:r>
        <w:t xml:space="preserve"> </w:t>
      </w:r>
      <w:r>
        <w:rPr>
          <w:rStyle w:val="VerbatimChar"/>
        </w:rPr>
        <w:t xml:space="preserve">id</w:t>
      </w:r>
      <w:r>
        <w:t xml:space="preserve">; some also expose the prefixed id.</w:t>
      </w:r>
    </w:p>
    <w:p>
      <w:pPr>
        <w:pStyle w:val="Compact"/>
        <w:numPr>
          <w:ilvl w:val="0"/>
          <w:numId w:val="1100"/>
        </w:numPr>
      </w:pPr>
      <w:r>
        <w:rPr>
          <w:rStyle w:val="VerbatimChar"/>
          <w:b/>
          <w:bCs/>
        </w:rPr>
        <w:t xml:space="preserve">account_id</w:t>
      </w:r>
      <w:r>
        <w:rPr>
          <w:b/>
          <w:bCs/>
        </w:rPr>
        <w:t xml:space="preserve">:</w:t>
      </w:r>
      <w:r>
        <w:t xml:space="preserve"> </w:t>
      </w:r>
      <w:r>
        <w:t xml:space="preserve">nested routes take</w:t>
      </w:r>
      <w:r>
        <w:t xml:space="preserve"> </w:t>
      </w:r>
      <w:r>
        <w:rPr>
          <w:rStyle w:val="VerbatimChar"/>
        </w:rPr>
        <w:t xml:space="preserve">account_id</w:t>
      </w:r>
      <w:r>
        <w:t xml:space="preserve"> </w:t>
      </w:r>
      <w:r>
        <w:t xml:space="preserve">in the path; it accepts the integer id or the</w:t>
      </w:r>
      <w:r>
        <w:t xml:space="preserve"> </w:t>
      </w:r>
      <w:r>
        <w:rPr>
          <w:rStyle w:val="VerbatimChar"/>
        </w:rPr>
        <w:t xml:space="preserve">acct_…</w:t>
      </w:r>
      <w:r>
        <w:t xml:space="preserve"> </w:t>
      </w:r>
      <w:r>
        <w:t xml:space="preserve">prefixed id. Discover yours with</w:t>
      </w:r>
      <w:r>
        <w:t xml:space="preserve"> </w:t>
      </w:r>
      <w:hyperlink w:anchor="get-accounts">
        <w:r>
          <w:rPr>
            <w:rStyle w:val="VerbatimChar"/>
          </w:rPr>
          <w:t xml:space="preserve">GET /accounts</w:t>
        </w:r>
      </w:hyperlink>
      <w:r>
        <w:t xml:space="preserve">.</w:t>
      </w:r>
    </w:p>
    <w:p>
      <w:pPr>
        <w:pStyle w:val="Compact"/>
        <w:numPr>
          <w:ilvl w:val="0"/>
          <w:numId w:val="1100"/>
        </w:numPr>
      </w:pPr>
      <w:r>
        <w:rPr>
          <w:b/>
          <w:bCs/>
        </w:rPr>
        <w:t xml:space="preserve">Account scoping:</w:t>
      </w:r>
      <w:r>
        <w:t xml:space="preserve"> </w:t>
      </w:r>
      <w:r>
        <w:t xml:space="preserve">a token can act only on accounts its user belongs to. Requesting a record in another account returns</w:t>
      </w:r>
      <w:r>
        <w:t xml:space="preserve"> </w:t>
      </w:r>
      <w:r>
        <w:rPr>
          <w:b/>
          <w:bCs/>
        </w:rPr>
        <w:t xml:space="preserve">404</w:t>
      </w:r>
      <w:r>
        <w:t xml:space="preserve"> </w:t>
      </w:r>
      <w:r>
        <w:t xml:space="preserve">— the API never confirms another tenant’s data exists.</w:t>
      </w:r>
    </w:p>
    <w:p>
      <w:pPr>
        <w:pStyle w:val="Compact"/>
        <w:numPr>
          <w:ilvl w:val="0"/>
          <w:numId w:val="1100"/>
        </w:numPr>
      </w:pPr>
      <w:r>
        <w:rPr>
          <w:b/>
          <w:bCs/>
        </w:rPr>
        <w:t xml:space="preserve">Roles:</w:t>
      </w:r>
      <w:r>
        <w:t xml:space="preserve"> </w:t>
      </w:r>
      <w:r>
        <w:t xml:space="preserve">read endpoints require any role (incl. </w:t>
      </w:r>
      <w:r>
        <w:rPr>
          <w:rStyle w:val="VerbatimChar"/>
        </w:rPr>
        <w:t xml:space="preserve">member</w:t>
      </w:r>
      <w:r>
        <w:t xml:space="preserve">). Write endpoints (</w:t>
      </w:r>
      <w:r>
        <w:rPr>
          <w:rStyle w:val="VerbatimChar"/>
        </w:rPr>
        <w:t xml:space="preserve">POST</w:t>
      </w:r>
      <w:r>
        <w:t xml:space="preserve">/</w:t>
      </w:r>
      <w:r>
        <w:rPr>
          <w:rStyle w:val="VerbatimChar"/>
        </w:rPr>
        <w:t xml:space="preserve">PATCH</w:t>
      </w:r>
      <w:r>
        <w:t xml:space="preserve">/</w:t>
      </w:r>
      <w:r>
        <w:rPr>
          <w:rStyle w:val="VerbatimChar"/>
        </w:rPr>
        <w:t xml:space="preserve">PUT</w:t>
      </w:r>
      <w:r>
        <w:t xml:space="preserve">/</w:t>
      </w:r>
      <w:r>
        <w:rPr>
          <w:rStyle w:val="VerbatimChar"/>
        </w:rPr>
        <w:t xml:space="preserve">DELETE</w:t>
      </w:r>
      <w:r>
        <w:t xml:space="preserve"> </w:t>
      </w:r>
      <w:r>
        <w:t xml:space="preserve">and state actions) require</w:t>
      </w:r>
      <w:r>
        <w:t xml:space="preserve"> </w:t>
      </w:r>
      <w:r>
        <w:rPr>
          <w:b/>
          <w:bCs/>
        </w:rPr>
        <w:t xml:space="preserve">admin</w:t>
      </w:r>
      <w:r>
        <w:t xml:space="preserve"> </w:t>
      </w:r>
      <w:r>
        <w:t xml:space="preserve">or</w:t>
      </w:r>
      <w:r>
        <w:t xml:space="preserve"> </w:t>
      </w:r>
      <w:r>
        <w:rPr>
          <w:b/>
          <w:bCs/>
        </w:rPr>
        <w:t xml:space="preserve">editor</w:t>
      </w:r>
      <w:r>
        <w:t xml:space="preserve">; a</w:t>
      </w:r>
      <w:r>
        <w:t xml:space="preserve"> </w:t>
      </w:r>
      <w:r>
        <w:rPr>
          <w:rStyle w:val="VerbatimChar"/>
        </w:rPr>
        <w:t xml:space="preserve">member</w:t>
      </w:r>
      <w:r>
        <w:t xml:space="preserve"> </w:t>
      </w:r>
      <w:r>
        <w:t xml:space="preserve">token gets</w:t>
      </w:r>
      <w:r>
        <w:t xml:space="preserve"> </w:t>
      </w:r>
      <w:r>
        <w:rPr>
          <w:rStyle w:val="VerbatimChar"/>
        </w:rPr>
        <w:t xml:space="preserve">403</w:t>
      </w:r>
      <w:r>
        <w:t xml:space="preserve">. Team/billing and platform-domain admin actions require</w:t>
      </w:r>
      <w:r>
        <w:t xml:space="preserve"> </w:t>
      </w:r>
      <w:r>
        <w:rPr>
          <w:b/>
          <w:bCs/>
        </w:rPr>
        <w:t xml:space="preserve">admin</w:t>
      </w:r>
      <w:r>
        <w:t xml:space="preserve">.</w:t>
      </w:r>
    </w:p>
    <w:p>
      <w:pPr>
        <w:pStyle w:val="Compact"/>
        <w:numPr>
          <w:ilvl w:val="0"/>
          <w:numId w:val="1100"/>
        </w:numPr>
      </w:pPr>
      <w:r>
        <w:rPr>
          <w:b/>
          <w:bCs/>
        </w:rPr>
        <w:t xml:space="preserve">Pagination:</w:t>
      </w:r>
      <w:r>
        <w:t xml:space="preserve"> </w:t>
      </w:r>
      <w:r>
        <w:t xml:space="preserve">endpoints that paginate accept</w:t>
      </w:r>
      <w:r>
        <w:t xml:space="preserve"> </w:t>
      </w:r>
      <w:r>
        <w:rPr>
          <w:rStyle w:val="VerbatimChar"/>
        </w:rPr>
        <w:t xml:space="preserve">?page=N</w:t>
      </w:r>
      <w:r>
        <w:t xml:space="preserve"> </w:t>
      </w:r>
      <w:r>
        <w:t xml:space="preserve">(1-based) and sometimes</w:t>
      </w:r>
      <w:r>
        <w:t xml:space="preserve"> </w:t>
      </w:r>
      <w:r>
        <w:rPr>
          <w:rStyle w:val="VerbatimChar"/>
        </w:rPr>
        <w:t xml:space="preserve">?per_page=M</w:t>
      </w:r>
      <w:r>
        <w:t xml:space="preserve"> </w:t>
      </w:r>
      <w:r>
        <w:t xml:space="preserve">or</w:t>
      </w:r>
      <w:r>
        <w:t xml:space="preserve"> </w:t>
      </w:r>
      <w:r>
        <w:rPr>
          <w:rStyle w:val="VerbatimChar"/>
        </w:rPr>
        <w:t xml:space="preserve">?limit=M</w:t>
      </w:r>
      <w:r>
        <w:t xml:space="preserve">; defaults are noted per endpoint. Non-paginated lists return the full ordered set.</w:t>
      </w:r>
    </w:p>
    <w:bookmarkStart w:id="393" w:name="shared-error-responses"/>
    <w:p>
      <w:pPr>
        <w:pStyle w:val="Heading3"/>
      </w:pPr>
      <w:r>
        <w:t xml:space="preserve">Shared error responses</w:t>
      </w:r>
    </w:p>
    <w:p>
      <w:pPr>
        <w:pStyle w:val="FirstParagraph"/>
      </w:pPr>
      <w:r>
        <w:t xml:space="preserve">Unless an endpoint says otherwise, these apply to every call (only endpoint-specific codes are repeated below):</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Code</w:t>
            </w:r>
          </w:p>
        </w:tc>
        <w:tc>
          <w:tcPr/>
          <w:p>
            <w:pPr>
              <w:pStyle w:val="Compact"/>
            </w:pPr>
            <w:r>
              <w:t xml:space="preserve">Body</w:t>
            </w:r>
          </w:p>
        </w:tc>
        <w:tc>
          <w:tcPr/>
          <w:p>
            <w:pPr>
              <w:pStyle w:val="Compact"/>
            </w:pPr>
            <w:r>
              <w:t xml:space="preserve">When</w:t>
            </w:r>
          </w:p>
        </w:tc>
      </w:tr>
      <w:tr>
        <w:tc>
          <w:tcPr/>
          <w:p>
            <w:pPr>
              <w:pStyle w:val="Compact"/>
            </w:pPr>
            <w:r>
              <w:rPr>
                <w:rStyle w:val="VerbatimChar"/>
              </w:rPr>
              <w:t xml:space="preserve">401 Unauthorized</w:t>
            </w:r>
          </w:p>
        </w:tc>
        <w:tc>
          <w:tcPr/>
          <w:p>
            <w:pPr>
              <w:pStyle w:val="Compact"/>
            </w:pPr>
            <w:r>
              <w:rPr>
                <w:i/>
                <w:iCs/>
              </w:rPr>
              <w:t xml:space="preserve">(empty)</w:t>
            </w:r>
          </w:p>
        </w:tc>
        <w:tc>
          <w:tcPr/>
          <w:p>
            <w:pPr>
              <w:pStyle w:val="Compact"/>
            </w:pPr>
            <w:r>
              <w:t xml:space="preserve">Missing or invalid</w:t>
            </w:r>
            <w:r>
              <w:t xml:space="preserve"> </w:t>
            </w:r>
            <w:r>
              <w:rPr>
                <w:rStyle w:val="VerbatimChar"/>
              </w:rPr>
              <w:t xml:space="preserve">Authorization</w:t>
            </w:r>
            <w:r>
              <w:t xml:space="preserve"> </w:t>
            </w:r>
            <w:r>
              <w:t xml:space="preserve">token.</w:t>
            </w:r>
          </w:p>
        </w:tc>
      </w:tr>
      <w:tr>
        <w:tc>
          <w:tcPr/>
          <w:p>
            <w:pPr>
              <w:pStyle w:val="Compact"/>
            </w:pPr>
            <w:r>
              <w:rPr>
                <w:rStyle w:val="VerbatimChar"/>
              </w:rPr>
              <w:t xml:space="preserve">403 Forbidden</w:t>
            </w:r>
          </w:p>
        </w:tc>
        <w:tc>
          <w:tcPr/>
          <w:p>
            <w:pPr>
              <w:pStyle w:val="Compact"/>
            </w:pPr>
            <w:r>
              <w:rPr>
                <w:rStyle w:val="VerbatimChar"/>
              </w:rPr>
              <w:t xml:space="preserve">{"error":"You are not authorized to perform this action"}</w:t>
            </w:r>
          </w:p>
        </w:tc>
        <w:tc>
          <w:tcPr/>
          <w:p>
            <w:pPr>
              <w:pStyle w:val="Compact"/>
            </w:pPr>
            <w:r>
              <w:t xml:space="preserve">Token valid but the user’s role is insufficient for this action.</w:t>
            </w:r>
          </w:p>
        </w:tc>
      </w:tr>
      <w:tr>
        <w:tc>
          <w:tcPr/>
          <w:p>
            <w:pPr>
              <w:pStyle w:val="Compact"/>
            </w:pPr>
            <w:r>
              <w:rPr>
                <w:rStyle w:val="VerbatimChar"/>
              </w:rPr>
              <w:t xml:space="preserve">404 Not Found</w:t>
            </w:r>
          </w:p>
        </w:tc>
        <w:tc>
          <w:tcPr/>
          <w:p>
            <w:pPr>
              <w:pStyle w:val="Compact"/>
            </w:pPr>
            <w:r>
              <w:rPr>
                <w:rStyle w:val="VerbatimChar"/>
              </w:rPr>
              <w:t xml:space="preserve">{"error":"Resource not found"}</w:t>
            </w:r>
          </w:p>
        </w:tc>
        <w:tc>
          <w:tcPr/>
          <w:p>
            <w:pPr>
              <w:pStyle w:val="Compact"/>
            </w:pPr>
            <w:r>
              <w:t xml:space="preserve">No such record,</w:t>
            </w:r>
            <w:r>
              <w:t xml:space="preserve"> </w:t>
            </w:r>
            <w:r>
              <w:rPr>
                <w:b/>
                <w:bCs/>
              </w:rPr>
              <w:t xml:space="preserve">or</w:t>
            </w:r>
            <w:r>
              <w:t xml:space="preserve"> </w:t>
            </w:r>
            <w:r>
              <w:t xml:space="preserve">the record belongs to an account the token can’t access.</w:t>
            </w:r>
          </w:p>
        </w:tc>
      </w:tr>
      <w:tr>
        <w:tc>
          <w:tcPr/>
          <w:p>
            <w:pPr>
              <w:pStyle w:val="Compact"/>
            </w:pPr>
            <w:r>
              <w:rPr>
                <w:rStyle w:val="VerbatimChar"/>
              </w:rPr>
              <w:t xml:space="preserve">422 Unprocessable Content</w:t>
            </w:r>
          </w:p>
        </w:tc>
        <w:tc>
          <w:tcPr/>
          <w:p>
            <w:pPr>
              <w:pStyle w:val="Compact"/>
            </w:pPr>
            <w:r>
              <w:rPr>
                <w:rStyle w:val="VerbatimChar"/>
              </w:rPr>
              <w:t xml:space="preserve">{"errors":{"field":["message"]}}</w:t>
            </w:r>
            <w:r>
              <w:t xml:space="preserve"> </w:t>
            </w:r>
            <w:r>
              <w:rPr>
                <w:i/>
                <w:iCs/>
              </w:rPr>
              <w:t xml:space="preserve">(or</w:t>
            </w:r>
            <w:r>
              <w:t xml:space="preserve"> </w:t>
            </w:r>
            <w:r>
              <w:rPr>
                <w:rStyle w:val="VerbatimChar"/>
              </w:rPr>
              <w:t xml:space="preserve">{"errors":["message"]}</w:t>
            </w:r>
            <w:r>
              <w:t xml:space="preserve"> </w:t>
            </w:r>
            <w:r>
              <w:rPr>
                <w:i/>
                <w:iCs/>
              </w:rPr>
              <w:t xml:space="preserve">for action endpoints)</w:t>
            </w:r>
          </w:p>
        </w:tc>
        <w:tc>
          <w:tcPr/>
          <w:p>
            <w:pPr>
              <w:pStyle w:val="Compact"/>
            </w:pPr>
            <w:r>
              <w:t xml:space="preserve">Validation failed; inspect</w:t>
            </w:r>
            <w:r>
              <w:t xml:space="preserve"> </w:t>
            </w:r>
            <w:r>
              <w:rPr>
                <w:rStyle w:val="VerbatimChar"/>
              </w:rPr>
              <w:t xml:space="preserve">errors</w:t>
            </w:r>
            <w:r>
              <w:t xml:space="preserve">.</w:t>
            </w:r>
          </w:p>
        </w:tc>
      </w:tr>
      <w:tr>
        <w:tc>
          <w:tcPr/>
          <w:p>
            <w:pPr>
              <w:pStyle w:val="Compact"/>
            </w:pPr>
            <w:r>
              <w:rPr>
                <w:rStyle w:val="VerbatimChar"/>
              </w:rPr>
              <w:t xml:space="preserve">429 Too Many Requests</w:t>
            </w:r>
          </w:p>
        </w:tc>
        <w:tc>
          <w:tcPr/>
          <w:p>
            <w:pPr>
              <w:pStyle w:val="Compact"/>
            </w:pPr>
            <w:r>
              <w:rPr>
                <w:i/>
                <w:iCs/>
              </w:rPr>
              <w:t xml:space="preserve">(varies)</w:t>
            </w:r>
          </w:p>
        </w:tc>
        <w:tc>
          <w:tcPr/>
          <w:p>
            <w:pPr>
              <w:pStyle w:val="Compact"/>
            </w:pPr>
            <w:r>
              <w:t xml:space="preserve">Rate limit exceeded; see</w:t>
            </w:r>
            <w:r>
              <w:t xml:space="preserve"> </w:t>
            </w:r>
            <w:hyperlink w:anchor="X543b66ec045070bcad5f7d9fa7d4092b2ea8c7b">
              <w:r>
                <w:rPr>
                  <w:rStyle w:val="Hyperlink"/>
                </w:rPr>
                <w:t xml:space="preserve">§27.17</w:t>
              </w:r>
            </w:hyperlink>
            <w:r>
              <w:t xml:space="preserve">. The</w:t>
            </w:r>
            <w:r>
              <w:t xml:space="preserve"> </w:t>
            </w:r>
            <w:r>
              <w:rPr>
                <w:rStyle w:val="VerbatimChar"/>
              </w:rPr>
              <w:t xml:space="preserve">Retry-After</w:t>
            </w:r>
            <w:r>
              <w:t xml:space="preserve"> </w:t>
            </w:r>
            <w:r>
              <w:t xml:space="preserve">header says when to retry.</w:t>
            </w:r>
          </w:p>
        </w:tc>
      </w:tr>
    </w:tbl>
    <w:bookmarkEnd w:id="393"/>
    <w:bookmarkEnd w:id="394"/>
    <w:bookmarkStart w:id="397" w:name="identity-accounts"/>
    <w:p>
      <w:pPr>
        <w:pStyle w:val="Heading2"/>
      </w:pPr>
      <w:r>
        <w:t xml:space="preserve">27.3 Identity &amp; accounts</w:t>
      </w:r>
    </w:p>
    <w:bookmarkStart w:id="395" w:name="get-me"/>
    <w:p>
      <w:pPr>
        <w:pStyle w:val="Heading3"/>
      </w:pPr>
      <w:r>
        <w:rPr>
          <w:rStyle w:val="VerbatimChar"/>
        </w:rPr>
        <w:t xml:space="preserve">GET /me</w:t>
      </w:r>
    </w:p>
    <w:p>
      <w:pPr>
        <w:pStyle w:val="FirstParagraph"/>
      </w:pPr>
      <w:r>
        <w:t xml:space="preserve">Returns the user behind the token.</w:t>
      </w:r>
    </w:p>
    <w:p>
      <w:pPr>
        <w:pStyle w:val="BodyText"/>
      </w:pPr>
      <w:r>
        <w:rPr>
          <w:b/>
          <w:bCs/>
        </w:rPr>
        <w:t xml:space="preserve">Parameters:</w:t>
      </w:r>
      <w:r>
        <w:t xml:space="preserve"> </w:t>
      </w:r>
      <w:r>
        <w:t xml:space="preserve">none (bearer token only).</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https://platform.phishspot.com/api/v1/me</w:t>
      </w:r>
    </w:p>
    <w:p>
      <w:pPr>
        <w:pStyle w:val="FirstParagraph"/>
      </w:pPr>
      <w:r>
        <w:rPr>
          <w:b/>
          <w:bCs/>
        </w:rPr>
        <w:t xml:space="preserve">Response</w:t>
      </w:r>
      <w:r>
        <w:rPr>
          <w:b/>
          <w:bCs/>
        </w:rPr>
        <w:t xml:space="preserve"> </w:t>
      </w:r>
      <w:r>
        <w:rPr>
          <w:rStyle w:val="VerbatimChar"/>
          <w:b/>
          <w:bCs/>
        </w:rPr>
        <w:t xml:space="preserve">200 OK</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id</w:t>
            </w:r>
          </w:p>
        </w:tc>
        <w:tc>
          <w:tcPr/>
          <w:p>
            <w:pPr>
              <w:pStyle w:val="Compact"/>
            </w:pPr>
            <w:r>
              <w:t xml:space="preserve">integer</w:t>
            </w:r>
          </w:p>
        </w:tc>
        <w:tc>
          <w:tcPr/>
          <w:p>
            <w:pPr>
              <w:pStyle w:val="Compact"/>
            </w:pPr>
            <w:r>
              <w:t xml:space="preserve">User id.</w:t>
            </w:r>
          </w:p>
        </w:tc>
      </w:tr>
      <w:tr>
        <w:tc>
          <w:tcPr/>
          <w:p>
            <w:pPr>
              <w:pStyle w:val="Compact"/>
            </w:pPr>
            <w:r>
              <w:rPr>
                <w:rStyle w:val="VerbatimChar"/>
              </w:rPr>
              <w:t xml:space="preserve">email</w:t>
            </w:r>
          </w:p>
        </w:tc>
        <w:tc>
          <w:tcPr/>
          <w:p>
            <w:pPr>
              <w:pStyle w:val="Compact"/>
            </w:pPr>
            <w:r>
              <w:t xml:space="preserve">string</w:t>
            </w:r>
          </w:p>
        </w:tc>
        <w:tc>
          <w:tcPr/>
          <w:p>
            <w:pPr>
              <w:pStyle w:val="Compact"/>
            </w:pPr>
            <w:r>
              <w:t xml:space="preserve">User email.</w:t>
            </w:r>
          </w:p>
        </w:tc>
      </w:tr>
      <w:tr>
        <w:tc>
          <w:tcPr/>
          <w:p>
            <w:pPr>
              <w:pStyle w:val="Compact"/>
            </w:pPr>
            <w:r>
              <w:rPr>
                <w:rStyle w:val="VerbatimChar"/>
              </w:rPr>
              <w:t xml:space="preserve">name</w:t>
            </w:r>
          </w:p>
        </w:tc>
        <w:tc>
          <w:tcPr/>
          <w:p>
            <w:pPr>
              <w:pStyle w:val="Compact"/>
            </w:pPr>
            <w:r>
              <w:t xml:space="preserve">string</w:t>
            </w:r>
          </w:p>
        </w:tc>
        <w:tc>
          <w:tcPr/>
          <w:p>
            <w:pPr>
              <w:pStyle w:val="Compact"/>
            </w:pPr>
            <w:r>
              <w:t xml:space="preserve">Display name.</w:t>
            </w:r>
          </w:p>
        </w:tc>
      </w:tr>
      <w:tr>
        <w:tc>
          <w:tcPr/>
          <w:p>
            <w:pPr>
              <w:pStyle w:val="Compact"/>
            </w:pPr>
            <w:r>
              <w:rPr>
                <w:rStyle w:val="VerbatimChar"/>
              </w:rPr>
              <w:t xml:space="preserve">locale</w:t>
            </w:r>
          </w:p>
        </w:tc>
        <w:tc>
          <w:tcPr/>
          <w:p>
            <w:pPr>
              <w:pStyle w:val="Compact"/>
            </w:pPr>
            <w:r>
              <w:t xml:space="preserve">string</w:t>
            </w:r>
          </w:p>
        </w:tc>
        <w:tc>
          <w:tcPr/>
          <w:p>
            <w:pPr>
              <w:pStyle w:val="Compact"/>
            </w:pPr>
            <w:r>
              <w:t xml:space="preserve">UI locale (</w:t>
            </w:r>
            <w:r>
              <w:rPr>
                <w:rStyle w:val="VerbatimChar"/>
              </w:rPr>
              <w:t xml:space="preserve">en</w:t>
            </w:r>
            <w:r>
              <w:t xml:space="preserve"> </w:t>
            </w:r>
            <w:r>
              <w:t xml:space="preserve">/</w:t>
            </w:r>
            <w:r>
              <w:t xml:space="preserve"> </w:t>
            </w:r>
            <w:r>
              <w:rPr>
                <w:rStyle w:val="VerbatimChar"/>
              </w:rPr>
              <w:t xml:space="preserve">pl</w:t>
            </w:r>
            <w:r>
              <w:t xml:space="preserve">).</w:t>
            </w:r>
          </w:p>
        </w:tc>
      </w:tr>
      <w:tr>
        <w:tc>
          <w:tcPr/>
          <w:p>
            <w:pPr>
              <w:pStyle w:val="Compact"/>
            </w:pPr>
            <w:r>
              <w:rPr>
                <w:rStyle w:val="VerbatimChar"/>
              </w:rPr>
              <w:t xml:space="preserve">accounts</w:t>
            </w:r>
          </w:p>
        </w:tc>
        <w:tc>
          <w:tcPr/>
          <w:p>
            <w:pPr>
              <w:pStyle w:val="Compact"/>
            </w:pPr>
            <w:r>
              <w:t xml:space="preserve">array</w:t>
            </w:r>
          </w:p>
        </w:tc>
        <w:tc>
          <w:tcPr/>
          <w:p>
            <w:pPr>
              <w:pStyle w:val="Compact"/>
            </w:pPr>
            <w:r>
              <w:t xml:space="preserve">Accounts the token can act on (see</w:t>
            </w:r>
            <w:r>
              <w:t xml:space="preserve"> </w:t>
            </w:r>
            <w:r>
              <w:rPr>
                <w:rStyle w:val="VerbatimChar"/>
              </w:rPr>
              <w:t xml:space="preserve">GET /accounts</w:t>
            </w:r>
            <w:r>
              <w:t xml:space="preserve">).</w:t>
            </w:r>
          </w:p>
        </w:tc>
      </w:tr>
    </w:tbl>
    <w:bookmarkEnd w:id="395"/>
    <w:bookmarkStart w:id="396" w:name="get-accounts"/>
    <w:p>
      <w:pPr>
        <w:pStyle w:val="Heading3"/>
      </w:pPr>
      <w:r>
        <w:rPr>
          <w:rStyle w:val="VerbatimChar"/>
        </w:rPr>
        <w:t xml:space="preserve">GET /accounts</w:t>
      </w:r>
    </w:p>
    <w:p>
      <w:pPr>
        <w:pStyle w:val="FirstParagraph"/>
      </w:pPr>
      <w:r>
        <w:t xml:space="preserve">Lists every account the token’s user can access. Use it to find the</w:t>
      </w:r>
      <w:r>
        <w:t xml:space="preserve"> </w:t>
      </w:r>
      <w:r>
        <w:rPr>
          <w:rStyle w:val="VerbatimChar"/>
        </w:rPr>
        <w:t xml:space="preserve">account_id</w:t>
      </w:r>
      <w:r>
        <w:t xml:space="preserve"> </w:t>
      </w:r>
      <w:r>
        <w:t xml:space="preserve">for nested routes.</w:t>
      </w:r>
    </w:p>
    <w:p>
      <w:pPr>
        <w:pStyle w:val="BodyText"/>
      </w:pPr>
      <w:r>
        <w:rPr>
          <w:b/>
          <w:bCs/>
        </w:rPr>
        <w:t xml:space="preserve">Parameters:</w:t>
      </w:r>
      <w:r>
        <w:t xml:space="preserve"> </w:t>
      </w:r>
      <w:r>
        <w:t xml:space="preserve">none.</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array of:</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id</w:t>
            </w:r>
          </w:p>
        </w:tc>
        <w:tc>
          <w:tcPr/>
          <w:p>
            <w:pPr>
              <w:pStyle w:val="Compact"/>
            </w:pPr>
            <w:r>
              <w:t xml:space="preserve">integer</w:t>
            </w:r>
          </w:p>
        </w:tc>
        <w:tc>
          <w:tcPr/>
          <w:p>
            <w:pPr>
              <w:pStyle w:val="Compact"/>
            </w:pPr>
            <w:r>
              <w:t xml:space="preserve">Account id (use in nested paths).</w:t>
            </w:r>
          </w:p>
        </w:tc>
      </w:tr>
      <w:tr>
        <w:tc>
          <w:tcPr/>
          <w:p>
            <w:pPr>
              <w:pStyle w:val="Compact"/>
            </w:pPr>
            <w:r>
              <w:rPr>
                <w:rStyle w:val="VerbatimChar"/>
              </w:rPr>
              <w:t xml:space="preserve">prefix_id</w:t>
            </w:r>
          </w:p>
        </w:tc>
        <w:tc>
          <w:tcPr/>
          <w:p>
            <w:pPr>
              <w:pStyle w:val="Compact"/>
            </w:pPr>
            <w:r>
              <w:t xml:space="preserve">string</w:t>
            </w:r>
          </w:p>
        </w:tc>
        <w:tc>
          <w:tcPr/>
          <w:p>
            <w:pPr>
              <w:pStyle w:val="Compact"/>
            </w:pPr>
            <w:r>
              <w:t xml:space="preserve">Prefixed id (</w:t>
            </w:r>
            <w:r>
              <w:rPr>
                <w:rStyle w:val="VerbatimChar"/>
              </w:rPr>
              <w:t xml:space="preserve">acct_…</w:t>
            </w:r>
            <w:r>
              <w:t xml:space="preserve">).</w:t>
            </w:r>
          </w:p>
        </w:tc>
      </w:tr>
      <w:tr>
        <w:tc>
          <w:tcPr/>
          <w:p>
            <w:pPr>
              <w:pStyle w:val="Compact"/>
            </w:pPr>
            <w:r>
              <w:rPr>
                <w:rStyle w:val="VerbatimChar"/>
              </w:rPr>
              <w:t xml:space="preserve">name</w:t>
            </w:r>
          </w:p>
        </w:tc>
        <w:tc>
          <w:tcPr/>
          <w:p>
            <w:pPr>
              <w:pStyle w:val="Compact"/>
            </w:pPr>
            <w:r>
              <w:t xml:space="preserve">string</w:t>
            </w:r>
          </w:p>
        </w:tc>
        <w:tc>
          <w:tcPr/>
          <w:p>
            <w:pPr>
              <w:pStyle w:val="Compact"/>
            </w:pPr>
            <w:r>
              <w:t xml:space="preserve">Account name.</w:t>
            </w:r>
          </w:p>
        </w:tc>
      </w:tr>
      <w:tr>
        <w:tc>
          <w:tcPr/>
          <w:p>
            <w:pPr>
              <w:pStyle w:val="Compact"/>
            </w:pPr>
            <w:r>
              <w:rPr>
                <w:rStyle w:val="VerbatimChar"/>
              </w:rPr>
              <w:t xml:space="preserve">locale</w:t>
            </w:r>
          </w:p>
        </w:tc>
        <w:tc>
          <w:tcPr/>
          <w:p>
            <w:pPr>
              <w:pStyle w:val="Compact"/>
            </w:pPr>
            <w:r>
              <w:t xml:space="preserve">string</w:t>
            </w:r>
          </w:p>
        </w:tc>
        <w:tc>
          <w:tcPr/>
          <w:p>
            <w:pPr>
              <w:pStyle w:val="Compact"/>
            </w:pPr>
            <w:r>
              <w:t xml:space="preserve">Account default locale.</w:t>
            </w:r>
          </w:p>
        </w:tc>
      </w:tr>
    </w:tbl>
    <w:p>
      <w:pPr>
        <w:pStyle w:val="SourceCode"/>
      </w:pPr>
      <w:r>
        <w:rPr>
          <w:rStyle w:val="OtherTok"/>
        </w:rPr>
        <w:t xml:space="preserve">[</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11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"Cydefen Tests"</w:t>
      </w:r>
      <w:r>
        <w:rPr>
          <w:rStyle w:val="FunctionTok"/>
        </w:rPr>
        <w:t xml:space="preserve">,</w:t>
      </w:r>
      <w:r>
        <w:rPr>
          <w:rStyle w:val="NormalTok"/>
        </w:rPr>
        <w:t xml:space="preserve"> </w:t>
      </w:r>
      <w:r>
        <w:rPr>
          <w:rStyle w:val="DataTypeTok"/>
        </w:rPr>
        <w:t xml:space="preserve">"locale"</w:t>
      </w:r>
      <w:r>
        <w:rPr>
          <w:rStyle w:val="FunctionTok"/>
        </w:rPr>
        <w:t xml:space="preserve">:</w:t>
      </w:r>
      <w:r>
        <w:rPr>
          <w:rStyle w:val="NormalTok"/>
        </w:rPr>
        <w:t xml:space="preserve"> </w:t>
      </w:r>
      <w:r>
        <w:rPr>
          <w:rStyle w:val="StringTok"/>
        </w:rPr>
        <w:t xml:space="preserve">"pl"</w:t>
      </w:r>
      <w:r>
        <w:rPr>
          <w:rStyle w:val="FunctionTok"/>
        </w:rPr>
        <w:t xml:space="preserve">,</w:t>
      </w:r>
      <w:r>
        <w:rPr>
          <w:rStyle w:val="NormalTok"/>
        </w:rPr>
        <w:t xml:space="preserve"> </w:t>
      </w:r>
      <w:r>
        <w:rPr>
          <w:rStyle w:val="DataTypeTok"/>
        </w:rPr>
        <w:t xml:space="preserve">"prefix_id"</w:t>
      </w:r>
      <w:r>
        <w:rPr>
          <w:rStyle w:val="FunctionTok"/>
        </w:rPr>
        <w:t xml:space="preserve">:</w:t>
      </w:r>
      <w:r>
        <w:rPr>
          <w:rStyle w:val="NormalTok"/>
        </w:rPr>
        <w:t xml:space="preserve"> </w:t>
      </w:r>
      <w:r>
        <w:rPr>
          <w:rStyle w:val="StringTok"/>
        </w:rPr>
        <w:t xml:space="preserve">"acct_3kf…"</w:t>
      </w:r>
      <w:r>
        <w:rPr>
          <w:rStyle w:val="NormalTok"/>
        </w:rPr>
        <w:t xml:space="preserve"> </w:t>
      </w:r>
      <w:r>
        <w:rPr>
          <w:rStyle w:val="FunctionTok"/>
        </w:rPr>
        <w:t xml:space="preserve">}</w:t>
      </w:r>
      <w:r>
        <w:rPr>
          <w:rStyle w:val="OtherTok"/>
        </w:rPr>
        <w:t xml:space="preserve">]</w:t>
      </w:r>
    </w:p>
    <w:bookmarkEnd w:id="396"/>
    <w:bookmarkEnd w:id="397"/>
    <w:bookmarkStart w:id="414" w:name="campaigns-1"/>
    <w:p>
      <w:pPr>
        <w:pStyle w:val="Heading2"/>
      </w:pPr>
      <w:r>
        <w:t xml:space="preserve">27.4 Campaigns</w:t>
      </w:r>
    </w:p>
    <w:p>
      <w:pPr>
        <w:pStyle w:val="FirstParagraph"/>
      </w:pPr>
      <w:r>
        <w:t xml:space="preserve">Manage phishing-simulation campaigns: create and edit drafts, drive the campaign through its lifecycle (start, pause, stop, cancel), schedule a future send, duplicate, and read results, recipient progress, replies, and a per-contact event timeline.</w:t>
      </w:r>
    </w:p>
    <w:p>
      <w:pPr>
        <w:pStyle w:val="BodyText"/>
      </w:pPr>
      <w:r>
        <w:t xml:space="preserve">Authorization is enforced per account: a campaign is only reachable if it belongs to one of the accounts the bearer token’s user is a member of (any membership role can read and write — there are no admin-only campaign actions). State-transition endpoints additionally require the campaign to be in a compatible state (e.g. you can only pause an in-progress campaign), returning</w:t>
      </w:r>
      <w:r>
        <w:t xml:space="preserve"> </w:t>
      </w:r>
      <w:r>
        <w:rPr>
          <w:rStyle w:val="VerbatimChar"/>
        </w:rPr>
        <w:t xml:space="preserve">403</w:t>
      </w:r>
      <w:r>
        <w:t xml:space="preserve"> </w:t>
      </w:r>
      <w:r>
        <w:t xml:space="preserve">otherwise.</w:t>
      </w:r>
    </w:p>
    <w:p>
      <w:pPr>
        <w:pStyle w:val="BodyText"/>
      </w:pPr>
      <w:r>
        <w:rPr>
          <w:rStyle w:val="VerbatimChar"/>
        </w:rPr>
        <w:t xml:space="preserve">POST /campaigns/:id/start</w:t>
      </w:r>
      <w:r>
        <w:t xml:space="preserve"> </w:t>
      </w:r>
      <w:r>
        <w:t xml:space="preserve">and</w:t>
      </w:r>
      <w:r>
        <w:t xml:space="preserve"> </w:t>
      </w:r>
      <w:r>
        <w:rPr>
          <w:rStyle w:val="VerbatimChar"/>
        </w:rPr>
        <w:t xml:space="preserve">POST /campaigns/:id/schedule</w:t>
      </w:r>
      <w:r>
        <w:t xml:space="preserve"> </w:t>
      </w:r>
      <w:r>
        <w:t xml:space="preserve">send</w:t>
      </w:r>
      <w:r>
        <w:t xml:space="preserve"> </w:t>
      </w:r>
      <w:r>
        <w:rPr>
          <w:b/>
          <w:bCs/>
        </w:rPr>
        <w:t xml:space="preserve">real phishing emails</w:t>
      </w:r>
      <w:r>
        <w:t xml:space="preserve"> </w:t>
      </w:r>
      <w:r>
        <w:t xml:space="preserve">to the campaign’s recipients (immediately, or at the scheduled time). They are not dry-runs. Treat them as destructive, irreversible sends.</w:t>
      </w:r>
    </w:p>
    <w:p>
      <w:pPr>
        <w:pStyle w:val="BodyText"/>
      </w:pPr>
      <w:r>
        <w:t xml:space="preserve">The campaign object emitted by</w:t>
      </w:r>
      <w:r>
        <w:t xml:space="preserve"> </w:t>
      </w:r>
      <w:r>
        <w:rPr>
          <w:rStyle w:val="VerbatimChar"/>
        </w:rPr>
        <w:t xml:space="preserve">show</w:t>
      </w:r>
      <w:r>
        <w:t xml:space="preserve">,</w:t>
      </w:r>
      <w:r>
        <w:t xml:space="preserve"> </w:t>
      </w:r>
      <w:r>
        <w:rPr>
          <w:rStyle w:val="VerbatimChar"/>
        </w:rPr>
        <w:t xml:space="preserve">create</w:t>
      </w:r>
      <w:r>
        <w:t xml:space="preserve">,</w:t>
      </w:r>
      <w:r>
        <w:t xml:space="preserve"> </w:t>
      </w:r>
      <w:r>
        <w:rPr>
          <w:rStyle w:val="VerbatimChar"/>
        </w:rPr>
        <w:t xml:space="preserve">update</w:t>
      </w:r>
      <w:r>
        <w:t xml:space="preserve">, and all state-transition endpoints is identical and described once under</w:t>
      </w:r>
      <w:r>
        <w:t xml:space="preserve"> </w:t>
      </w:r>
      <w:r>
        <w:rPr>
          <w:rStyle w:val="VerbatimChar"/>
        </w:rPr>
        <w:t xml:space="preserve">GET /campaigns/:id</w:t>
      </w:r>
      <w:r>
        <w:t xml:space="preserve">.</w:t>
      </w:r>
    </w:p>
    <w:bookmarkStart w:id="398" w:name="get-accountsaccount_idcampaigns"/>
    <w:p>
      <w:pPr>
        <w:pStyle w:val="Heading3"/>
      </w:pPr>
      <w:r>
        <w:rPr>
          <w:rStyle w:val="VerbatimChar"/>
        </w:rPr>
        <w:t xml:space="preserve">GET /accounts/:account_id/campaigns</w:t>
      </w:r>
    </w:p>
    <w:p>
      <w:pPr>
        <w:pStyle w:val="FirstParagraph"/>
      </w:pPr>
      <w:r>
        <w:t xml:space="preserve">Lists every campaign in the account, newest first. Use it to enumerate campaigns before drilling into one.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Must be an account the token’s user belongs to.</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https://platform.phishspot.com/api/v1/accounts/11/campaigns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JSON array of campaign objects (see</w:t>
      </w:r>
      <w:r>
        <w:t xml:space="preserve"> </w:t>
      </w:r>
      <w:r>
        <w:rPr>
          <w:rStyle w:val="VerbatimChar"/>
        </w:rPr>
        <w:t xml:space="preserve">GET /campaigns/:id</w:t>
      </w:r>
      <w:r>
        <w:t xml:space="preserve"> </w:t>
      </w:r>
      <w:r>
        <w:t xml:space="preserve">for the per-object field list), ordered by</w:t>
      </w:r>
      <w:r>
        <w:t xml:space="preserve"> </w:t>
      </w:r>
      <w:r>
        <w:rPr>
          <w:rStyle w:val="VerbatimChar"/>
        </w:rPr>
        <w:t xml:space="preserve">created_at</w:t>
      </w:r>
      <w:r>
        <w:t xml:space="preserve"> </w:t>
      </w:r>
      <w:r>
        <w:t xml:space="preserve">descending.</w:t>
      </w:r>
    </w:p>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"in_progress"</w:t>
      </w:r>
      <w:r>
        <w:rPr>
          <w:rStyle w:val="FunctionTok"/>
        </w:rPr>
        <w:t xml:space="preserve">,</w:t>
      </w:r>
      <w:r>
        <w:br/>
      </w:r>
      <w:r>
        <w:rPr>
          <w:rStyle w:val="NormalTok"/>
        </w:rPr>
        <w:t xml:space="preserve">    </w:t>
      </w:r>
      <w:r>
        <w:rPr>
          <w:rStyle w:val="DataTypeTok"/>
        </w:rPr>
        <w:t xml:space="preserve">"delivery_mode"</w:t>
      </w:r>
      <w:r>
        <w:rPr>
          <w:rStyle w:val="FunctionTok"/>
        </w:rPr>
        <w:t xml:space="preserve">:</w:t>
      </w:r>
      <w:r>
        <w:rPr>
          <w:rStyle w:val="NormalTok"/>
        </w:rPr>
        <w:t xml:space="preserve"> </w:t>
      </w:r>
      <w:r>
        <w:rPr>
          <w:rStyle w:val="StringTok"/>
        </w:rPr>
        <w:t xml:space="preserve">"immediate"</w:t>
      </w:r>
      <w:r>
        <w:rPr>
          <w:rStyle w:val="FunctionTok"/>
        </w:rPr>
        <w:t xml:space="preserve">,</w:t>
      </w:r>
      <w:r>
        <w:br/>
      </w:r>
      <w:r>
        <w:rPr>
          <w:rStyle w:val="NormalTok"/>
        </w:rPr>
        <w:t xml:space="preserve">    </w:t>
      </w:r>
      <w:r>
        <w:rPr>
          <w:rStyle w:val="DataTypeTok"/>
        </w:rPr>
        <w:t xml:space="preserve">"delivery_schedule"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"2026-05-02T14:12:00.000Z"</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"Your April invoice is ready"</w:t>
      </w:r>
      <w:r>
        <w:rPr>
          <w:rStyle w:val="FunctionTok"/>
        </w:rPr>
        <w:t xml:space="preserve">,</w:t>
      </w:r>
      <w:r>
        <w:br/>
      </w:r>
      <w:r>
        <w:rPr>
          <w:rStyle w:val="NormalTok"/>
        </w:rPr>
        <w:t xml:space="preserve">    </w:t>
      </w:r>
      <w:r>
        <w:rPr>
          <w:rStyle w:val="DataTypeTok"/>
        </w:rPr>
        <w:t xml:space="preserve">"email_content"</w:t>
      </w:r>
      <w:r>
        <w:rPr>
          <w:rStyle w:val="FunctionTok"/>
        </w:rPr>
        <w:t xml:space="preserve">:</w:t>
      </w:r>
      <w:r>
        <w:rPr>
          <w:rStyle w:val="NormalTok"/>
        </w:rPr>
        <w:t xml:space="preserve"> </w:t>
      </w:r>
      <w:r>
        <w:rPr>
          <w:rStyle w:val="StringTok"/>
        </w:rPr>
        <w:t xml:space="preserve">"&lt;p&gt;Hello {{first_name}}…&lt;/p&gt;"</w:t>
      </w:r>
      <w:r>
        <w:rPr>
          <w:rStyle w:val="FunctionTok"/>
        </w:rPr>
        <w:t xml:space="preserve">,</w:t>
      </w:r>
      <w:r>
        <w:br/>
      </w:r>
      <w:r>
        <w:rPr>
          <w:rStyle w:val="NormalTok"/>
        </w:rPr>
        <w:t xml:space="preserve">    </w:t>
      </w:r>
      <w:r>
        <w:rPr>
          <w:rStyle w:val="DataTypeTok"/>
        </w:rPr>
        <w:t xml:space="preserve">"landing_html"</w:t>
      </w:r>
      <w:r>
        <w:rPr>
          <w:rStyle w:val="FunctionTok"/>
        </w:rPr>
        <w:t xml:space="preserve">:</w:t>
      </w:r>
      <w:r>
        <w:rPr>
          <w:rStyle w:val="NormalTok"/>
        </w:rPr>
        <w:t xml:space="preserve"> </w:t>
      </w:r>
      <w:r>
        <w:rPr>
          <w:rStyle w:val="StringTok"/>
        </w:rPr>
        <w:t xml:space="preserve">"&lt;form&gt;…&lt;/form&gt;"</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rPr>
          <w:rStyle w:val="OtherTok"/>
        </w:rPr>
        <w:t xml:space="preserve">]</w:t>
      </w:r>
      <w:r>
        <w:rPr>
          <w:rStyle w:val="FunctionTok"/>
        </w:rPr>
        <w:t xml:space="preserve">,</w:t>
      </w:r>
      <w:r>
        <w:br/>
      </w:r>
      <w:r>
        <w:rPr>
          <w:rStyle w:val="NormalTok"/>
        </w:rPr>
        <w:t xml:space="preserve">    </w:t>
      </w:r>
      <w:r>
        <w:rPr>
          <w:rStyle w:val="DataTypeTok"/>
        </w:rPr>
        <w:t xml:space="preserve">"statistics"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"total_contacts"</w:t>
      </w:r>
      <w:r>
        <w:rPr>
          <w:rStyle w:val="FunctionTok"/>
        </w:rPr>
        <w:t xml:space="preserve">:</w:t>
      </w:r>
      <w:r>
        <w:rPr>
          <w:rStyle w:val="NormalTok"/>
        </w:rPr>
        <w:t xml:space="preserve"> </w:t>
      </w:r>
      <w:r>
        <w:rPr>
          <w:rStyle w:val="DecValTok"/>
        </w:rPr>
        <w:t xml:space="preserve">120</w:t>
      </w:r>
      <w:r>
        <w:rPr>
          <w:rStyle w:val="FunctionTok"/>
        </w:rPr>
        <w:t xml:space="preserve">,</w:t>
      </w:r>
      <w:r>
        <w:br/>
      </w:r>
      <w:r>
        <w:rPr>
          <w:rStyle w:val="NormalTok"/>
        </w:rPr>
        <w:t xml:space="preserve">      </w:t>
      </w:r>
      <w:r>
        <w:rPr>
          <w:rStyle w:val="DataTypeTok"/>
        </w:rPr>
        <w:t xml:space="preserve">"total_deliverables"</w:t>
      </w:r>
      <w:r>
        <w:rPr>
          <w:rStyle w:val="FunctionTok"/>
        </w:rPr>
        <w:t xml:space="preserve">:</w:t>
      </w:r>
      <w:r>
        <w:rPr>
          <w:rStyle w:val="NormalTok"/>
        </w:rPr>
        <w:t xml:space="preserve"> </w:t>
      </w:r>
      <w:r>
        <w:rPr>
          <w:rStyle w:val="DecValTok"/>
        </w:rPr>
        <w:t xml:space="preserve">120</w:t>
      </w:r>
      <w:r>
        <w:rPr>
          <w:rStyle w:val="FunctionTok"/>
        </w:rPr>
        <w:t xml:space="preserve">,</w:t>
      </w:r>
      <w:r>
        <w:br/>
      </w:r>
      <w:r>
        <w:rPr>
          <w:rStyle w:val="NormalTok"/>
        </w:rPr>
        <w:t xml:space="preserve">      </w:t>
      </w:r>
      <w:r>
        <w:rPr>
          <w:rStyle w:val="DataTypeTok"/>
        </w:rPr>
        <w:t xml:space="preserve">"completion_percentage"</w:t>
      </w:r>
      <w:r>
        <w:rPr>
          <w:rStyle w:val="FunctionTok"/>
        </w:rPr>
        <w:t xml:space="preserve">:</w:t>
      </w:r>
      <w:r>
        <w:rPr>
          <w:rStyle w:val="NormalTok"/>
        </w:rPr>
        <w:t xml:space="preserve"> </w:t>
      </w:r>
      <w:r>
        <w:rPr>
          <w:rStyle w:val="FloatTok"/>
        </w:rPr>
        <w:t xml:space="preserve">100.0</w:t>
      </w:r>
      <w:r>
        <w:br/>
      </w:r>
      <w:r>
        <w:rPr>
          <w:rStyle w:val="NormalTok"/>
        </w:rPr>
        <w:t xml:space="preserve">    </w:t>
      </w:r>
      <w:r>
        <w:rPr>
          <w:rStyle w:val="FunctionTok"/>
        </w:rPr>
        <w:t xml:space="preserve">},</w:t>
      </w:r>
      <w:r>
        <w:br/>
      </w:r>
      <w:r>
        <w:rPr>
          <w:rStyle w:val="NormalTok"/>
        </w:rPr>
        <w:t xml:space="preserve">    </w:t>
      </w:r>
      <w:r>
        <w:rPr>
          <w:rStyle w:val="DataTypeTok"/>
        </w:rPr>
        <w:t xml:space="preserve">"can_start"</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"can_pause"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"can_cancel"</w:t>
      </w:r>
      <w:r>
        <w:rPr>
          <w:rStyle w:val="FunctionTok"/>
        </w:rPr>
        <w:t xml:space="preserve">:</w:t>
      </w:r>
      <w:r>
        <w:rPr>
          <w:rStyle w:val="NormalTok"/>
        </w:rPr>
        <w:t xml:space="preserve"> </w:t>
      </w:r>
      <w:r>
        <w:rPr>
          <w:rStyle w:val="KeywordTok"/>
        </w:rPr>
        <w:t xml:space="preserve">true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Campaigns listed (empty array if the account has none).</w:t>
            </w:r>
          </w:p>
        </w:tc>
      </w:tr>
      <w:tr>
        <w:tc>
          <w:tcPr/>
          <w:p>
            <w:pPr>
              <w:pStyle w:val="Compact"/>
            </w:pPr>
            <w:r>
              <w:t xml:space="preserve">403</w:t>
            </w:r>
          </w:p>
        </w:tc>
        <w:tc>
          <w:tcPr/>
          <w:p>
            <w:pPr>
              <w:pStyle w:val="Compact"/>
            </w:pPr>
            <w:r>
              <w:t xml:space="preserve">Token’s user is not authorized to view the account.</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w:t>
            </w:r>
          </w:p>
        </w:tc>
      </w:tr>
    </w:tbl>
    <w:bookmarkEnd w:id="398"/>
    <w:bookmarkStart w:id="399" w:name="post-accountsaccount_idcampaigns"/>
    <w:p>
      <w:pPr>
        <w:pStyle w:val="Heading3"/>
      </w:pPr>
      <w:r>
        <w:rPr>
          <w:rStyle w:val="VerbatimChar"/>
        </w:rPr>
        <w:t xml:space="preserve">POST /accounts/:account_id/campaigns</w:t>
      </w:r>
    </w:p>
    <w:p>
      <w:pPr>
        <w:pStyle w:val="FirstParagraph"/>
      </w:pPr>
      <w:r>
        <w:t xml:space="preserve">Creates a new draft campaign in the account. All content fields are optional at creation — only</w:t>
      </w:r>
      <w:r>
        <w:t xml:space="preserve"> </w:t>
      </w:r>
      <w:r>
        <w:rPr>
          <w:rStyle w:val="VerbatimChar"/>
        </w:rPr>
        <w:t xml:space="preserve">name</w:t>
      </w:r>
      <w:r>
        <w:t xml:space="preserve"> </w:t>
      </w:r>
      <w:r>
        <w:t xml:space="preserve">is required — so you can create a bare draft and fill it in with</w:t>
      </w:r>
      <w:r>
        <w:t xml:space="preserve"> </w:t>
      </w:r>
      <w:r>
        <w:rPr>
          <w:rStyle w:val="VerbatimChar"/>
        </w:rPr>
        <w:t xml:space="preserve">PATCH</w:t>
      </w:r>
      <w:r>
        <w:t xml:space="preserve">.</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b/>
          <w:bCs/>
        </w:rPr>
        <w:t xml:space="preserve">Parameters</w:t>
      </w:r>
    </w:p>
    <w:p>
      <w:pPr>
        <w:pStyle w:val="BodyText"/>
      </w:pPr>
      <w:r>
        <w:t xml:space="preserve">All body params are wrapped in a</w:t>
      </w:r>
      <w:r>
        <w:t xml:space="preserve"> </w:t>
      </w:r>
      <w:r>
        <w:rPr>
          <w:rStyle w:val="VerbatimChar"/>
        </w:rPr>
        <w:t xml:space="preserve">campaign</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campaign[name]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Campaign name. Must be unique within the account (case-insensitive).</w:t>
            </w:r>
          </w:p>
        </w:tc>
      </w:tr>
      <w:tr>
        <w:tc>
          <w:tcPr/>
          <w:p>
            <w:pPr>
              <w:pStyle w:val="Compact"/>
            </w:pPr>
            <w:r>
              <w:t xml:space="preserve">campaign[delivery_mode]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One of</w:t>
            </w:r>
            <w:r>
              <w:t xml:space="preserve"> </w:t>
            </w:r>
            <w:r>
              <w:rPr>
                <w:rStyle w:val="VerbatimChar"/>
              </w:rPr>
              <w:t xml:space="preserve">immediate</w:t>
            </w:r>
            <w:r>
              <w:t xml:space="preserve">,</w:t>
            </w:r>
            <w:r>
              <w:t xml:space="preserve"> </w:t>
            </w:r>
            <w:r>
              <w:rPr>
                <w:rStyle w:val="VerbatimChar"/>
              </w:rPr>
              <w:t xml:space="preserve">scheduled</w:t>
            </w:r>
            <w:r>
              <w:t xml:space="preserve">,</w:t>
            </w:r>
            <w:r>
              <w:t xml:space="preserve"> </w:t>
            </w:r>
            <w:r>
              <w:rPr>
                <w:rStyle w:val="VerbatimChar"/>
              </w:rPr>
              <w:t xml:space="preserve">staggered</w:t>
            </w:r>
            <w:r>
              <w:t xml:space="preserve">. Defaults to</w:t>
            </w:r>
            <w:r>
              <w:t xml:space="preserve"> </w:t>
            </w:r>
            <w:r>
              <w:rPr>
                <w:rStyle w:val="VerbatimChar"/>
              </w:rPr>
              <w:t xml:space="preserve">immediate</w:t>
            </w:r>
            <w:r>
              <w:t xml:space="preserve">.</w:t>
            </w:r>
          </w:p>
        </w:tc>
      </w:tr>
      <w:tr>
        <w:tc>
          <w:tcPr/>
          <w:p>
            <w:pPr>
              <w:pStyle w:val="Compact"/>
            </w:pPr>
            <w:r>
              <w:t xml:space="preserve">campaign[delivery_schedule]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Free-form schedule string used only when</w:t>
            </w:r>
            <w:r>
              <w:t xml:space="preserve"> </w:t>
            </w:r>
            <w:r>
              <w:rPr>
                <w:rStyle w:val="VerbatimChar"/>
              </w:rPr>
              <w:t xml:space="preserve">delivery_mode</w:t>
            </w:r>
            <w:r>
              <w:t xml:space="preserve"> </w:t>
            </w:r>
            <w:r>
              <w:t xml:space="preserve">is</w:t>
            </w:r>
            <w:r>
              <w:t xml:space="preserve"> </w:t>
            </w:r>
            <w:r>
              <w:rPr>
                <w:rStyle w:val="VerbatimChar"/>
              </w:rPr>
              <w:t xml:space="preserve">scheduled</w:t>
            </w:r>
            <w:r>
              <w:t xml:space="preserve"> </w:t>
            </w:r>
            <w:r>
              <w:t xml:space="preserve">(ISO8601 datetime, or 5-field cron). Prefer the</w:t>
            </w:r>
            <w:r>
              <w:t xml:space="preserve"> </w:t>
            </w:r>
            <w:r>
              <w:rPr>
                <w:rStyle w:val="VerbatimChar"/>
              </w:rPr>
              <w:t xml:space="preserve">/schedule</w:t>
            </w:r>
            <w:r>
              <w:t xml:space="preserve"> </w:t>
            </w:r>
            <w:r>
              <w:t xml:space="preserve">endpoint instead.</w:t>
            </w:r>
          </w:p>
        </w:tc>
      </w:tr>
      <w:tr>
        <w:tc>
          <w:tcPr/>
          <w:p>
            <w:pPr>
              <w:pStyle w:val="Compact"/>
            </w:pPr>
            <w:r>
              <w:t xml:space="preserve">campaign[email_subject]</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Subject line. May contain email merge tags (e.g. </w:t>
            </w:r>
            <w:r>
              <w:rPr>
                <w:rStyle w:val="VerbatimChar"/>
              </w:rPr>
              <w:t xml:space="preserve">{{first_name}}</w:t>
            </w:r>
            <w:r>
              <w:t xml:space="preserve">); unknown tags fail validation.</w:t>
            </w:r>
          </w:p>
        </w:tc>
      </w:tr>
      <w:tr>
        <w:tc>
          <w:tcPr/>
          <w:p>
            <w:pPr>
              <w:pStyle w:val="Compact"/>
            </w:pPr>
            <w:r>
              <w:t xml:space="preserve">campaign[email_content]</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HTML email body. Must be well-formed HTML and use only allowed email merge tags.</w:t>
            </w:r>
          </w:p>
        </w:tc>
      </w:tr>
      <w:tr>
        <w:tc>
          <w:tcPr/>
          <w:p>
            <w:pPr>
              <w:pStyle w:val="Compact"/>
            </w:pPr>
            <w:r>
              <w:t xml:space="preserve">campaign[landing_html]</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Landing-page HTML. Must be well-formed HTML and use only allowed landing merge tags.</w:t>
            </w:r>
          </w:p>
        </w:tc>
      </w:tr>
      <w:tr>
        <w:tc>
          <w:tcPr/>
          <w:p>
            <w:pPr>
              <w:pStyle w:val="Compact"/>
            </w:pPr>
            <w:r>
              <w:t xml:space="preserve">campaign[landing_css]</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Landing-page CSS. Must be well-formed CSS.</w:t>
            </w:r>
          </w:p>
        </w:tc>
      </w:tr>
      <w:tr>
        <w:tc>
          <w:tcPr/>
          <w:p>
            <w:pPr>
              <w:pStyle w:val="Compact"/>
            </w:pPr>
            <w:r>
              <w:t xml:space="preserve">campaign[landing_page_enabled]</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Whether the landing page is served. Defaults to</w:t>
            </w:r>
            <w:r>
              <w:t xml:space="preserve"> </w:t>
            </w:r>
            <w:r>
              <w:rPr>
                <w:rStyle w:val="VerbatimChar"/>
              </w:rPr>
              <w:t xml:space="preserve">false</w:t>
            </w:r>
            <w:r>
              <w:t xml:space="preserve">.</w:t>
            </w:r>
          </w:p>
        </w:tc>
      </w:tr>
      <w:tr>
        <w:tc>
          <w:tcPr/>
          <w:p>
            <w:pPr>
              <w:pStyle w:val="Compact"/>
            </w:pPr>
            <w:r>
              <w:t xml:space="preserve">campaign[platform_domain_id]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Id of the</w:t>
            </w:r>
            <w:r>
              <w:t xml:space="preserve"> </w:t>
            </w:r>
            <w:r>
              <w:rPr>
                <w:rStyle w:val="VerbatimChar"/>
              </w:rPr>
              <w:t xml:space="preserve">PlatformDomain</w:t>
            </w:r>
            <w:r>
              <w:t xml:space="preserve"> </w:t>
            </w:r>
            <w:r>
              <w:t xml:space="preserve">(attacker domain) used for sending and landing. Required before the campaign can start.</w:t>
            </w:r>
          </w:p>
        </w:tc>
      </w:tr>
      <w:tr>
        <w:tc>
          <w:tcPr/>
          <w:p>
            <w:pPr>
              <w:pStyle w:val="Compact"/>
            </w:pPr>
            <w:r>
              <w:t xml:space="preserve">campaign[course_id]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Id of the e-learning course to redirect victims to (used when</w:t>
            </w:r>
            <w:r>
              <w:t xml:space="preserve"> </w:t>
            </w:r>
            <w:r>
              <w:rPr>
                <w:rStyle w:val="VerbatimChar"/>
              </w:rPr>
              <w:t xml:space="preserve">end_action_type</w:t>
            </w:r>
            <w:r>
              <w:t xml:space="preserve"> </w:t>
            </w:r>
            <w:r>
              <w:t xml:space="preserve">is</w:t>
            </w:r>
            <w:r>
              <w:t xml:space="preserve"> </w:t>
            </w:r>
            <w:r>
              <w:rPr>
                <w:rStyle w:val="VerbatimChar"/>
              </w:rPr>
              <w:t xml:space="preserve">redirect_to_course</w:t>
            </w:r>
            <w:r>
              <w:t xml:space="preserve">).</w:t>
            </w:r>
          </w:p>
        </w:tc>
      </w:tr>
      <w:tr>
        <w:tc>
          <w:tcPr/>
          <w:p>
            <w:pPr>
              <w:pStyle w:val="Compact"/>
            </w:pPr>
            <w:r>
              <w:t xml:space="preserve">campaign[from_email]</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Sender email address. Required before the campaign can start.</w:t>
            </w:r>
          </w:p>
        </w:tc>
      </w:tr>
      <w:tr>
        <w:tc>
          <w:tcPr/>
          <w:p>
            <w:pPr>
              <w:pStyle w:val="Compact"/>
            </w:pPr>
            <w:r>
              <w:t xml:space="preserve">campaign[from_name]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Sender display name.</w:t>
            </w:r>
          </w:p>
        </w:tc>
      </w:tr>
      <w:tr>
        <w:tc>
          <w:tcPr/>
          <w:p>
            <w:pPr>
              <w:pStyle w:val="Compact"/>
            </w:pPr>
            <w:r>
              <w:t xml:space="preserve">campaign[end_action_type]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What happens after a victim acts. One of</w:t>
            </w:r>
            <w:r>
              <w:t xml:space="preserve"> </w:t>
            </w:r>
            <w:r>
              <w:rPr>
                <w:rStyle w:val="VerbatimChar"/>
              </w:rPr>
              <w:t xml:space="preserve">nothing</w:t>
            </w:r>
            <w:r>
              <w:t xml:space="preserve">,</w:t>
            </w:r>
            <w:r>
              <w:t xml:space="preserve"> </w:t>
            </w:r>
            <w:r>
              <w:rPr>
                <w:rStyle w:val="VerbatimChar"/>
              </w:rPr>
              <w:t xml:space="preserve">redirect_to_course</w:t>
            </w:r>
            <w:r>
              <w:t xml:space="preserve">,</w:t>
            </w:r>
            <w:r>
              <w:t xml:space="preserve"> </w:t>
            </w:r>
            <w:r>
              <w:rPr>
                <w:rStyle w:val="VerbatimChar"/>
              </w:rPr>
              <w:t xml:space="preserve">message_page</w:t>
            </w:r>
            <w:r>
              <w:t xml:space="preserve">,</w:t>
            </w:r>
            <w:r>
              <w:t xml:space="preserve"> </w:t>
            </w:r>
            <w:r>
              <w:rPr>
                <w:rStyle w:val="VerbatimChar"/>
              </w:rPr>
              <w:t xml:space="preserve">redirect_to_url</w:t>
            </w:r>
            <w:r>
              <w:t xml:space="preserve">. Defaults to</w:t>
            </w:r>
            <w:r>
              <w:t xml:space="preserve"> </w:t>
            </w:r>
            <w:r>
              <w:rPr>
                <w:rStyle w:val="VerbatimChar"/>
              </w:rPr>
              <w:t xml:space="preserve">message_page</w:t>
            </w:r>
            <w:r>
              <w:t xml:space="preserve">.</w:t>
            </w:r>
          </w:p>
        </w:tc>
      </w:tr>
      <w:tr>
        <w:tc>
          <w:tcPr/>
          <w:p>
            <w:pPr>
              <w:pStyle w:val="Compact"/>
            </w:pPr>
            <w:r>
              <w:t xml:space="preserve">campaign[end_action_url]</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External URL to redirect to. Required (and must be</w:t>
            </w:r>
            <w:r>
              <w:t xml:space="preserve"> </w:t>
            </w:r>
            <w:r>
              <w:rPr>
                <w:rStyle w:val="VerbatimChar"/>
              </w:rPr>
              <w:t xml:space="preserve">http</w:t>
            </w:r>
            <w:r>
              <w:t xml:space="preserve">/</w:t>
            </w:r>
            <w:r>
              <w:rPr>
                <w:rStyle w:val="VerbatimChar"/>
              </w:rPr>
              <w:t xml:space="preserve">https</w:t>
            </w:r>
            <w:r>
              <w:t xml:space="preserve">, not loop back to a platform domain) when</w:t>
            </w:r>
            <w:r>
              <w:t xml:space="preserve"> </w:t>
            </w:r>
            <w:r>
              <w:rPr>
                <w:rStyle w:val="VerbatimChar"/>
              </w:rPr>
              <w:t xml:space="preserve">end_action_type</w:t>
            </w:r>
            <w:r>
              <w:t xml:space="preserve"> </w:t>
            </w:r>
            <w:r>
              <w:t xml:space="preserve">is</w:t>
            </w:r>
            <w:r>
              <w:t xml:space="preserve"> </w:t>
            </w:r>
            <w:r>
              <w:rPr>
                <w:rStyle w:val="VerbatimChar"/>
              </w:rPr>
              <w:t xml:space="preserve">redirect_to_url</w:t>
            </w:r>
            <w:r>
              <w:t xml:space="preserve">.</w:t>
            </w:r>
          </w:p>
        </w:tc>
      </w:tr>
      <w:tr>
        <w:tc>
          <w:tcPr/>
          <w:p>
            <w:pPr>
              <w:pStyle w:val="Compact"/>
            </w:pPr>
            <w:r>
              <w:t xml:space="preserve">campaign[end_action_html]</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Custom HTML message page. Required when</w:t>
            </w:r>
            <w:r>
              <w:t xml:space="preserve"> </w:t>
            </w:r>
            <w:r>
              <w:rPr>
                <w:rStyle w:val="VerbatimChar"/>
              </w:rPr>
              <w:t xml:space="preserve">end_action_type</w:t>
            </w:r>
            <w:r>
              <w:t xml:space="preserve"> </w:t>
            </w:r>
            <w:r>
              <w:t xml:space="preserve">is</w:t>
            </w:r>
            <w:r>
              <w:t xml:space="preserve"> </w:t>
            </w:r>
            <w:r>
              <w:rPr>
                <w:rStyle w:val="VerbatimChar"/>
              </w:rPr>
              <w:t xml:space="preserve">message_page</w:t>
            </w:r>
            <w:r>
              <w:t xml:space="preserve"> </w:t>
            </w:r>
            <w:r>
              <w:t xml:space="preserve">(auto-seeded with a default if omitted).</w:t>
            </w:r>
          </w:p>
        </w:tc>
      </w:tr>
      <w:tr>
        <w:tc>
          <w:tcPr/>
          <w:p>
            <w:pPr>
              <w:pStyle w:val="Compact"/>
            </w:pPr>
            <w:r>
              <w:t xml:space="preserve">campaign[group_ids]</w:t>
            </w:r>
          </w:p>
        </w:tc>
        <w:tc>
          <w:tcPr/>
          <w:p>
            <w:pPr>
              <w:pStyle w:val="Compact"/>
            </w:pPr>
            <w:r>
              <w:t xml:space="preserve">body</w:t>
            </w:r>
          </w:p>
        </w:tc>
        <w:tc>
          <w:tcPr/>
          <w:p>
            <w:pPr>
              <w:pStyle w:val="Compact"/>
            </w:pPr>
            <w:r>
              <w:t xml:space="preserve">array of integer</w:t>
            </w:r>
          </w:p>
        </w:tc>
        <w:tc>
          <w:tcPr/>
          <w:p>
            <w:pPr>
              <w:pStyle w:val="Compact"/>
            </w:pPr>
            <w:r>
              <w:t xml:space="preserve">no</w:t>
            </w:r>
          </w:p>
        </w:tc>
        <w:tc>
          <w:tcPr/>
          <w:p>
            <w:pPr>
              <w:pStyle w:val="Compact"/>
            </w:pPr>
            <w:r>
              <w:t xml:space="preserve">Ids of contact groups to target.</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"campaign": {</w:t>
      </w:r>
      <w:r>
        <w:br/>
      </w:r>
      <w:r>
        <w:rPr>
          <w:rStyle w:val="StringTok"/>
        </w:rPr>
        <w:t xml:space="preserve">          "name": "Q2 Invoice Lure",</w:t>
      </w:r>
      <w:r>
        <w:br/>
      </w:r>
      <w:r>
        <w:rPr>
          <w:rStyle w:val="StringTok"/>
        </w:rPr>
        <w:t xml:space="preserve">          "delivery_mode": "immediate",</w:t>
      </w:r>
      <w:r>
        <w:br/>
      </w:r>
      <w:r>
        <w:rPr>
          <w:rStyle w:val="StringTok"/>
        </w:rPr>
        <w:t xml:space="preserve">          "email_subject": "Your April invoice is ready",</w:t>
      </w:r>
      <w:r>
        <w:br/>
      </w:r>
      <w:r>
        <w:rPr>
          <w:rStyle w:val="StringTok"/>
        </w:rPr>
        <w:t xml:space="preserve">          "email_content": "&lt;p&gt;Hello {{first_name}}…&lt;/p&gt;",</w:t>
      </w:r>
      <w:r>
        <w:br/>
      </w:r>
      <w:r>
        <w:rPr>
          <w:rStyle w:val="StringTok"/>
        </w:rPr>
        <w:t xml:space="preserve">          "from_email": "billing@officelogin.in",</w:t>
      </w:r>
      <w:r>
        <w:br/>
      </w:r>
      <w:r>
        <w:rPr>
          <w:rStyle w:val="StringTok"/>
        </w:rPr>
        <w:t xml:space="preserve">          "from_name": "Accounts Payable",</w:t>
      </w:r>
      <w:r>
        <w:br/>
      </w:r>
      <w:r>
        <w:rPr>
          <w:rStyle w:val="StringTok"/>
        </w:rPr>
        <w:t xml:space="preserve">          "platform_domain_id": 5,</w:t>
      </w:r>
      <w:r>
        <w:br/>
      </w:r>
      <w:r>
        <w:rPr>
          <w:rStyle w:val="StringTok"/>
        </w:rPr>
        <w:t xml:space="preserve">          "end_action_type": "redirect_to_course",</w:t>
      </w:r>
      <w:r>
        <w:br/>
      </w:r>
      <w:r>
        <w:rPr>
          <w:rStyle w:val="StringTok"/>
        </w:rPr>
        <w:t xml:space="preserve">          "course_id": 7,</w:t>
      </w:r>
      <w:r>
        <w:br/>
      </w:r>
      <w:r>
        <w:rPr>
          <w:rStyle w:val="StringTok"/>
        </w:rPr>
        <w:t xml:space="preserve">          "group_ids": [3]</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https://platform.phishspot.com/api/v1/accounts/11/campaigns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newly created campaign object (same shape as</w:t>
      </w:r>
      <w:r>
        <w:t xml:space="preserve"> </w:t>
      </w:r>
      <w:r>
        <w:rPr>
          <w:rStyle w:val="VerbatimChar"/>
        </w:rPr>
        <w:t xml:space="preserve">GET /campaigns/:id</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Campaign created.</w:t>
            </w:r>
          </w:p>
        </w:tc>
      </w:tr>
      <w:tr>
        <w:tc>
          <w:tcPr/>
          <w:p>
            <w:pPr>
              <w:pStyle w:val="Compact"/>
            </w:pPr>
            <w:r>
              <w:t xml:space="preserve">400</w:t>
            </w:r>
          </w:p>
        </w:tc>
        <w:tc>
          <w:tcPr/>
          <w:p>
            <w:pPr>
              <w:pStyle w:val="Compact"/>
            </w:pPr>
            <w:r>
              <w:t xml:space="preserve">The</w:t>
            </w:r>
            <w:r>
              <w:t xml:space="preserve"> </w:t>
            </w:r>
            <w:r>
              <w:rPr>
                <w:rStyle w:val="VerbatimChar"/>
              </w:rPr>
              <w:t xml:space="preserve">campaign</w:t>
            </w:r>
            <w:r>
              <w:t xml:space="preserve"> </w:t>
            </w:r>
            <w:r>
              <w:t xml:space="preserve">object is missing from the body (</w:t>
            </w:r>
            <w:r>
              <w:rPr>
                <w:rStyle w:val="VerbatimChar"/>
              </w:rPr>
              <w:t xml:space="preserve">ParameterMissing</w:t>
            </w:r>
            <w:r>
              <w:t xml:space="preserve">).</w:t>
            </w:r>
          </w:p>
        </w:tc>
      </w:tr>
      <w:tr>
        <w:tc>
          <w:tcPr/>
          <w:p>
            <w:pPr>
              <w:pStyle w:val="Compact"/>
            </w:pPr>
            <w:r>
              <w:t xml:space="preserve">403</w:t>
            </w:r>
          </w:p>
        </w:tc>
        <w:tc>
          <w:tcPr/>
          <w:p>
            <w:pPr>
              <w:pStyle w:val="Compact"/>
            </w:pPr>
            <w:r>
              <w:t xml:space="preserve">Token’s user is not authorized to create campaigns in the account.</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w:t>
            </w:r>
          </w:p>
        </w:tc>
      </w:tr>
      <w:tr>
        <w:tc>
          <w:tcPr/>
          <w:p>
            <w:pPr>
              <w:pStyle w:val="Compact"/>
            </w:pPr>
            <w:r>
              <w:t xml:space="preserve">422</w:t>
            </w:r>
          </w:p>
        </w:tc>
        <w:tc>
          <w:tcPr/>
          <w:p>
            <w:pPr>
              <w:pStyle w:val="Compact"/>
            </w:pPr>
            <w:r>
              <w:t xml:space="preserve">Validation failed — e.g. blank/duplicate</w:t>
            </w:r>
            <w:r>
              <w:t xml:space="preserve"> </w:t>
            </w:r>
            <w:r>
              <w:rPr>
                <w:rStyle w:val="VerbatimChar"/>
              </w:rPr>
              <w:t xml:space="preserve">name</w:t>
            </w:r>
            <w:r>
              <w:t xml:space="preserve">, invalid</w:t>
            </w:r>
            <w:r>
              <w:t xml:space="preserve"> </w:t>
            </w:r>
            <w:r>
              <w:rPr>
                <w:rStyle w:val="VerbatimChar"/>
              </w:rPr>
              <w:t xml:space="preserve">delivery_mode</w:t>
            </w:r>
            <w:r>
              <w:t xml:space="preserve">/</w:t>
            </w:r>
            <w:r>
              <w:rPr>
                <w:rStyle w:val="VerbatimChar"/>
              </w:rPr>
              <w:t xml:space="preserve">end_action_type</w:t>
            </w:r>
            <w:r>
              <w:t xml:space="preserve"> </w:t>
            </w:r>
            <w:r>
              <w:t xml:space="preserve">enum, malformed HTML/CSS, disallowed merge tag, or missing</w:t>
            </w:r>
            <w:r>
              <w:t xml:space="preserve"> </w:t>
            </w:r>
            <w:r>
              <w:rPr>
                <w:rStyle w:val="VerbatimChar"/>
              </w:rPr>
              <w:t xml:space="preserve">end_action_url</w:t>
            </w:r>
            <w:r>
              <w:t xml:space="preserve">/</w:t>
            </w:r>
            <w:r>
              <w:rPr>
                <w:rStyle w:val="VerbatimChar"/>
              </w:rPr>
              <w:t xml:space="preserve">end_action_html</w:t>
            </w:r>
            <w:r>
              <w:t xml:space="preserve"> </w:t>
            </w:r>
            <w:r>
              <w:t xml:space="preserve">for the chosen</w:t>
            </w:r>
            <w:r>
              <w:t xml:space="preserve"> </w:t>
            </w:r>
            <w:r>
              <w:rPr>
                <w:rStyle w:val="VerbatimChar"/>
              </w:rPr>
              <w:t xml:space="preserve">end_action_type</w:t>
            </w:r>
            <w:r>
              <w:t xml:space="preserve">. Body:</w:t>
            </w:r>
            <w:r>
              <w:t xml:space="preserve"> </w:t>
            </w:r>
            <w:r>
              <w:rPr>
                <w:rStyle w:val="VerbatimChar"/>
              </w:rPr>
              <w:t xml:space="preserve">{ "errors": { "&lt;field&gt;": ["…"] } }</w:t>
            </w:r>
            <w:r>
              <w:t xml:space="preserve">.</w:t>
            </w:r>
          </w:p>
        </w:tc>
      </w:tr>
    </w:tbl>
    <w:bookmarkEnd w:id="399"/>
    <w:bookmarkStart w:id="400" w:name="get-campaignsid"/>
    <w:p>
      <w:pPr>
        <w:pStyle w:val="Heading3"/>
      </w:pPr>
      <w:r>
        <w:rPr>
          <w:rStyle w:val="VerbatimChar"/>
        </w:rPr>
        <w:t xml:space="preserve">GET /campaigns/:id</w:t>
      </w:r>
    </w:p>
    <w:p>
      <w:pPr>
        <w:pStyle w:val="FirstParagraph"/>
      </w:pPr>
      <w:r>
        <w:t xml:space="preserve">Fetches a single campaign by id (shallow route, not nested under account). Use it to read full campaign content and the action flags that tell you which transitions are currently allowed.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 Must belong to an account the token’s user is a member of.</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campaign object.</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Campaign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Campaign name.</w:t>
            </w:r>
          </w:p>
        </w:tc>
      </w:tr>
      <w:tr>
        <w:tc>
          <w:tcPr/>
          <w:p>
            <w:pPr>
              <w:pStyle w:val="Compact"/>
            </w:pPr>
            <w:r>
              <w:t xml:space="preserve">state</w:t>
            </w:r>
          </w:p>
        </w:tc>
        <w:tc>
          <w:tcPr/>
          <w:p>
            <w:pPr>
              <w:pStyle w:val="Compact"/>
            </w:pPr>
            <w:r>
              <w:t xml:space="preserve">string</w:t>
            </w:r>
          </w:p>
        </w:tc>
        <w:tc>
          <w:tcPr/>
          <w:p>
            <w:pPr>
              <w:pStyle w:val="Compact"/>
            </w:pPr>
            <w:r>
              <w:t xml:space="preserve">Lifecycle state:</w:t>
            </w:r>
            <w:r>
              <w:t xml:space="preserve"> </w:t>
            </w:r>
            <w:r>
              <w:rPr>
                <w:rStyle w:val="VerbatimChar"/>
              </w:rPr>
              <w:t xml:space="preserve">draft</w:t>
            </w:r>
            <w:r>
              <w:t xml:space="preserve">,</w:t>
            </w:r>
            <w:r>
              <w:t xml:space="preserve"> </w:t>
            </w:r>
            <w:r>
              <w:rPr>
                <w:rStyle w:val="VerbatimChar"/>
              </w:rPr>
              <w:t xml:space="preserve">in_progress</w:t>
            </w:r>
            <w:r>
              <w:t xml:space="preserve">,</w:t>
            </w:r>
            <w:r>
              <w:t xml:space="preserve"> </w:t>
            </w:r>
            <w:r>
              <w:rPr>
                <w:rStyle w:val="VerbatimChar"/>
              </w:rPr>
              <w:t xml:space="preserve">paused</w:t>
            </w:r>
            <w:r>
              <w:t xml:space="preserve">,</w:t>
            </w:r>
            <w:r>
              <w:t xml:space="preserve"> </w:t>
            </w:r>
            <w:r>
              <w:rPr>
                <w:rStyle w:val="VerbatimChar"/>
              </w:rPr>
              <w:t xml:space="preserve">cancelled</w:t>
            </w:r>
            <w:r>
              <w:t xml:space="preserve">,</w:t>
            </w:r>
            <w:r>
              <w:t xml:space="preserve"> </w:t>
            </w:r>
            <w:r>
              <w:rPr>
                <w:rStyle w:val="VerbatimChar"/>
              </w:rPr>
              <w:t xml:space="preserve">done</w:t>
            </w:r>
            <w:r>
              <w:t xml:space="preserve">, or</w:t>
            </w:r>
            <w:r>
              <w:t xml:space="preserve"> </w:t>
            </w:r>
            <w:r>
              <w:rPr>
                <w:rStyle w:val="VerbatimChar"/>
              </w:rPr>
              <w:t xml:space="preserve">scheduled</w:t>
            </w:r>
            <w:r>
              <w:t xml:space="preserve">.</w:t>
            </w:r>
          </w:p>
        </w:tc>
      </w:tr>
      <w:tr>
        <w:tc>
          <w:tcPr/>
          <w:p>
            <w:pPr>
              <w:pStyle w:val="Compact"/>
            </w:pPr>
            <w:r>
              <w:t xml:space="preserve">delivery_mode</w:t>
            </w:r>
          </w:p>
        </w:tc>
        <w:tc>
          <w:tcPr/>
          <w:p>
            <w:pPr>
              <w:pStyle w:val="Compact"/>
            </w:pPr>
            <w:r>
              <w:t xml:space="preserve">string</w:t>
            </w:r>
          </w:p>
        </w:tc>
        <w:tc>
          <w:tcPr/>
          <w:p>
            <w:pPr>
              <w:pStyle w:val="Compact"/>
            </w:pPr>
            <w:r>
              <w:rPr>
                <w:rStyle w:val="VerbatimChar"/>
              </w:rPr>
              <w:t xml:space="preserve">immediate</w:t>
            </w:r>
            <w:r>
              <w:t xml:space="preserve">,</w:t>
            </w:r>
            <w:r>
              <w:t xml:space="preserve"> </w:t>
            </w:r>
            <w:r>
              <w:rPr>
                <w:rStyle w:val="VerbatimChar"/>
              </w:rPr>
              <w:t xml:space="preserve">scheduled</w:t>
            </w:r>
            <w:r>
              <w:t xml:space="preserve">, or</w:t>
            </w:r>
            <w:r>
              <w:t xml:space="preserve"> </w:t>
            </w:r>
            <w:r>
              <w:rPr>
                <w:rStyle w:val="VerbatimChar"/>
              </w:rPr>
              <w:t xml:space="preserve">staggered</w:t>
            </w:r>
            <w:r>
              <w:t xml:space="preserve">.</w:t>
            </w:r>
          </w:p>
        </w:tc>
      </w:tr>
      <w:tr>
        <w:tc>
          <w:tcPr/>
          <w:p>
            <w:pPr>
              <w:pStyle w:val="Compact"/>
            </w:pPr>
            <w:r>
              <w:t xml:space="preserve">delivery_schedule</w:t>
            </w:r>
          </w:p>
        </w:tc>
        <w:tc>
          <w:tcPr/>
          <w:p>
            <w:pPr>
              <w:pStyle w:val="Compact"/>
            </w:pPr>
            <w:r>
              <w:t xml:space="preserve">string | null</w:t>
            </w:r>
          </w:p>
        </w:tc>
        <w:tc>
          <w:tcPr/>
          <w:p>
            <w:pPr>
              <w:pStyle w:val="Compact"/>
            </w:pPr>
            <w:r>
              <w:t xml:space="preserve">Raw delivery-schedule string (only meaningful for</w:t>
            </w:r>
            <w:r>
              <w:t xml:space="preserve"> </w:t>
            </w:r>
            <w:r>
              <w:rPr>
                <w:rStyle w:val="VerbatimChar"/>
              </w:rPr>
              <w:t xml:space="preserve">scheduled</w:t>
            </w:r>
            <w:r>
              <w:t xml:space="preserve"> </w:t>
            </w:r>
            <w:r>
              <w:t xml:space="preserve">mode).</w:t>
            </w:r>
          </w:p>
        </w:tc>
      </w:tr>
      <w:tr>
        <w:tc>
          <w:tcPr/>
          <w:p>
            <w:pPr>
              <w:pStyle w:val="Compact"/>
            </w:pPr>
            <w:r>
              <w:t xml:space="preserve">created_at</w:t>
            </w:r>
          </w:p>
        </w:tc>
        <w:tc>
          <w:tcPr/>
          <w:p>
            <w:pPr>
              <w:pStyle w:val="Compact"/>
            </w:pPr>
            <w:r>
              <w:t xml:space="preserve">string</w:t>
            </w:r>
          </w:p>
        </w:tc>
        <w:tc>
          <w:tcPr/>
          <w:p>
            <w:pPr>
              <w:pStyle w:val="Compact"/>
            </w:pPr>
            <w:r>
              <w:t xml:space="preserve">ISO8601 timestamp.</w:t>
            </w:r>
          </w:p>
        </w:tc>
      </w:tr>
      <w:tr>
        <w:tc>
          <w:tcPr/>
          <w:p>
            <w:pPr>
              <w:pStyle w:val="Compact"/>
            </w:pPr>
            <w:r>
              <w:t xml:space="preserve">updated_at</w:t>
            </w:r>
          </w:p>
        </w:tc>
        <w:tc>
          <w:tcPr/>
          <w:p>
            <w:pPr>
              <w:pStyle w:val="Compact"/>
            </w:pPr>
            <w:r>
              <w:t xml:space="preserve">string</w:t>
            </w:r>
          </w:p>
        </w:tc>
        <w:tc>
          <w:tcPr/>
          <w:p>
            <w:pPr>
              <w:pStyle w:val="Compact"/>
            </w:pPr>
            <w:r>
              <w:t xml:space="preserve">ISO8601 timestamp.</w:t>
            </w:r>
          </w:p>
        </w:tc>
      </w:tr>
      <w:tr>
        <w:tc>
          <w:tcPr/>
          <w:p>
            <w:pPr>
              <w:pStyle w:val="Compact"/>
            </w:pPr>
            <w:r>
              <w:t xml:space="preserve">email_subject</w:t>
            </w:r>
          </w:p>
        </w:tc>
        <w:tc>
          <w:tcPr/>
          <w:p>
            <w:pPr>
              <w:pStyle w:val="Compact"/>
            </w:pPr>
            <w:r>
              <w:t xml:space="preserve">string | null</w:t>
            </w:r>
          </w:p>
        </w:tc>
        <w:tc>
          <w:tcPr/>
          <w:p>
            <w:pPr>
              <w:pStyle w:val="Compact"/>
            </w:pPr>
            <w:r>
              <w:t xml:space="preserve">Email subject.</w:t>
            </w:r>
          </w:p>
        </w:tc>
      </w:tr>
      <w:tr>
        <w:tc>
          <w:tcPr/>
          <w:p>
            <w:pPr>
              <w:pStyle w:val="Compact"/>
            </w:pPr>
            <w:r>
              <w:t xml:space="preserve">email_content</w:t>
            </w:r>
          </w:p>
        </w:tc>
        <w:tc>
          <w:tcPr/>
          <w:p>
            <w:pPr>
              <w:pStyle w:val="Compact"/>
            </w:pPr>
            <w:r>
              <w:t xml:space="preserve">string | null</w:t>
            </w:r>
          </w:p>
        </w:tc>
        <w:tc>
          <w:tcPr/>
          <w:p>
            <w:pPr>
              <w:pStyle w:val="Compact"/>
            </w:pPr>
            <w:r>
              <w:t xml:space="preserve">HTML email body.</w:t>
            </w:r>
          </w:p>
        </w:tc>
      </w:tr>
      <w:tr>
        <w:tc>
          <w:tcPr/>
          <w:p>
            <w:pPr>
              <w:pStyle w:val="Compact"/>
            </w:pPr>
            <w:r>
              <w:t xml:space="preserve">landing_html</w:t>
            </w:r>
          </w:p>
        </w:tc>
        <w:tc>
          <w:tcPr/>
          <w:p>
            <w:pPr>
              <w:pStyle w:val="Compact"/>
            </w:pPr>
            <w:r>
              <w:t xml:space="preserve">string | null</w:t>
            </w:r>
          </w:p>
        </w:tc>
        <w:tc>
          <w:tcPr/>
          <w:p>
            <w:pPr>
              <w:pStyle w:val="Compact"/>
            </w:pPr>
            <w:r>
              <w:t xml:space="preserve">Landing-page HTML.</w:t>
            </w:r>
          </w:p>
        </w:tc>
      </w:tr>
      <w:tr>
        <w:tc>
          <w:tcPr/>
          <w:p>
            <w:pPr>
              <w:pStyle w:val="Compact"/>
            </w:pPr>
            <w:r>
              <w:t xml:space="preserve">domain</w:t>
            </w:r>
          </w:p>
        </w:tc>
        <w:tc>
          <w:tcPr/>
          <w:p>
            <w:pPr>
              <w:pStyle w:val="Compact"/>
            </w:pPr>
            <w:r>
              <w:t xml:space="preserve">string | null</w:t>
            </w:r>
          </w:p>
        </w:tc>
        <w:tc>
          <w:tcPr/>
          <w:p>
            <w:pPr>
              <w:pStyle w:val="Compact"/>
            </w:pPr>
            <w:r>
              <w:t xml:space="preserve">Name of the associated</w:t>
            </w:r>
            <w:r>
              <w:t xml:space="preserve"> </w:t>
            </w:r>
            <w:r>
              <w:rPr>
                <w:rStyle w:val="VerbatimChar"/>
              </w:rPr>
              <w:t xml:space="preserve">PlatformDomain</w:t>
            </w:r>
            <w:r>
              <w:t xml:space="preserve"> </w:t>
            </w:r>
            <w:r>
              <w:t xml:space="preserve">(e.g. </w:t>
            </w:r>
            <w:r>
              <w:rPr>
                <w:rStyle w:val="VerbatimChar"/>
              </w:rPr>
              <w:t xml:space="preserve">officelogin.in</w:t>
            </w:r>
            <w:r>
              <w:t xml:space="preserve">), or null if none set.</w:t>
            </w:r>
          </w:p>
        </w:tc>
      </w:tr>
      <w:tr>
        <w:tc>
          <w:tcPr/>
          <w:p>
            <w:pPr>
              <w:pStyle w:val="Compact"/>
            </w:pPr>
            <w:r>
              <w:t xml:space="preserve">course_id</w:t>
            </w:r>
          </w:p>
        </w:tc>
        <w:tc>
          <w:tcPr/>
          <w:p>
            <w:pPr>
              <w:pStyle w:val="Compact"/>
            </w:pPr>
            <w:r>
              <w:t xml:space="preserve">integer | null</w:t>
            </w:r>
          </w:p>
        </w:tc>
        <w:tc>
          <w:tcPr/>
          <w:p>
            <w:pPr>
              <w:pStyle w:val="Compact"/>
            </w:pPr>
            <w:r>
              <w:t xml:space="preserve">Associated course id, or null.</w:t>
            </w:r>
          </w:p>
        </w:tc>
      </w:tr>
      <w:tr>
        <w:tc>
          <w:tcPr/>
          <w:p>
            <w:pPr>
              <w:pStyle w:val="Compact"/>
            </w:pPr>
            <w:r>
              <w:t xml:space="preserve">groups</w:t>
            </w:r>
          </w:p>
        </w:tc>
        <w:tc>
          <w:tcPr/>
          <w:p>
            <w:pPr>
              <w:pStyle w:val="Compact"/>
            </w:pPr>
            <w:r>
              <w:t xml:space="preserve">array</w:t>
            </w:r>
          </w:p>
        </w:tc>
        <w:tc>
          <w:tcPr/>
          <w:p>
            <w:pPr>
              <w:pStyle w:val="Compact"/>
            </w:pPr>
            <w:r>
              <w:t xml:space="preserve">Targeted groups, each</w:t>
            </w:r>
            <w:r>
              <w:t xml:space="preserve"> </w:t>
            </w:r>
            <w:r>
              <w:rPr>
                <w:rStyle w:val="VerbatimChar"/>
              </w:rPr>
              <w:t xml:space="preserve">{ "id": integer, "name": string }</w:t>
            </w:r>
            <w:r>
              <w:t xml:space="preserve">.</w:t>
            </w:r>
          </w:p>
        </w:tc>
      </w:tr>
      <w:tr>
        <w:tc>
          <w:tcPr/>
          <w:p>
            <w:pPr>
              <w:pStyle w:val="Compact"/>
            </w:pPr>
            <w:r>
              <w:t xml:space="preserve">statistics</w:t>
            </w:r>
          </w:p>
        </w:tc>
        <w:tc>
          <w:tcPr/>
          <w:p>
            <w:pPr>
              <w:pStyle w:val="Compact"/>
            </w:pPr>
            <w:r>
              <w:t xml:space="preserve">object</w:t>
            </w:r>
          </w:p>
        </w:tc>
        <w:tc>
          <w:tcPr/>
          <w:p>
            <w:pPr>
              <w:pStyle w:val="Compact"/>
            </w:pPr>
            <w:r>
              <w:rPr>
                <w:b/>
                <w:bCs/>
              </w:rPr>
              <w:t xml:space="preserve">Present only when</w:t>
            </w:r>
            <w:r>
              <w:t xml:space="preserve"> </w:t>
            </w:r>
            <w:r>
              <w:rPr>
                <w:rStyle w:val="VerbatimChar"/>
              </w:rPr>
              <w:t xml:space="preserve">state</w:t>
            </w:r>
            <w:r>
              <w:t xml:space="preserve"> </w:t>
            </w:r>
            <w:r>
              <w:t xml:space="preserve">is</w:t>
            </w:r>
            <w:r>
              <w:t xml:space="preserve"> </w:t>
            </w:r>
            <w:r>
              <w:rPr>
                <w:rStyle w:val="VerbatimChar"/>
              </w:rPr>
              <w:t xml:space="preserve">in_progress</w:t>
            </w:r>
            <w:r>
              <w:t xml:space="preserve">,</w:t>
            </w:r>
            <w:r>
              <w:t xml:space="preserve"> </w:t>
            </w:r>
            <w:r>
              <w:rPr>
                <w:rStyle w:val="VerbatimChar"/>
              </w:rPr>
              <w:t xml:space="preserve">paused</w:t>
            </w:r>
            <w:r>
              <w:t xml:space="preserve">, or</w:t>
            </w:r>
            <w:r>
              <w:t xml:space="preserve"> </w:t>
            </w:r>
            <w:r>
              <w:rPr>
                <w:rStyle w:val="VerbatimChar"/>
              </w:rPr>
              <w:t xml:space="preserve">done</w:t>
            </w:r>
            <w:r>
              <w:t xml:space="preserve">. Object with</w:t>
            </w:r>
            <w:r>
              <w:t xml:space="preserve"> </w:t>
            </w:r>
            <w:r>
              <w:rPr>
                <w:rStyle w:val="VerbatimChar"/>
              </w:rPr>
              <w:t xml:space="preserve">total_contacts</w:t>
            </w:r>
            <w:r>
              <w:t xml:space="preserve"> </w:t>
            </w:r>
            <w:r>
              <w:t xml:space="preserve">(integer),</w:t>
            </w:r>
            <w:r>
              <w:t xml:space="preserve"> </w:t>
            </w:r>
            <w:r>
              <w:rPr>
                <w:rStyle w:val="VerbatimChar"/>
              </w:rPr>
              <w:t xml:space="preserve">total_deliverables</w:t>
            </w:r>
            <w:r>
              <w:t xml:space="preserve"> </w:t>
            </w:r>
            <w:r>
              <w:t xml:space="preserve">(integer),</w:t>
            </w:r>
            <w:r>
              <w:t xml:space="preserve"> </w:t>
            </w:r>
            <w:r>
              <w:rPr>
                <w:rStyle w:val="VerbatimChar"/>
              </w:rPr>
              <w:t xml:space="preserve">completion_percentage</w:t>
            </w:r>
            <w:r>
              <w:t xml:space="preserve"> </w:t>
            </w:r>
            <w:r>
              <w:t xml:space="preserve">(float).</w:t>
            </w:r>
          </w:p>
        </w:tc>
      </w:tr>
      <w:tr>
        <w:tc>
          <w:tcPr/>
          <w:p>
            <w:pPr>
              <w:pStyle w:val="Compact"/>
            </w:pPr>
            <w:r>
              <w:t xml:space="preserve">can_start</w:t>
            </w:r>
          </w:p>
        </w:tc>
        <w:tc>
          <w:tcPr/>
          <w:p>
            <w:pPr>
              <w:pStyle w:val="Compact"/>
            </w:pPr>
            <w:r>
              <w:t xml:space="preserve">boolean</w:t>
            </w:r>
          </w:p>
        </w:tc>
        <w:tc>
          <w:tcPr/>
          <w:p>
            <w:pPr>
              <w:pStyle w:val="Compact"/>
            </w:pPr>
            <w:r>
              <w:t xml:space="preserve">Whether</w:t>
            </w:r>
            <w:r>
              <w:t xml:space="preserve"> </w:t>
            </w:r>
            <w:r>
              <w:rPr>
                <w:rStyle w:val="VerbatimChar"/>
              </w:rPr>
              <w:t xml:space="preserve">start</w:t>
            </w:r>
            <w:r>
              <w:t xml:space="preserve">/</w:t>
            </w:r>
            <w:r>
              <w:rPr>
                <w:rStyle w:val="VerbatimChar"/>
              </w:rPr>
              <w:t xml:space="preserve">schedule</w:t>
            </w:r>
            <w:r>
              <w:t xml:space="preserve"> </w:t>
            </w:r>
            <w:r>
              <w:t xml:space="preserve">is allowed now (true for</w:t>
            </w:r>
            <w:r>
              <w:t xml:space="preserve"> </w:t>
            </w:r>
            <w:r>
              <w:rPr>
                <w:rStyle w:val="VerbatimChar"/>
              </w:rPr>
              <w:t xml:space="preserve">draft</w:t>
            </w:r>
            <w:r>
              <w:t xml:space="preserve">/</w:t>
            </w:r>
            <w:r>
              <w:rPr>
                <w:rStyle w:val="VerbatimChar"/>
              </w:rPr>
              <w:t xml:space="preserve">scheduled</w:t>
            </w:r>
            <w:r>
              <w:t xml:space="preserve">).</w:t>
            </w:r>
          </w:p>
        </w:tc>
      </w:tr>
      <w:tr>
        <w:tc>
          <w:tcPr/>
          <w:p>
            <w:pPr>
              <w:pStyle w:val="Compact"/>
            </w:pPr>
            <w:r>
              <w:t xml:space="preserve">can_pause</w:t>
            </w:r>
          </w:p>
        </w:tc>
        <w:tc>
          <w:tcPr/>
          <w:p>
            <w:pPr>
              <w:pStyle w:val="Compact"/>
            </w:pPr>
            <w:r>
              <w:t xml:space="preserve">boolean</w:t>
            </w:r>
          </w:p>
        </w:tc>
        <w:tc>
          <w:tcPr/>
          <w:p>
            <w:pPr>
              <w:pStyle w:val="Compact"/>
            </w:pPr>
            <w:r>
              <w:t xml:space="preserve">Whether</w:t>
            </w:r>
            <w:r>
              <w:t xml:space="preserve"> </w:t>
            </w:r>
            <w:r>
              <w:rPr>
                <w:rStyle w:val="VerbatimChar"/>
              </w:rPr>
              <w:t xml:space="preserve">pause</w:t>
            </w:r>
            <w:r>
              <w:t xml:space="preserve"> </w:t>
            </w:r>
            <w:r>
              <w:t xml:space="preserve">is allowed now (true only when</w:t>
            </w:r>
            <w:r>
              <w:t xml:space="preserve"> </w:t>
            </w:r>
            <w:r>
              <w:rPr>
                <w:rStyle w:val="VerbatimChar"/>
              </w:rPr>
              <w:t xml:space="preserve">in_progress</w:t>
            </w:r>
            <w:r>
              <w:t xml:space="preserve">).</w:t>
            </w:r>
          </w:p>
        </w:tc>
      </w:tr>
      <w:tr>
        <w:tc>
          <w:tcPr/>
          <w:p>
            <w:pPr>
              <w:pStyle w:val="Compact"/>
            </w:pPr>
            <w:r>
              <w:t xml:space="preserve">can_cancel</w:t>
            </w:r>
          </w:p>
        </w:tc>
        <w:tc>
          <w:tcPr/>
          <w:p>
            <w:pPr>
              <w:pStyle w:val="Compact"/>
            </w:pPr>
            <w:r>
              <w:t xml:space="preserve">boolean</w:t>
            </w:r>
          </w:p>
        </w:tc>
        <w:tc>
          <w:tcPr/>
          <w:p>
            <w:pPr>
              <w:pStyle w:val="Compact"/>
            </w:pPr>
            <w:r>
              <w:t xml:space="preserve">Whether</w:t>
            </w:r>
            <w:r>
              <w:t xml:space="preserve"> </w:t>
            </w:r>
            <w:r>
              <w:rPr>
                <w:rStyle w:val="VerbatimChar"/>
              </w:rPr>
              <w:t xml:space="preserve">cancel</w:t>
            </w:r>
            <w:r>
              <w:t xml:space="preserve"> </w:t>
            </w:r>
            <w:r>
              <w:t xml:space="preserve">is allowed now (true for</w:t>
            </w:r>
            <w:r>
              <w:t xml:space="preserve"> </w:t>
            </w:r>
            <w:r>
              <w:rPr>
                <w:rStyle w:val="VerbatimChar"/>
              </w:rPr>
              <w:t xml:space="preserve">in_progress</w:t>
            </w:r>
            <w:r>
              <w:t xml:space="preserve">/</w:t>
            </w:r>
            <w:r>
              <w:rPr>
                <w:rStyle w:val="VerbatimChar"/>
              </w:rPr>
              <w:t xml:space="preserve">paused</w:t>
            </w:r>
            <w:r>
              <w:t xml:space="preserve">/</w:t>
            </w:r>
            <w:r>
              <w:rPr>
                <w:rStyle w:val="VerbatimChar"/>
              </w:rPr>
              <w:t xml:space="preserve">scheduled</w:t>
            </w:r>
            <w:r>
              <w:t xml:space="preserv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"draft"</w:t>
      </w:r>
      <w:r>
        <w:rPr>
          <w:rStyle w:val="FunctionTok"/>
        </w:rPr>
        <w:t xml:space="preserve">,</w:t>
      </w:r>
      <w:r>
        <w:br/>
      </w:r>
      <w:r>
        <w:rPr>
          <w:rStyle w:val="NormalTok"/>
        </w:rPr>
        <w:t xml:space="preserve">  </w:t>
      </w:r>
      <w:r>
        <w:rPr>
          <w:rStyle w:val="DataTypeTok"/>
        </w:rPr>
        <w:t xml:space="preserve">"delivery_mode"</w:t>
      </w:r>
      <w:r>
        <w:rPr>
          <w:rStyle w:val="FunctionTok"/>
        </w:rPr>
        <w:t xml:space="preserve">:</w:t>
      </w:r>
      <w:r>
        <w:rPr>
          <w:rStyle w:val="NormalTok"/>
        </w:rPr>
        <w:t xml:space="preserve"> </w:t>
      </w:r>
      <w:r>
        <w:rPr>
          <w:rStyle w:val="StringTok"/>
        </w:rPr>
        <w:t xml:space="preserve">"immediate"</w:t>
      </w:r>
      <w:r>
        <w:rPr>
          <w:rStyle w:val="FunctionTok"/>
        </w:rPr>
        <w:t xml:space="preserve">,</w:t>
      </w:r>
      <w:r>
        <w:br/>
      </w:r>
      <w:r>
        <w:rPr>
          <w:rStyle w:val="NormalTok"/>
        </w:rPr>
        <w:t xml:space="preserve">  </w:t>
      </w:r>
      <w:r>
        <w:rPr>
          <w:rStyle w:val="DataTypeTok"/>
        </w:rPr>
        <w:t xml:space="preserve">"delivery_schedule"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"2026-05-01T09:00:00.000Z"</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"Your April invoice is ready"</w:t>
      </w:r>
      <w:r>
        <w:rPr>
          <w:rStyle w:val="FunctionTok"/>
        </w:rPr>
        <w:t xml:space="preserve">,</w:t>
      </w:r>
      <w:r>
        <w:br/>
      </w:r>
      <w:r>
        <w:rPr>
          <w:rStyle w:val="NormalTok"/>
        </w:rPr>
        <w:t xml:space="preserve">  </w:t>
      </w:r>
      <w:r>
        <w:rPr>
          <w:rStyle w:val="DataTypeTok"/>
        </w:rPr>
        <w:t xml:space="preserve">"email_content"</w:t>
      </w:r>
      <w:r>
        <w:rPr>
          <w:rStyle w:val="FunctionTok"/>
        </w:rPr>
        <w:t xml:space="preserve">:</w:t>
      </w:r>
      <w:r>
        <w:rPr>
          <w:rStyle w:val="NormalTok"/>
        </w:rPr>
        <w:t xml:space="preserve"> </w:t>
      </w:r>
      <w:r>
        <w:rPr>
          <w:rStyle w:val="StringTok"/>
        </w:rPr>
        <w:t xml:space="preserve">"&lt;p&gt;Hello {{first_name}}…&lt;/p&gt;"</w:t>
      </w:r>
      <w:r>
        <w:rPr>
          <w:rStyle w:val="FunctionTok"/>
        </w:rPr>
        <w:t xml:space="preserve">,</w:t>
      </w:r>
      <w:r>
        <w:br/>
      </w:r>
      <w:r>
        <w:rPr>
          <w:rStyle w:val="NormalTok"/>
        </w:rPr>
        <w:t xml:space="preserve">  </w:t>
      </w:r>
      <w:r>
        <w:rPr>
          <w:rStyle w:val="DataTypeTok"/>
        </w:rPr>
        <w:t xml:space="preserve">"landing_html"</w:t>
      </w:r>
      <w:r>
        <w:rPr>
          <w:rStyle w:val="FunctionTok"/>
        </w:rPr>
        <w:t xml:space="preserve">:</w:t>
      </w:r>
      <w:r>
        <w:rPr>
          <w:rStyle w:val="NormalTok"/>
        </w:rPr>
        <w:t xml:space="preserve"> </w:t>
      </w:r>
      <w:r>
        <w:rPr>
          <w:rStyle w:val="StringTok"/>
        </w:rPr>
        <w:t xml:space="preserve">"&lt;form&gt;…&lt;/form&gt;"</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rPr>
          <w:rStyle w:val="OtherTok"/>
        </w:rPr>
        <w:t xml:space="preserve">]</w:t>
      </w:r>
      <w:r>
        <w:rPr>
          <w:rStyle w:val="FunctionTok"/>
        </w:rPr>
        <w:t xml:space="preserve">,</w:t>
      </w:r>
      <w:r>
        <w:br/>
      </w:r>
      <w:r>
        <w:rPr>
          <w:rStyle w:val="NormalTok"/>
        </w:rPr>
        <w:t xml:space="preserve">  </w:t>
      </w:r>
      <w:r>
        <w:rPr>
          <w:rStyle w:val="DataTypeTok"/>
        </w:rPr>
        <w:t xml:space="preserve">"can_start"</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"can_pause"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"can_cancel"</w:t>
      </w:r>
      <w:r>
        <w:rPr>
          <w:rStyle w:val="FunctionTok"/>
        </w:rPr>
        <w:t xml:space="preserve">:</w:t>
      </w:r>
      <w:r>
        <w:rPr>
          <w:rStyle w:val="NormalTok"/>
        </w:rPr>
        <w:t xml:space="preserve"> </w:t>
      </w:r>
      <w:r>
        <w:rPr>
          <w:rStyle w:val="KeywordTok"/>
        </w:rPr>
        <w:t xml:space="preserve">false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Campaign returned.</w:t>
            </w:r>
          </w:p>
        </w:tc>
      </w:tr>
      <w:tr>
        <w:tc>
          <w:tcPr/>
          <w:p>
            <w:pPr>
              <w:pStyle w:val="Compact"/>
            </w:pPr>
            <w:r>
              <w:t xml:space="preserve">404</w:t>
            </w:r>
          </w:p>
        </w:tc>
        <w:tc>
          <w:tcPr/>
          <w:p>
            <w:pPr>
              <w:pStyle w:val="Compact"/>
            </w:pPr>
            <w:r>
              <w:t xml:space="preserve">No campaign with that id in any account the token’s user belongs to (includes cross-account access attempts).</w:t>
            </w:r>
          </w:p>
        </w:tc>
      </w:tr>
    </w:tbl>
    <w:bookmarkEnd w:id="400"/>
    <w:bookmarkStart w:id="401" w:name="patch-campaignsid"/>
    <w:p>
      <w:pPr>
        <w:pStyle w:val="Heading3"/>
      </w:pPr>
      <w:r>
        <w:rPr>
          <w:rStyle w:val="VerbatimChar"/>
        </w:rPr>
        <w:t xml:space="preserve">PATCH /campaigns/:id</w:t>
      </w:r>
    </w:p>
    <w:p>
      <w:pPr>
        <w:pStyle w:val="FirstParagraph"/>
      </w:pPr>
      <w:r>
        <w:t xml:space="preserve">Updates an existing campaign. Editing is only permitted while the campaign is in</w:t>
      </w:r>
      <w:r>
        <w:t xml:space="preserve"> </w:t>
      </w:r>
      <w:r>
        <w:rPr>
          <w:rStyle w:val="VerbatimChar"/>
        </w:rPr>
        <w:t xml:space="preserve">draft</w:t>
      </w:r>
      <w:r>
        <w:t xml:space="preserve"> </w:t>
      </w:r>
      <w:r>
        <w:t xml:space="preserve">or</w:t>
      </w:r>
      <w:r>
        <w:t xml:space="preserve"> </w:t>
      </w:r>
      <w:r>
        <w:rPr>
          <w:rStyle w:val="VerbatimChar"/>
        </w:rPr>
        <w:t xml:space="preserve">scheduled</w:t>
      </w:r>
      <w:r>
        <w:t xml:space="preserve"> </w:t>
      </w:r>
      <w:r>
        <w:t xml:space="preserve">state (the authorization policy rejects edits to running/finished campaigns).</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b/>
          <w:bCs/>
        </w:rPr>
        <w:t xml:space="preserve">Parameters</w:t>
      </w:r>
    </w:p>
    <w:p>
      <w:pPr>
        <w:pStyle w:val="BodyText"/>
      </w:pPr>
      <w:r>
        <w:t xml:space="preserve">Body params are wrapped in a</w:t>
      </w:r>
      <w:r>
        <w:t xml:space="preserve"> </w:t>
      </w:r>
      <w:r>
        <w:rPr>
          <w:rStyle w:val="VerbatimChar"/>
        </w:rPr>
        <w:t xml:space="preserve">campaign</w:t>
      </w:r>
      <w:r>
        <w:t xml:space="preserve"> </w:t>
      </w:r>
      <w:r>
        <w:t xml:space="preserve">object; the same permitted keys as</w:t>
      </w:r>
      <w:r>
        <w:t xml:space="preserve"> </w:t>
      </w:r>
      <w:r>
        <w:rPr>
          <w:rStyle w:val="VerbatimChar"/>
        </w:rPr>
        <w:t xml:space="preserve">POST</w:t>
      </w:r>
      <w:r>
        <w:t xml:space="preserve"> </w:t>
      </w:r>
      <w:r>
        <w:t xml:space="preserve">apply (all optional on update — send only the fields you want to change).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r>
        <w:tc>
          <w:tcPr/>
          <w:p>
            <w:pPr>
              <w:pStyle w:val="Compact"/>
            </w:pPr>
            <w:r>
              <w:t xml:space="preserve">campaign[…]</w:t>
            </w:r>
          </w:p>
        </w:tc>
        <w:tc>
          <w:tcPr/>
          <w:p>
            <w:pPr>
              <w:pStyle w:val="Compact"/>
            </w:pPr>
            <w:r>
              <w:t xml:space="preserve">body</w:t>
            </w:r>
          </w:p>
        </w:tc>
        <w:tc>
          <w:tcPr/>
          <w:p>
            <w:pPr>
              <w:pStyle w:val="Compact"/>
            </w:pPr>
            <w:r>
              <w:t xml:space="preserve">—</w:t>
            </w:r>
          </w:p>
        </w:tc>
        <w:tc>
          <w:tcPr/>
          <w:p>
            <w:pPr>
              <w:pStyle w:val="Compact"/>
            </w:pPr>
            <w:r>
              <w:t xml:space="preserve">no</w:t>
            </w:r>
          </w:p>
        </w:tc>
        <w:tc>
          <w:tcPr/>
          <w:p>
            <w:pPr>
              <w:pStyle w:val="Compact"/>
            </w:pPr>
            <w:r>
              <w:t xml:space="preserve">Any subset of the keys listed under</w:t>
            </w:r>
            <w:r>
              <w:t xml:space="preserve"> </w:t>
            </w:r>
            <w:r>
              <w:rPr>
                <w:rStyle w:val="VerbatimChar"/>
              </w:rPr>
              <w:t xml:space="preserve">POST /accounts/:account_id/campaigns</w:t>
            </w:r>
            <w:r>
              <w:t xml:space="preserve"> </w:t>
            </w:r>
            <w:r>
              <w:t xml:space="preserve">(</w:t>
            </w:r>
            <w:r>
              <w:rPr>
                <w:rStyle w:val="VerbatimChar"/>
              </w:rPr>
              <w:t xml:space="preserve">name</w:t>
            </w:r>
            <w:r>
              <w:t xml:space="preserve">,</w:t>
            </w:r>
            <w:r>
              <w:t xml:space="preserve"> </w:t>
            </w:r>
            <w:r>
              <w:rPr>
                <w:rStyle w:val="VerbatimChar"/>
              </w:rPr>
              <w:t xml:space="preserve">delivery_mode</w:t>
            </w:r>
            <w:r>
              <w:t xml:space="preserve">,</w:t>
            </w:r>
            <w:r>
              <w:t xml:space="preserve"> </w:t>
            </w:r>
            <w:r>
              <w:rPr>
                <w:rStyle w:val="VerbatimChar"/>
              </w:rPr>
              <w:t xml:space="preserve">delivery_schedule</w:t>
            </w:r>
            <w:r>
              <w:t xml:space="preserve">,</w:t>
            </w:r>
            <w:r>
              <w:t xml:space="preserve"> </w:t>
            </w:r>
            <w:r>
              <w:rPr>
                <w:rStyle w:val="VerbatimChar"/>
              </w:rPr>
              <w:t xml:space="preserve">email_subject</w:t>
            </w:r>
            <w:r>
              <w:t xml:space="preserve">,</w:t>
            </w:r>
            <w:r>
              <w:t xml:space="preserve"> </w:t>
            </w:r>
            <w:r>
              <w:rPr>
                <w:rStyle w:val="VerbatimChar"/>
              </w:rPr>
              <w:t xml:space="preserve">email_content</w:t>
            </w:r>
            <w:r>
              <w:t xml:space="preserve">,</w:t>
            </w:r>
            <w:r>
              <w:t xml:space="preserve"> </w:t>
            </w:r>
            <w:r>
              <w:rPr>
                <w:rStyle w:val="VerbatimChar"/>
              </w:rPr>
              <w:t xml:space="preserve">landing_html</w:t>
            </w:r>
            <w:r>
              <w:t xml:space="preserve">,</w:t>
            </w:r>
            <w:r>
              <w:t xml:space="preserve"> </w:t>
            </w:r>
            <w:r>
              <w:rPr>
                <w:rStyle w:val="VerbatimChar"/>
              </w:rPr>
              <w:t xml:space="preserve">landing_css</w:t>
            </w:r>
            <w:r>
              <w:t xml:space="preserve">,</w:t>
            </w:r>
            <w:r>
              <w:t xml:space="preserve"> </w:t>
            </w:r>
            <w:r>
              <w:rPr>
                <w:rStyle w:val="VerbatimChar"/>
              </w:rPr>
              <w:t xml:space="preserve">landing_page_enabled</w:t>
            </w:r>
            <w:r>
              <w:t xml:space="preserve">,</w:t>
            </w:r>
            <w:r>
              <w:t xml:space="preserve"> </w:t>
            </w:r>
            <w:r>
              <w:rPr>
                <w:rStyle w:val="VerbatimChar"/>
              </w:rPr>
              <w:t xml:space="preserve">platform_domain_id</w:t>
            </w:r>
            <w:r>
              <w:t xml:space="preserve">,</w:t>
            </w:r>
            <w:r>
              <w:t xml:space="preserve"> </w:t>
            </w:r>
            <w:r>
              <w:rPr>
                <w:rStyle w:val="VerbatimChar"/>
              </w:rPr>
              <w:t xml:space="preserve">course_id</w:t>
            </w:r>
            <w:r>
              <w:t xml:space="preserve">,</w:t>
            </w:r>
            <w:r>
              <w:t xml:space="preserve"> </w:t>
            </w:r>
            <w:r>
              <w:rPr>
                <w:rStyle w:val="VerbatimChar"/>
              </w:rPr>
              <w:t xml:space="preserve">from_email</w:t>
            </w:r>
            <w:r>
              <w:t xml:space="preserve">,</w:t>
            </w:r>
            <w:r>
              <w:t xml:space="preserve"> </w:t>
            </w:r>
            <w:r>
              <w:rPr>
                <w:rStyle w:val="VerbatimChar"/>
              </w:rPr>
              <w:t xml:space="preserve">from_name</w:t>
            </w:r>
            <w:r>
              <w:t xml:space="preserve">,</w:t>
            </w:r>
            <w:r>
              <w:t xml:space="preserve"> </w:t>
            </w:r>
            <w:r>
              <w:rPr>
                <w:rStyle w:val="VerbatimChar"/>
              </w:rPr>
              <w:t xml:space="preserve">end_action_type</w:t>
            </w:r>
            <w:r>
              <w:t xml:space="preserve">,</w:t>
            </w:r>
            <w:r>
              <w:t xml:space="preserve"> </w:t>
            </w:r>
            <w:r>
              <w:rPr>
                <w:rStyle w:val="VerbatimChar"/>
              </w:rPr>
              <w:t xml:space="preserve">end_action_url</w:t>
            </w:r>
            <w:r>
              <w:t xml:space="preserve">,</w:t>
            </w:r>
            <w:r>
              <w:t xml:space="preserve"> </w:t>
            </w:r>
            <w:r>
              <w:rPr>
                <w:rStyle w:val="VerbatimChar"/>
              </w:rPr>
              <w:t xml:space="preserve">end_action_html</w:t>
            </w:r>
            <w:r>
              <w:t xml:space="preserve">,</w:t>
            </w:r>
            <w:r>
              <w:t xml:space="preserve"> </w:t>
            </w:r>
            <w:r>
              <w:rPr>
                <w:rStyle w:val="VerbatimChar"/>
              </w:rPr>
              <w:t xml:space="preserve">group_ids[]</w:t>
            </w:r>
            <w:r>
              <w:t xml:space="preserv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"campaign": { "email_subject": "Action required: invoice overdue" } }'</w:t>
      </w:r>
      <w:r>
        <w:rPr>
          <w:rStyle w:val="NormalTok"/>
        </w:rPr>
        <w:t xml:space="preserve"> </w:t>
      </w:r>
      <w:r>
        <w:rPr>
          <w:rStyle w:val="DataTypeTok"/>
        </w:rPr>
        <w:t xml:space="preserve">\</w:t>
      </w:r>
      <w:r>
        <w:br/>
      </w:r>
      <w:r>
        <w:rPr>
          <w:rStyle w:val="NormalTok"/>
        </w:rPr>
        <w:t xml:space="preserve">  https://platform.phishspot.com/api/v1/campaigns/42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campaign object (same shape as</w:t>
      </w:r>
      <w:r>
        <w:t xml:space="preserve"> </w:t>
      </w:r>
      <w:r>
        <w:rPr>
          <w:rStyle w:val="VerbatimChar"/>
        </w:rPr>
        <w:t xml:space="preserve">GET /campaigns/:id</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Campaign updated.</w:t>
            </w:r>
          </w:p>
        </w:tc>
      </w:tr>
      <w:tr>
        <w:tc>
          <w:tcPr/>
          <w:p>
            <w:pPr>
              <w:pStyle w:val="Compact"/>
            </w:pPr>
            <w:r>
              <w:t xml:space="preserve">400</w:t>
            </w:r>
          </w:p>
        </w:tc>
        <w:tc>
          <w:tcPr/>
          <w:p>
            <w:pPr>
              <w:pStyle w:val="Compact"/>
            </w:pPr>
            <w:r>
              <w:t xml:space="preserve">The</w:t>
            </w:r>
            <w:r>
              <w:t xml:space="preserve"> </w:t>
            </w:r>
            <w:r>
              <w:rPr>
                <w:rStyle w:val="VerbatimChar"/>
              </w:rPr>
              <w:t xml:space="preserve">campaign</w:t>
            </w:r>
            <w:r>
              <w:t xml:space="preserve"> </w:t>
            </w:r>
            <w:r>
              <w:t xml:space="preserve">object is missing from the body (</w:t>
            </w:r>
            <w:r>
              <w:rPr>
                <w:rStyle w:val="VerbatimChar"/>
              </w:rPr>
              <w:t xml:space="preserve">ParameterMissing</w:t>
            </w:r>
            <w:r>
              <w:t xml:space="preserve">).</w:t>
            </w:r>
          </w:p>
        </w:tc>
      </w:tr>
      <w:tr>
        <w:tc>
          <w:tcPr/>
          <w:p>
            <w:pPr>
              <w:pStyle w:val="Compact"/>
            </w:pPr>
            <w:r>
              <w:t xml:space="preserve">403</w:t>
            </w:r>
          </w:p>
        </w:tc>
        <w:tc>
          <w:tcPr/>
          <w:p>
            <w:pPr>
              <w:pStyle w:val="Compact"/>
            </w:pPr>
            <w:r>
              <w:t xml:space="preserve">Campaign is not in</w:t>
            </w:r>
            <w:r>
              <w:t xml:space="preserve"> </w:t>
            </w:r>
            <w:r>
              <w:rPr>
                <w:rStyle w:val="VerbatimChar"/>
              </w:rPr>
              <w:t xml:space="preserve">draft</w:t>
            </w:r>
            <w:r>
              <w:t xml:space="preserve">/</w:t>
            </w:r>
            <w:r>
              <w:rPr>
                <w:rStyle w:val="VerbatimChar"/>
              </w:rPr>
              <w:t xml:space="preserve">scheduled</w:t>
            </w:r>
            <w:r>
              <w:t xml:space="preserve"> </w:t>
            </w:r>
            <w:r>
              <w:t xml:space="preserve">state (editing locked), or user not authorized.</w:t>
            </w:r>
          </w:p>
        </w:tc>
      </w:tr>
      <w:tr>
        <w:tc>
          <w:tcPr/>
          <w:p>
            <w:pPr>
              <w:pStyle w:val="Compact"/>
            </w:pPr>
            <w:r>
              <w:t xml:space="preserve">404</w:t>
            </w:r>
          </w:p>
        </w:tc>
        <w:tc>
          <w:tcPr/>
          <w:p>
            <w:pPr>
              <w:pStyle w:val="Compact"/>
            </w:pPr>
            <w:r>
              <w:t xml:space="preserve">Campaign not found in the user’s accounts.</w:t>
            </w:r>
          </w:p>
        </w:tc>
      </w:tr>
      <w:tr>
        <w:tc>
          <w:tcPr/>
          <w:p>
            <w:pPr>
              <w:pStyle w:val="Compact"/>
            </w:pPr>
            <w:r>
              <w:t xml:space="preserve">422</w:t>
            </w:r>
          </w:p>
        </w:tc>
        <w:tc>
          <w:tcPr/>
          <w:p>
            <w:pPr>
              <w:pStyle w:val="Compact"/>
            </w:pPr>
            <w:r>
              <w:t xml:space="preserve">Validation failed (same validations as</w:t>
            </w:r>
            <w:r>
              <w:t xml:space="preserve"> </w:t>
            </w:r>
            <w:r>
              <w:rPr>
                <w:rStyle w:val="VerbatimChar"/>
              </w:rPr>
              <w:t xml:space="preserve">POST</w:t>
            </w:r>
            <w:r>
              <w:t xml:space="preserve">). Body:</w:t>
            </w:r>
            <w:r>
              <w:t xml:space="preserve"> </w:t>
            </w:r>
            <w:r>
              <w:rPr>
                <w:rStyle w:val="VerbatimChar"/>
              </w:rPr>
              <w:t xml:space="preserve">{ "errors": { … } }</w:t>
            </w:r>
            <w:r>
              <w:t xml:space="preserve">.</w:t>
            </w:r>
          </w:p>
        </w:tc>
      </w:tr>
    </w:tbl>
    <w:bookmarkEnd w:id="401"/>
    <w:bookmarkStart w:id="402" w:name="delete-campaignsid"/>
    <w:p>
      <w:pPr>
        <w:pStyle w:val="Heading3"/>
      </w:pPr>
      <w:r>
        <w:rPr>
          <w:rStyle w:val="VerbatimChar"/>
        </w:rPr>
        <w:t xml:space="preserve">DELETE /campaigns/:id</w:t>
      </w:r>
    </w:p>
    <w:p>
      <w:pPr>
        <w:pStyle w:val="FirstParagraph"/>
      </w:pPr>
      <w:r>
        <w:t xml:space="preserve">Permanently deletes a campaign and its dependent records (recipients, deliverables, events, replies). Allowed in any state.</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i/>
          <w:iCs/>
        </w:rPr>
        <w:t xml:space="preserve">No parameters beyond the bearer token and the path id.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w:t>
      </w:r>
    </w:p>
    <w:p>
      <w:pPr>
        <w:pStyle w:val="BodyText"/>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Campaign deleted.</w:t>
            </w:r>
          </w:p>
        </w:tc>
      </w:tr>
      <w:tr>
        <w:tc>
          <w:tcPr/>
          <w:p>
            <w:pPr>
              <w:pStyle w:val="Compact"/>
            </w:pPr>
            <w:r>
              <w:t xml:space="preserve">403</w:t>
            </w:r>
          </w:p>
        </w:tc>
        <w:tc>
          <w:tcPr/>
          <w:p>
            <w:pPr>
              <w:pStyle w:val="Compact"/>
            </w:pPr>
            <w:r>
              <w:t xml:space="preserve">User not authorized to delete the campaign.</w:t>
            </w:r>
          </w:p>
        </w:tc>
      </w:tr>
      <w:tr>
        <w:tc>
          <w:tcPr/>
          <w:p>
            <w:pPr>
              <w:pStyle w:val="Compact"/>
            </w:pPr>
            <w:r>
              <w:t xml:space="preserve">404</w:t>
            </w:r>
          </w:p>
        </w:tc>
        <w:tc>
          <w:tcPr/>
          <w:p>
            <w:pPr>
              <w:pStyle w:val="Compact"/>
            </w:pPr>
            <w:r>
              <w:t xml:space="preserve">Campaign not found in the user’s accounts.</w:t>
            </w:r>
          </w:p>
        </w:tc>
      </w:tr>
    </w:tbl>
    <w:bookmarkEnd w:id="402"/>
    <w:bookmarkStart w:id="403" w:name="post-campaignsidstart"/>
    <w:p>
      <w:pPr>
        <w:pStyle w:val="Heading3"/>
      </w:pPr>
      <w:r>
        <w:rPr>
          <w:rStyle w:val="VerbatimChar"/>
        </w:rPr>
        <w:t xml:space="preserve">POST /campaigns/:id/start</w:t>
      </w:r>
    </w:p>
    <w:p>
      <w:pPr>
        <w:pStyle w:val="FirstParagraph"/>
      </w:pPr>
      <w:r>
        <w:t xml:space="preserve">Starts the campaign</w:t>
      </w:r>
      <w:r>
        <w:t xml:space="preserve"> </w:t>
      </w:r>
      <w:r>
        <w:rPr>
          <w:b/>
          <w:bCs/>
        </w:rPr>
        <w:t xml:space="preserve">and sends real phishing emails</w:t>
      </w:r>
      <w:r>
        <w:t xml:space="preserve"> </w:t>
      </w:r>
      <w:r>
        <w:t xml:space="preserve">to all targeted recipients (in batches for</w:t>
      </w:r>
      <w:r>
        <w:t xml:space="preserve"> </w:t>
      </w:r>
      <w:r>
        <w:rPr>
          <w:rStyle w:val="VerbatimChar"/>
        </w:rPr>
        <w:t xml:space="preserve">immediate</w:t>
      </w:r>
      <w:r>
        <w:t xml:space="preserve"> </w:t>
      </w:r>
      <w:r>
        <w:t xml:space="preserve">mode, or per the delivery schedule for other modes). This is irreversible — once started, emails go out.</w:t>
      </w:r>
    </w:p>
    <w:p>
      <w:pPr>
        <w:pStyle w:val="BodyText"/>
      </w:pPr>
      <w:r>
        <w:t xml:space="preserve">Transitions a</w:t>
      </w:r>
      <w:r>
        <w:t xml:space="preserve"> </w:t>
      </w:r>
      <w:r>
        <w:rPr>
          <w:rStyle w:val="VerbatimChar"/>
        </w:rPr>
        <w:t xml:space="preserve">draft</w:t>
      </w:r>
      <w:r>
        <w:t xml:space="preserve"> </w:t>
      </w:r>
      <w:r>
        <w:t xml:space="preserve">or</w:t>
      </w:r>
      <w:r>
        <w:t xml:space="preserve"> </w:t>
      </w:r>
      <w:r>
        <w:rPr>
          <w:rStyle w:val="VerbatimChar"/>
        </w:rPr>
        <w:t xml:space="preserve">scheduled</w:t>
      </w:r>
      <w:r>
        <w:t xml:space="preserve"> </w:t>
      </w:r>
      <w:r>
        <w:t xml:space="preserve">campaign to</w:t>
      </w:r>
      <w:r>
        <w:t xml:space="preserve"> </w:t>
      </w:r>
      <w:r>
        <w:rPr>
          <w:rStyle w:val="VerbatimChar"/>
        </w:rPr>
        <w:t xml:space="preserve">in_progress</w:t>
      </w:r>
      <w:r>
        <w:t xml:space="preserve"> </w:t>
      </w:r>
      <w:r>
        <w:t xml:space="preserve">and enqueues the send jobs. Before sending, the server runs a readiness preflight and rejects the request if the campaign is incomplete.</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i/>
          <w:iCs/>
        </w:rPr>
        <w:t xml:space="preserve">No parameters beyond the bearer token and the path id.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https://platform.phishspot.com/api/v1/campaigns/42/start</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campaign object with</w:t>
      </w:r>
      <w:r>
        <w:t xml:space="preserve"> </w:t>
      </w:r>
      <w:r>
        <w:rPr>
          <w:rStyle w:val="VerbatimChar"/>
        </w:rPr>
        <w:t xml:space="preserve">state: "in_progress"</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Campaign started; sends enqueued.</w:t>
            </w:r>
          </w:p>
        </w:tc>
      </w:tr>
      <w:tr>
        <w:tc>
          <w:tcPr/>
          <w:p>
            <w:pPr>
              <w:pStyle w:val="Compact"/>
            </w:pPr>
            <w:r>
              <w:t xml:space="preserve">403</w:t>
            </w:r>
          </w:p>
        </w:tc>
        <w:tc>
          <w:tcPr/>
          <w:p>
            <w:pPr>
              <w:pStyle w:val="Compact"/>
            </w:pPr>
            <w:r>
              <w:t xml:space="preserve">Campaign is not in a startable state (</w:t>
            </w:r>
            <w:r>
              <w:rPr>
                <w:rStyle w:val="VerbatimChar"/>
              </w:rPr>
              <w:t xml:space="preserve">draft</w:t>
            </w:r>
            <w:r>
              <w:t xml:space="preserve">/</w:t>
            </w:r>
            <w:r>
              <w:rPr>
                <w:rStyle w:val="VerbatimChar"/>
              </w:rPr>
              <w:t xml:space="preserve">paused</w:t>
            </w:r>
            <w:r>
              <w:t xml:space="preserve">/</w:t>
            </w:r>
            <w:r>
              <w:rPr>
                <w:rStyle w:val="VerbatimChar"/>
              </w:rPr>
              <w:t xml:space="preserve">scheduled</w:t>
            </w:r>
            <w:r>
              <w:t xml:space="preserve">).</w:t>
            </w:r>
          </w:p>
        </w:tc>
      </w:tr>
      <w:tr>
        <w:tc>
          <w:tcPr/>
          <w:p>
            <w:pPr>
              <w:pStyle w:val="Compact"/>
            </w:pPr>
            <w:r>
              <w:t xml:space="preserve">404</w:t>
            </w:r>
          </w:p>
        </w:tc>
        <w:tc>
          <w:tcPr/>
          <w:p>
            <w:pPr>
              <w:pStyle w:val="Compact"/>
            </w:pPr>
            <w:r>
              <w:t xml:space="preserve">Campaign not found in the user’s accounts.</w:t>
            </w:r>
          </w:p>
        </w:tc>
      </w:tr>
      <w:tr>
        <w:tc>
          <w:tcPr/>
          <w:p>
            <w:pPr>
              <w:pStyle w:val="Compact"/>
            </w:pPr>
            <w:r>
              <w:t xml:space="preserve">422</w:t>
            </w:r>
          </w:p>
        </w:tc>
        <w:tc>
          <w:tcPr/>
          <w:p>
            <w:pPr>
              <w:pStyle w:val="Compact"/>
            </w:pPr>
            <w:r>
              <w:t xml:space="preserve">Readiness preflight failed. Body:</w:t>
            </w:r>
            <w:r>
              <w:t xml:space="preserve"> </w:t>
            </w:r>
            <w:r>
              <w:rPr>
                <w:rStyle w:val="VerbatimChar"/>
              </w:rPr>
              <w:t xml:space="preserve">{ "errors": ["…", "…"] }</w:t>
            </w:r>
            <w:r>
              <w:t xml:space="preserve"> </w:t>
            </w:r>
            <w:r>
              <w:t xml:space="preserve">(a flat array of human-readable messages). Triggers include: missing email subject, missing email content, missing sender email, no platform domain set, platform domain not active or sending-blocked, no recipients targeted, and end-action gaps (missing course for</w:t>
            </w:r>
            <w:r>
              <w:t xml:space="preserve"> </w:t>
            </w:r>
            <w:r>
              <w:rPr>
                <w:rStyle w:val="VerbatimChar"/>
              </w:rPr>
              <w:t xml:space="preserve">redirect_to_course</w:t>
            </w:r>
            <w:r>
              <w:t xml:space="preserve">, missing URL for</w:t>
            </w:r>
            <w:r>
              <w:t xml:space="preserve"> </w:t>
            </w:r>
            <w:r>
              <w:rPr>
                <w:rStyle w:val="VerbatimChar"/>
              </w:rPr>
              <w:t xml:space="preserve">redirect_to_url</w:t>
            </w:r>
            <w:r>
              <w:t xml:space="preserve">, missing HTML for</w:t>
            </w:r>
            <w:r>
              <w:t xml:space="preserve"> </w:t>
            </w:r>
            <w:r>
              <w:rPr>
                <w:rStyle w:val="VerbatimChar"/>
              </w:rPr>
              <w:t xml:space="preserve">message_page</w:t>
            </w:r>
            <w:r>
              <w:t xml:space="preserve">).</w:t>
            </w:r>
          </w:p>
        </w:tc>
      </w:tr>
    </w:tbl>
    <w:bookmarkEnd w:id="403"/>
    <w:bookmarkStart w:id="404" w:name="post-campaignsidstop"/>
    <w:p>
      <w:pPr>
        <w:pStyle w:val="Heading3"/>
      </w:pPr>
      <w:r>
        <w:rPr>
          <w:rStyle w:val="VerbatimChar"/>
        </w:rPr>
        <w:t xml:space="preserve">POST /campaigns/:id/stop</w:t>
      </w:r>
    </w:p>
    <w:p>
      <w:pPr>
        <w:pStyle w:val="FirstParagraph"/>
      </w:pPr>
      <w:r>
        <w:t xml:space="preserve">Marks an in-progress campaign as</w:t>
      </w:r>
      <w:r>
        <w:t xml:space="preserve"> </w:t>
      </w:r>
      <w:r>
        <w:rPr>
          <w:rStyle w:val="VerbatimChar"/>
        </w:rPr>
        <w:t xml:space="preserve">done</w:t>
      </w:r>
      <w:r>
        <w:t xml:space="preserve"> </w:t>
      </w:r>
      <w:r>
        <w:t xml:space="preserve">(completed). Use it to end a running campaign early; pending sends are not re-enqueued.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i/>
          <w:iCs/>
        </w:rPr>
        <w:t xml:space="preserve">No parameters beyond the bearer token and the path id.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https://platform.phishspot.com/api/v1/campaigns/42/stop</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campaign object with</w:t>
      </w:r>
      <w:r>
        <w:t xml:space="preserve"> </w:t>
      </w:r>
      <w:r>
        <w:rPr>
          <w:rStyle w:val="VerbatimChar"/>
        </w:rPr>
        <w:t xml:space="preserve">state: "done"</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Campaign marked done.</w:t>
            </w:r>
          </w:p>
        </w:tc>
      </w:tr>
      <w:tr>
        <w:tc>
          <w:tcPr/>
          <w:p>
            <w:pPr>
              <w:pStyle w:val="Compact"/>
            </w:pPr>
            <w:r>
              <w:t xml:space="preserve">403</w:t>
            </w:r>
          </w:p>
        </w:tc>
        <w:tc>
          <w:tcPr/>
          <w:p>
            <w:pPr>
              <w:pStyle w:val="Compact"/>
            </w:pPr>
            <w:r>
              <w:t xml:space="preserve">Campaign is not</w:t>
            </w:r>
            <w:r>
              <w:t xml:space="preserve"> </w:t>
            </w:r>
            <w:r>
              <w:rPr>
                <w:rStyle w:val="VerbatimChar"/>
              </w:rPr>
              <w:t xml:space="preserve">in_progress</w:t>
            </w:r>
            <w:r>
              <w:t xml:space="preserve">.</w:t>
            </w:r>
          </w:p>
        </w:tc>
      </w:tr>
      <w:tr>
        <w:tc>
          <w:tcPr/>
          <w:p>
            <w:pPr>
              <w:pStyle w:val="Compact"/>
            </w:pPr>
            <w:r>
              <w:t xml:space="preserve">404</w:t>
            </w:r>
          </w:p>
        </w:tc>
        <w:tc>
          <w:tcPr/>
          <w:p>
            <w:pPr>
              <w:pStyle w:val="Compact"/>
            </w:pPr>
            <w:r>
              <w:t xml:space="preserve">Campaign not found in the user’s accounts.</w:t>
            </w:r>
          </w:p>
        </w:tc>
      </w:tr>
      <w:tr>
        <w:tc>
          <w:tcPr/>
          <w:p>
            <w:pPr>
              <w:pStyle w:val="Compact"/>
            </w:pPr>
            <w:r>
              <w:t xml:space="preserve">422</w:t>
            </w:r>
          </w:p>
        </w:tc>
        <w:tc>
          <w:tcPr/>
          <w:p>
            <w:pPr>
              <w:pStyle w:val="Compact"/>
            </w:pPr>
            <w:r>
              <w:t xml:space="preserve">State transition rejected by the model. Body:</w:t>
            </w:r>
            <w:r>
              <w:t xml:space="preserve"> </w:t>
            </w:r>
            <w:r>
              <w:rPr>
                <w:rStyle w:val="VerbatimChar"/>
              </w:rPr>
              <w:t xml:space="preserve">{ "errors": { … } }</w:t>
            </w:r>
            <w:r>
              <w:t xml:space="preserve">.</w:t>
            </w:r>
          </w:p>
        </w:tc>
      </w:tr>
    </w:tbl>
    <w:bookmarkEnd w:id="404"/>
    <w:bookmarkStart w:id="405" w:name="post-campaignsidpause"/>
    <w:p>
      <w:pPr>
        <w:pStyle w:val="Heading3"/>
      </w:pPr>
      <w:r>
        <w:rPr>
          <w:rStyle w:val="VerbatimChar"/>
        </w:rPr>
        <w:t xml:space="preserve">POST /campaigns/:id/pause</w:t>
      </w:r>
    </w:p>
    <w:p>
      <w:pPr>
        <w:pStyle w:val="FirstParagraph"/>
      </w:pPr>
      <w:r>
        <w:t xml:space="preserve">Pauses an in-progress campaign (state →</w:t>
      </w:r>
      <w:r>
        <w:t xml:space="preserve"> </w:t>
      </w:r>
      <w:r>
        <w:rPr>
          <w:rStyle w:val="VerbatimChar"/>
        </w:rPr>
        <w:t xml:space="preserve">paused</w:t>
      </w:r>
      <w:r>
        <w:t xml:space="preserve">), halting further scheduled sends. Resume by calling</w:t>
      </w:r>
      <w:r>
        <w:t xml:space="preserve"> </w:t>
      </w:r>
      <w:r>
        <w:rPr>
          <w:rStyle w:val="VerbatimChar"/>
        </w:rPr>
        <w:t xml:space="preserve">start</w:t>
      </w:r>
      <w:r>
        <w:t xml:space="preserve"> </w:t>
      </w:r>
      <w:r>
        <w:t xml:space="preserve">again.</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i/>
          <w:iCs/>
        </w:rPr>
        <w:t xml:space="preserve">No parameters beyond the bearer token and the path id.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https://platform.phishspot.com/api/v1/campaigns/42/pause</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campaign object with</w:t>
      </w:r>
      <w:r>
        <w:t xml:space="preserve"> </w:t>
      </w:r>
      <w:r>
        <w:rPr>
          <w:rStyle w:val="VerbatimChar"/>
        </w:rPr>
        <w:t xml:space="preserve">state: "paused"</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Campaign paused.</w:t>
            </w:r>
          </w:p>
        </w:tc>
      </w:tr>
      <w:tr>
        <w:tc>
          <w:tcPr/>
          <w:p>
            <w:pPr>
              <w:pStyle w:val="Compact"/>
            </w:pPr>
            <w:r>
              <w:t xml:space="preserve">403</w:t>
            </w:r>
          </w:p>
        </w:tc>
        <w:tc>
          <w:tcPr/>
          <w:p>
            <w:pPr>
              <w:pStyle w:val="Compact"/>
            </w:pPr>
            <w:r>
              <w:t xml:space="preserve">Campaign is not</w:t>
            </w:r>
            <w:r>
              <w:t xml:space="preserve"> </w:t>
            </w:r>
            <w:r>
              <w:rPr>
                <w:rStyle w:val="VerbatimChar"/>
              </w:rPr>
              <w:t xml:space="preserve">in_progress</w:t>
            </w:r>
            <w:r>
              <w:t xml:space="preserve">.</w:t>
            </w:r>
          </w:p>
        </w:tc>
      </w:tr>
      <w:tr>
        <w:tc>
          <w:tcPr/>
          <w:p>
            <w:pPr>
              <w:pStyle w:val="Compact"/>
            </w:pPr>
            <w:r>
              <w:t xml:space="preserve">404</w:t>
            </w:r>
          </w:p>
        </w:tc>
        <w:tc>
          <w:tcPr/>
          <w:p>
            <w:pPr>
              <w:pStyle w:val="Compact"/>
            </w:pPr>
            <w:r>
              <w:t xml:space="preserve">Campaign not found in the user’s accounts.</w:t>
            </w:r>
          </w:p>
        </w:tc>
      </w:tr>
      <w:tr>
        <w:tc>
          <w:tcPr/>
          <w:p>
            <w:pPr>
              <w:pStyle w:val="Compact"/>
            </w:pPr>
            <w:r>
              <w:t xml:space="preserve">422</w:t>
            </w:r>
          </w:p>
        </w:tc>
        <w:tc>
          <w:tcPr/>
          <w:p>
            <w:pPr>
              <w:pStyle w:val="Compact"/>
            </w:pPr>
            <w:r>
              <w:t xml:space="preserve">State transition rejected by the model. Body:</w:t>
            </w:r>
            <w:r>
              <w:t xml:space="preserve"> </w:t>
            </w:r>
            <w:r>
              <w:rPr>
                <w:rStyle w:val="VerbatimChar"/>
              </w:rPr>
              <w:t xml:space="preserve">{ "errors": { … } }</w:t>
            </w:r>
            <w:r>
              <w:t xml:space="preserve">.</w:t>
            </w:r>
          </w:p>
        </w:tc>
      </w:tr>
    </w:tbl>
    <w:bookmarkEnd w:id="405"/>
    <w:bookmarkStart w:id="406" w:name="post-campaignsidcancel"/>
    <w:p>
      <w:pPr>
        <w:pStyle w:val="Heading3"/>
      </w:pPr>
      <w:r>
        <w:rPr>
          <w:rStyle w:val="VerbatimChar"/>
        </w:rPr>
        <w:t xml:space="preserve">POST /campaigns/:id/cancel</w:t>
      </w:r>
    </w:p>
    <w:p>
      <w:pPr>
        <w:pStyle w:val="FirstParagraph"/>
      </w:pPr>
      <w:r>
        <w:t xml:space="preserve">Cancels a campaign (state →</w:t>
      </w:r>
      <w:r>
        <w:t xml:space="preserve"> </w:t>
      </w:r>
      <w:r>
        <w:rPr>
          <w:rStyle w:val="VerbatimChar"/>
        </w:rPr>
        <w:t xml:space="preserve">cancelled</w:t>
      </w:r>
      <w:r>
        <w:t xml:space="preserve">). Allowed from</w:t>
      </w:r>
      <w:r>
        <w:t xml:space="preserve"> </w:t>
      </w:r>
      <w:r>
        <w:rPr>
          <w:rStyle w:val="VerbatimChar"/>
        </w:rPr>
        <w:t xml:space="preserve">in_progress</w:t>
      </w:r>
      <w:r>
        <w:t xml:space="preserve">,</w:t>
      </w:r>
      <w:r>
        <w:t xml:space="preserve"> </w:t>
      </w:r>
      <w:r>
        <w:rPr>
          <w:rStyle w:val="VerbatimChar"/>
        </w:rPr>
        <w:t xml:space="preserve">paused</w:t>
      </w:r>
      <w:r>
        <w:t xml:space="preserve">, or</w:t>
      </w:r>
      <w:r>
        <w:t xml:space="preserve"> </w:t>
      </w:r>
      <w:r>
        <w:rPr>
          <w:rStyle w:val="VerbatimChar"/>
        </w:rPr>
        <w:t xml:space="preserve">scheduled</w:t>
      </w:r>
      <w:r>
        <w:t xml:space="preserve"> </w:t>
      </w:r>
      <w:r>
        <w:t xml:space="preserve">(not from</w:t>
      </w:r>
      <w:r>
        <w:t xml:space="preserve"> </w:t>
      </w:r>
      <w:r>
        <w:rPr>
          <w:rStyle w:val="VerbatimChar"/>
        </w:rPr>
        <w:t xml:space="preserve">draft</w:t>
      </w:r>
      <w:r>
        <w:t xml:space="preserve"> </w:t>
      </w:r>
      <w:r>
        <w:t xml:space="preserve">or already-finished campaigns).</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i/>
          <w:iCs/>
        </w:rPr>
        <w:t xml:space="preserve">No parameters beyond the bearer token and the path id.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https://platform.phishspot.com/api/v1/campaigns/42/cancel</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campaign object with</w:t>
      </w:r>
      <w:r>
        <w:t xml:space="preserve"> </w:t>
      </w:r>
      <w:r>
        <w:rPr>
          <w:rStyle w:val="VerbatimChar"/>
        </w:rPr>
        <w:t xml:space="preserve">state: "cancelled"</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Campaign cancelled.</w:t>
            </w:r>
          </w:p>
        </w:tc>
      </w:tr>
      <w:tr>
        <w:tc>
          <w:tcPr/>
          <w:p>
            <w:pPr>
              <w:pStyle w:val="Compact"/>
            </w:pPr>
            <w:r>
              <w:t xml:space="preserve">403</w:t>
            </w:r>
          </w:p>
        </w:tc>
        <w:tc>
          <w:tcPr/>
          <w:p>
            <w:pPr>
              <w:pStyle w:val="Compact"/>
            </w:pPr>
            <w:r>
              <w:t xml:space="preserve">Campaign is not in a cancellable state (</w:t>
            </w:r>
            <w:r>
              <w:rPr>
                <w:rStyle w:val="VerbatimChar"/>
              </w:rPr>
              <w:t xml:space="preserve">in_progress</w:t>
            </w:r>
            <w:r>
              <w:t xml:space="preserve">/</w:t>
            </w:r>
            <w:r>
              <w:rPr>
                <w:rStyle w:val="VerbatimChar"/>
              </w:rPr>
              <w:t xml:space="preserve">paused</w:t>
            </w:r>
            <w:r>
              <w:t xml:space="preserve">/</w:t>
            </w:r>
            <w:r>
              <w:rPr>
                <w:rStyle w:val="VerbatimChar"/>
              </w:rPr>
              <w:t xml:space="preserve">scheduled</w:t>
            </w:r>
            <w:r>
              <w:t xml:space="preserve">).</w:t>
            </w:r>
          </w:p>
        </w:tc>
      </w:tr>
      <w:tr>
        <w:tc>
          <w:tcPr/>
          <w:p>
            <w:pPr>
              <w:pStyle w:val="Compact"/>
            </w:pPr>
            <w:r>
              <w:t xml:space="preserve">404</w:t>
            </w:r>
          </w:p>
        </w:tc>
        <w:tc>
          <w:tcPr/>
          <w:p>
            <w:pPr>
              <w:pStyle w:val="Compact"/>
            </w:pPr>
            <w:r>
              <w:t xml:space="preserve">Campaign not found in the user’s accounts.</w:t>
            </w:r>
          </w:p>
        </w:tc>
      </w:tr>
      <w:tr>
        <w:tc>
          <w:tcPr/>
          <w:p>
            <w:pPr>
              <w:pStyle w:val="Compact"/>
            </w:pPr>
            <w:r>
              <w:t xml:space="preserve">422</w:t>
            </w:r>
          </w:p>
        </w:tc>
        <w:tc>
          <w:tcPr/>
          <w:p>
            <w:pPr>
              <w:pStyle w:val="Compact"/>
            </w:pPr>
            <w:r>
              <w:t xml:space="preserve">State transition rejected by the model. Body:</w:t>
            </w:r>
            <w:r>
              <w:t xml:space="preserve"> </w:t>
            </w:r>
            <w:r>
              <w:rPr>
                <w:rStyle w:val="VerbatimChar"/>
              </w:rPr>
              <w:t xml:space="preserve">{ "errors": { … } }</w:t>
            </w:r>
            <w:r>
              <w:t xml:space="preserve">.</w:t>
            </w:r>
          </w:p>
        </w:tc>
      </w:tr>
    </w:tbl>
    <w:bookmarkEnd w:id="406"/>
    <w:bookmarkStart w:id="407" w:name="post-campaignsidduplicate"/>
    <w:p>
      <w:pPr>
        <w:pStyle w:val="Heading3"/>
      </w:pPr>
      <w:r>
        <w:rPr>
          <w:rStyle w:val="VerbatimChar"/>
        </w:rPr>
        <w:t xml:space="preserve">POST /campaigns/:id/duplicate</w:t>
      </w:r>
    </w:p>
    <w:p>
      <w:pPr>
        <w:pStyle w:val="FirstParagraph"/>
      </w:pPr>
      <w:r>
        <w:t xml:space="preserve">Clones the campaign into a fresh</w:t>
      </w:r>
      <w:r>
        <w:t xml:space="preserve"> </w:t>
      </w:r>
      <w:r>
        <w:rPr>
          <w:rStyle w:val="VerbatimChar"/>
        </w:rPr>
        <w:t xml:space="preserve">draft</w:t>
      </w:r>
      <w:r>
        <w:t xml:space="preserve"> </w:t>
      </w:r>
      <w:r>
        <w:t xml:space="preserve">(with a numbered-suffix name like</w:t>
      </w:r>
      <w:r>
        <w:t xml:space="preserve"> </w:t>
      </w:r>
      <w:r>
        <w:rPr>
          <w:rStyle w:val="VerbatimChar"/>
        </w:rPr>
        <w:t xml:space="preserve">"Q2 Invoice Lure (1)"</w:t>
      </w:r>
      <w:r>
        <w:t xml:space="preserve">), copying content, targeted groups, and recipients but resetting state, schedule, and snapshot. Use it to re-run or branch a campaign.</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i/>
          <w:iCs/>
        </w:rPr>
        <w:t xml:space="preserve">No parameters beyond the bearer token and the path id.</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 of the source campaign.</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https://platform.phishspot.com/api/v1/campaigns/42/duplicate</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new draft campaign object (same shape as</w:t>
      </w:r>
      <w:r>
        <w:t xml:space="preserve"> </w:t>
      </w:r>
      <w:r>
        <w:rPr>
          <w:rStyle w:val="VerbatimChar"/>
        </w:rPr>
        <w:t xml:space="preserve">GET /campaigns/:id</w:t>
      </w:r>
      <w:r>
        <w:t xml:space="preserve">), with a new</w:t>
      </w:r>
      <w:r>
        <w:t xml:space="preserve"> </w:t>
      </w:r>
      <w:r>
        <w:rPr>
          <w:rStyle w:val="VerbatimChar"/>
        </w:rPr>
        <w:t xml:space="preserve">id</w:t>
      </w:r>
      <w:r>
        <w:t xml:space="preserve"> </w:t>
      </w:r>
      <w:r>
        <w:t xml:space="preserve">and</w:t>
      </w:r>
      <w:r>
        <w:t xml:space="preserve"> </w:t>
      </w:r>
      <w:r>
        <w:rPr>
          <w:rStyle w:val="VerbatimChar"/>
        </w:rPr>
        <w:t xml:space="preserve">state: "draft"</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Duplicate created.</w:t>
            </w:r>
          </w:p>
        </w:tc>
      </w:tr>
      <w:tr>
        <w:tc>
          <w:tcPr/>
          <w:p>
            <w:pPr>
              <w:pStyle w:val="Compact"/>
            </w:pPr>
            <w:r>
              <w:t xml:space="preserve">403</w:t>
            </w:r>
          </w:p>
        </w:tc>
        <w:tc>
          <w:tcPr/>
          <w:p>
            <w:pPr>
              <w:pStyle w:val="Compact"/>
            </w:pPr>
            <w:r>
              <w:t xml:space="preserve">User not authorized.</w:t>
            </w:r>
          </w:p>
        </w:tc>
      </w:tr>
      <w:tr>
        <w:tc>
          <w:tcPr/>
          <w:p>
            <w:pPr>
              <w:pStyle w:val="Compact"/>
            </w:pPr>
            <w:r>
              <w:t xml:space="preserve">404</w:t>
            </w:r>
          </w:p>
        </w:tc>
        <w:tc>
          <w:tcPr/>
          <w:p>
            <w:pPr>
              <w:pStyle w:val="Compact"/>
            </w:pPr>
            <w:r>
              <w:t xml:space="preserve">Source campaign not found in the user’s accounts.</w:t>
            </w:r>
          </w:p>
        </w:tc>
      </w:tr>
      <w:tr>
        <w:tc>
          <w:tcPr/>
          <w:p>
            <w:pPr>
              <w:pStyle w:val="Compact"/>
            </w:pPr>
            <w:r>
              <w:t xml:space="preserve">422</w:t>
            </w:r>
          </w:p>
        </w:tc>
        <w:tc>
          <w:tcPr/>
          <w:p>
            <w:pPr>
              <w:pStyle w:val="Compact"/>
            </w:pPr>
            <w:r>
              <w:t xml:space="preserve">The duplicate failed to save (validation). Body:</w:t>
            </w:r>
            <w:r>
              <w:t xml:space="preserve"> </w:t>
            </w:r>
            <w:r>
              <w:rPr>
                <w:rStyle w:val="VerbatimChar"/>
              </w:rPr>
              <w:t xml:space="preserve">{ "errors": { … } }</w:t>
            </w:r>
            <w:r>
              <w:t xml:space="preserve">.</w:t>
            </w:r>
          </w:p>
        </w:tc>
      </w:tr>
    </w:tbl>
    <w:bookmarkEnd w:id="407"/>
    <w:bookmarkStart w:id="408" w:name="post-campaignsidschedule"/>
    <w:p>
      <w:pPr>
        <w:pStyle w:val="Heading3"/>
      </w:pPr>
      <w:r>
        <w:rPr>
          <w:rStyle w:val="VerbatimChar"/>
        </w:rPr>
        <w:t xml:space="preserve">POST /campaigns/:id/schedule</w:t>
      </w:r>
    </w:p>
    <w:p>
      <w:pPr>
        <w:pStyle w:val="FirstParagraph"/>
      </w:pPr>
      <w:r>
        <w:t xml:space="preserve">Schedules the campaign to</w:t>
      </w:r>
      <w:r>
        <w:t xml:space="preserve"> </w:t>
      </w:r>
      <w:r>
        <w:rPr>
          <w:b/>
          <w:bCs/>
        </w:rPr>
        <w:t xml:space="preserve">send real phishing emails</w:t>
      </w:r>
      <w:r>
        <w:t xml:space="preserve"> </w:t>
      </w:r>
      <w:r>
        <w:t xml:space="preserve">at the given future time. When the scheduled time arrives, emails go out automatically.</w:t>
      </w:r>
    </w:p>
    <w:p>
      <w:pPr>
        <w:pStyle w:val="BodyText"/>
      </w:pPr>
      <w:r>
        <w:t xml:space="preserve">Schedules a</w:t>
      </w:r>
      <w:r>
        <w:t xml:space="preserve"> </w:t>
      </w:r>
      <w:r>
        <w:rPr>
          <w:rStyle w:val="VerbatimChar"/>
        </w:rPr>
        <w:t xml:space="preserve">draft</w:t>
      </w:r>
      <w:r>
        <w:t xml:space="preserve"> </w:t>
      </w:r>
      <w:r>
        <w:t xml:space="preserve">campaign for a future send (state →</w:t>
      </w:r>
      <w:r>
        <w:t xml:space="preserve"> </w:t>
      </w:r>
      <w:r>
        <w:rPr>
          <w:rStyle w:val="VerbatimChar"/>
        </w:rPr>
        <w:t xml:space="preserve">scheduled</w:t>
      </w:r>
      <w:r>
        <w:t xml:space="preserve">). Runs the same readiness preflight as</w:t>
      </w:r>
      <w:r>
        <w:t xml:space="preserve"> </w:t>
      </w:r>
      <w:r>
        <w:rPr>
          <w:rStyle w:val="VerbatimChar"/>
        </w:rPr>
        <w:t xml:space="preserve">start</w:t>
      </w:r>
      <w:r>
        <w:t xml:space="preserve">, plus time-validity checks.</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r>
        <w:tc>
          <w:tcPr/>
          <w:p>
            <w:pPr>
              <w:pStyle w:val="Compact"/>
            </w:pPr>
            <w:r>
              <w:t xml:space="preserve">scheduled_at</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Target send time as a local (account-timezone) datetime, no offset — e.g. </w:t>
            </w:r>
            <w:r>
              <w:rPr>
                <w:rStyle w:val="VerbatimChar"/>
              </w:rPr>
              <w:t xml:space="preserve">2026-06-10T09:00</w:t>
            </w:r>
            <w:r>
              <w:t xml:space="preserve"> </w:t>
            </w:r>
            <w:r>
              <w:t xml:space="preserve">(the value a</w:t>
            </w:r>
            <w:r>
              <w:t xml:space="preserve"> </w:t>
            </w:r>
            <w:r>
              <w:rPr>
                <w:rStyle w:val="VerbatimChar"/>
              </w:rPr>
              <w:t xml:space="preserve">datetime-local</w:t>
            </w:r>
            <w:r>
              <w:t xml:space="preserve"> </w:t>
            </w:r>
            <w:r>
              <w:t xml:space="preserve">input produces). It is interpreted in the account’s timezone (falling back to UTC if the account has none) and converted to UTC server-side. Must be in the future and at least 5 minutes from now.</w:t>
            </w:r>
            <w:r>
              <w:t xml:space="preserve"> </w:t>
            </w:r>
            <w:r>
              <w:rPr>
                <w:b/>
                <w:bCs/>
              </w:rPr>
              <w:t xml:space="preserve">Not</w:t>
            </w:r>
            <w:r>
              <w:t xml:space="preserve"> </w:t>
            </w:r>
            <w:r>
              <w:t xml:space="preserve">wrapped in a</w:t>
            </w:r>
            <w:r>
              <w:t xml:space="preserve"> </w:t>
            </w:r>
            <w:r>
              <w:rPr>
                <w:rStyle w:val="VerbatimChar"/>
              </w:rPr>
              <w:t xml:space="preserve">campaign</w:t>
            </w:r>
            <w:r>
              <w:t xml:space="preserve"> </w:t>
            </w:r>
            <w:r>
              <w:t xml:space="preserve">object — sent as a top-level body key.</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"scheduled_at": "2026-06-10T09:00" }'</w:t>
      </w:r>
      <w:r>
        <w:rPr>
          <w:rStyle w:val="NormalTok"/>
        </w:rPr>
        <w:t xml:space="preserve"> </w:t>
      </w:r>
      <w:r>
        <w:rPr>
          <w:rStyle w:val="DataTypeTok"/>
        </w:rPr>
        <w:t xml:space="preserve">\</w:t>
      </w:r>
      <w:r>
        <w:br/>
      </w:r>
      <w:r>
        <w:rPr>
          <w:rStyle w:val="NormalTok"/>
        </w:rPr>
        <w:t xml:space="preserve">  https://platform.phishspot.com/api/v1/campaigns/42/schedule</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campaign object with</w:t>
      </w:r>
      <w:r>
        <w:t xml:space="preserve"> </w:t>
      </w:r>
      <w:r>
        <w:rPr>
          <w:rStyle w:val="VerbatimChar"/>
        </w:rPr>
        <w:t xml:space="preserve">state: "scheduled"</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Campaign scheduled.</w:t>
            </w:r>
          </w:p>
        </w:tc>
      </w:tr>
      <w:tr>
        <w:tc>
          <w:tcPr/>
          <w:p>
            <w:pPr>
              <w:pStyle w:val="Compact"/>
            </w:pPr>
            <w:r>
              <w:t xml:space="preserve">403</w:t>
            </w:r>
          </w:p>
        </w:tc>
        <w:tc>
          <w:tcPr/>
          <w:p>
            <w:pPr>
              <w:pStyle w:val="Compact"/>
            </w:pPr>
            <w:r>
              <w:t xml:space="preserve">Campaign is not in a startable state (must be</w:t>
            </w:r>
            <w:r>
              <w:t xml:space="preserve"> </w:t>
            </w:r>
            <w:r>
              <w:rPr>
                <w:rStyle w:val="VerbatimChar"/>
              </w:rPr>
              <w:t xml:space="preserve">draft</w:t>
            </w:r>
            <w:r>
              <w:t xml:space="preserve">).</w:t>
            </w:r>
          </w:p>
        </w:tc>
      </w:tr>
      <w:tr>
        <w:tc>
          <w:tcPr/>
          <w:p>
            <w:pPr>
              <w:pStyle w:val="Compact"/>
            </w:pPr>
            <w:r>
              <w:t xml:space="preserve">404</w:t>
            </w:r>
          </w:p>
        </w:tc>
        <w:tc>
          <w:tcPr/>
          <w:p>
            <w:pPr>
              <w:pStyle w:val="Compact"/>
            </w:pPr>
            <w:r>
              <w:t xml:space="preserve">Campaign not found in the user’s accounts.</w:t>
            </w:r>
          </w:p>
        </w:tc>
      </w:tr>
      <w:tr>
        <w:tc>
          <w:tcPr/>
          <w:p>
            <w:pPr>
              <w:pStyle w:val="Compact"/>
            </w:pPr>
            <w:r>
              <w:t xml:space="preserve">422</w:t>
            </w:r>
          </w:p>
        </w:tc>
        <w:tc>
          <w:tcPr/>
          <w:p>
            <w:pPr>
              <w:pStyle w:val="Compact"/>
            </w:pPr>
            <w:r>
              <w:t xml:space="preserve">Scheduling failed. Body:</w:t>
            </w:r>
            <w:r>
              <w:t xml:space="preserve"> </w:t>
            </w:r>
            <w:r>
              <w:rPr>
                <w:rStyle w:val="VerbatimChar"/>
              </w:rPr>
              <w:t xml:space="preserve">{ "errors": ["…"] }</w:t>
            </w:r>
            <w:r>
              <w:t xml:space="preserve"> </w:t>
            </w:r>
            <w:r>
              <w:t xml:space="preserve">(flat array). Triggers:</w:t>
            </w:r>
            <w:r>
              <w:t xml:space="preserve"> </w:t>
            </w:r>
            <w:r>
              <w:rPr>
                <w:rStyle w:val="VerbatimChar"/>
              </w:rPr>
              <w:t xml:space="preserve">scheduled_at</w:t>
            </w:r>
            <w:r>
              <w:t xml:space="preserve"> </w:t>
            </w:r>
            <w:r>
              <w:t xml:space="preserve">blank, unparseable datetime, time in the past, time less than 5 minutes from now, or the start-readiness preflight failing (same content/sender/domain/recipient/end-action checks as</w:t>
            </w:r>
            <w:r>
              <w:t xml:space="preserve"> </w:t>
            </w:r>
            <w:r>
              <w:rPr>
                <w:rStyle w:val="VerbatimChar"/>
              </w:rPr>
              <w:t xml:space="preserve">start</w:t>
            </w:r>
            <w:r>
              <w:t xml:space="preserve">).</w:t>
            </w:r>
          </w:p>
        </w:tc>
      </w:tr>
    </w:tbl>
    <w:bookmarkEnd w:id="408"/>
    <w:bookmarkStart w:id="409" w:name="post-campaignsidcancel_schedule"/>
    <w:p>
      <w:pPr>
        <w:pStyle w:val="Heading3"/>
      </w:pPr>
      <w:r>
        <w:rPr>
          <w:rStyle w:val="VerbatimChar"/>
        </w:rPr>
        <w:t xml:space="preserve">POST /campaigns/:id/cancel_schedule</w:t>
      </w:r>
    </w:p>
    <w:p>
      <w:pPr>
        <w:pStyle w:val="FirstParagraph"/>
      </w:pPr>
      <w:r>
        <w:t xml:space="preserve">Cancels a pending schedule, returning the campaign to</w:t>
      </w:r>
      <w:r>
        <w:t xml:space="preserve"> </w:t>
      </w:r>
      <w:r>
        <w:rPr>
          <w:rStyle w:val="VerbatimChar"/>
        </w:rPr>
        <w:t xml:space="preserve">draft</w:t>
      </w:r>
      <w:r>
        <w:t xml:space="preserve"> </w:t>
      </w:r>
      <w:r>
        <w:t xml:space="preserve">and removing its queued send job. Only valid for a</w:t>
      </w:r>
      <w:r>
        <w:t xml:space="preserve"> </w:t>
      </w:r>
      <w:r>
        <w:rPr>
          <w:rStyle w:val="VerbatimChar"/>
        </w:rPr>
        <w:t xml:space="preserve">scheduled</w:t>
      </w:r>
      <w:r>
        <w:t xml:space="preserve"> </w:t>
      </w:r>
      <w:r>
        <w:t xml:space="preserve">campaign.</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i/>
          <w:iCs/>
        </w:rPr>
        <w:t xml:space="preserve">No parameters beyond the bearer token and the path id.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https://platform.phishspot.com/api/v1/campaigns/42/cancel_schedule</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campaign object (state returned to</w:t>
      </w:r>
      <w:r>
        <w:t xml:space="preserve"> </w:t>
      </w:r>
      <w:r>
        <w:rPr>
          <w:rStyle w:val="VerbatimChar"/>
        </w:rPr>
        <w:t xml:space="preserve">draft</w:t>
      </w:r>
      <w:r>
        <w:t xml:space="preser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Schedule cancelled.</w:t>
            </w:r>
          </w:p>
        </w:tc>
      </w:tr>
      <w:tr>
        <w:tc>
          <w:tcPr/>
          <w:p>
            <w:pPr>
              <w:pStyle w:val="Compact"/>
            </w:pPr>
            <w:r>
              <w:t xml:space="preserve">403</w:t>
            </w:r>
          </w:p>
        </w:tc>
        <w:tc>
          <w:tcPr/>
          <w:p>
            <w:pPr>
              <w:pStyle w:val="Compact"/>
            </w:pPr>
            <w:r>
              <w:t xml:space="preserve">User not authorized (policy requires</w:t>
            </w:r>
            <w:r>
              <w:t xml:space="preserve"> </w:t>
            </w:r>
            <w:r>
              <w:rPr>
                <w:rStyle w:val="VerbatimChar"/>
              </w:rPr>
              <w:t xml:space="preserve">scheduled</w:t>
            </w:r>
            <w:r>
              <w:t xml:space="preserve"> </w:t>
            </w:r>
            <w:r>
              <w:t xml:space="preserve">state).</w:t>
            </w:r>
          </w:p>
        </w:tc>
      </w:tr>
      <w:tr>
        <w:tc>
          <w:tcPr/>
          <w:p>
            <w:pPr>
              <w:pStyle w:val="Compact"/>
            </w:pPr>
            <w:r>
              <w:t xml:space="preserve">404</w:t>
            </w:r>
          </w:p>
        </w:tc>
        <w:tc>
          <w:tcPr/>
          <w:p>
            <w:pPr>
              <w:pStyle w:val="Compact"/>
            </w:pPr>
            <w:r>
              <w:t xml:space="preserve">Campaign not found in the user’s accounts.</w:t>
            </w:r>
          </w:p>
        </w:tc>
      </w:tr>
      <w:tr>
        <w:tc>
          <w:tcPr/>
          <w:p>
            <w:pPr>
              <w:pStyle w:val="Compact"/>
            </w:pPr>
            <w:r>
              <w:t xml:space="preserve">422</w:t>
            </w:r>
          </w:p>
        </w:tc>
        <w:tc>
          <w:tcPr/>
          <w:p>
            <w:pPr>
              <w:pStyle w:val="Compact"/>
            </w:pPr>
            <w:r>
              <w:t xml:space="preserve">Campaign is not currently</w:t>
            </w:r>
            <w:r>
              <w:t xml:space="preserve"> </w:t>
            </w:r>
            <w:r>
              <w:rPr>
                <w:rStyle w:val="VerbatimChar"/>
              </w:rPr>
              <w:t xml:space="preserve">scheduled</w:t>
            </w:r>
            <w:r>
              <w:t xml:space="preserve">. Body:</w:t>
            </w:r>
            <w:r>
              <w:t xml:space="preserve"> </w:t>
            </w:r>
            <w:r>
              <w:rPr>
                <w:rStyle w:val="VerbatimChar"/>
              </w:rPr>
              <w:t xml:space="preserve">{ "error": "Campaign is not scheduled (state: &lt;state&gt;); nothing to cancel." }</w:t>
            </w:r>
            <w:r>
              <w:t xml:space="preserve"> </w:t>
            </w:r>
            <w:r>
              <w:t xml:space="preserve">(note the singular</w:t>
            </w:r>
            <w:r>
              <w:t xml:space="preserve"> </w:t>
            </w:r>
            <w:r>
              <w:rPr>
                <w:rStyle w:val="VerbatimChar"/>
              </w:rPr>
              <w:t xml:space="preserve">error</w:t>
            </w:r>
            <w:r>
              <w:t xml:space="preserve"> </w:t>
            </w:r>
            <w:r>
              <w:t xml:space="preserve">key here).</w:t>
            </w:r>
          </w:p>
        </w:tc>
      </w:tr>
    </w:tbl>
    <w:bookmarkEnd w:id="409"/>
    <w:bookmarkStart w:id="410" w:name="get-campaignsidresults"/>
    <w:p>
      <w:pPr>
        <w:pStyle w:val="Heading3"/>
      </w:pPr>
      <w:r>
        <w:rPr>
          <w:rStyle w:val="VerbatimChar"/>
        </w:rPr>
        <w:t xml:space="preserve">GET /campaigns/:id/results</w:t>
      </w:r>
    </w:p>
    <w:p>
      <w:pPr>
        <w:pStyle w:val="FirstParagraph"/>
      </w:pPr>
      <w:r>
        <w:t xml:space="preserve">Returns aggregated campaign statistics: the overall engagement funnel plus per-group and per-department breakdowns. Use it to render dashboards and reports.</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https://platform.phishspot.com/api/v1/campaigns/42/results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statistics object.</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campaign_id</w:t>
            </w:r>
          </w:p>
        </w:tc>
        <w:tc>
          <w:tcPr/>
          <w:p>
            <w:pPr>
              <w:pStyle w:val="Compact"/>
            </w:pPr>
            <w:r>
              <w:t xml:space="preserve">integer</w:t>
            </w:r>
          </w:p>
        </w:tc>
        <w:tc>
          <w:tcPr/>
          <w:p>
            <w:pPr>
              <w:pStyle w:val="Compact"/>
            </w:pPr>
            <w:r>
              <w:t xml:space="preserve">Campaign id.</w:t>
            </w:r>
          </w:p>
        </w:tc>
      </w:tr>
      <w:tr>
        <w:tc>
          <w:tcPr/>
          <w:p>
            <w:pPr>
              <w:pStyle w:val="Compact"/>
            </w:pPr>
            <w:r>
              <w:t xml:space="preserve">name</w:t>
            </w:r>
          </w:p>
        </w:tc>
        <w:tc>
          <w:tcPr/>
          <w:p>
            <w:pPr>
              <w:pStyle w:val="Compact"/>
            </w:pPr>
            <w:r>
              <w:t xml:space="preserve">string</w:t>
            </w:r>
          </w:p>
        </w:tc>
        <w:tc>
          <w:tcPr/>
          <w:p>
            <w:pPr>
              <w:pStyle w:val="Compact"/>
            </w:pPr>
            <w:r>
              <w:t xml:space="preserve">Campaign name.</w:t>
            </w:r>
          </w:p>
        </w:tc>
      </w:tr>
      <w:tr>
        <w:tc>
          <w:tcPr/>
          <w:p>
            <w:pPr>
              <w:pStyle w:val="Compact"/>
            </w:pPr>
            <w:r>
              <w:t xml:space="preserve">funnel</w:t>
            </w:r>
          </w:p>
        </w:tc>
        <w:tc>
          <w:tcPr/>
          <w:p>
            <w:pPr>
              <w:pStyle w:val="Compact"/>
            </w:pPr>
            <w:r>
              <w:t xml:space="preserve">object</w:t>
            </w:r>
          </w:p>
        </w:tc>
        <w:tc>
          <w:tcPr/>
          <w:p>
            <w:pPr>
              <w:pStyle w:val="Compact"/>
            </w:pPr>
            <w:r>
              <w:t xml:space="preserve">Overall engagement funnel (counts + rates). See sub-fields below.</w:t>
            </w:r>
          </w:p>
        </w:tc>
      </w:tr>
      <w:tr>
        <w:tc>
          <w:tcPr/>
          <w:p>
            <w:pPr>
              <w:pStyle w:val="Compact"/>
            </w:pPr>
            <w:r>
              <w:t xml:space="preserve">groups</w:t>
            </w:r>
          </w:p>
        </w:tc>
        <w:tc>
          <w:tcPr/>
          <w:p>
            <w:pPr>
              <w:pStyle w:val="Compact"/>
            </w:pPr>
            <w:r>
              <w:t xml:space="preserve">array</w:t>
            </w:r>
          </w:p>
        </w:tc>
        <w:tc>
          <w:tcPr/>
          <w:p>
            <w:pPr>
              <w:pStyle w:val="Compact"/>
            </w:pPr>
            <w:r>
              <w:t xml:space="preserve">Per-group breakdown. Empty array if the campaign targets no groups. See sub-fields below.</w:t>
            </w:r>
          </w:p>
        </w:tc>
      </w:tr>
      <w:tr>
        <w:tc>
          <w:tcPr/>
          <w:p>
            <w:pPr>
              <w:pStyle w:val="Compact"/>
            </w:pPr>
            <w:r>
              <w:t xml:space="preserve">departments</w:t>
            </w:r>
          </w:p>
        </w:tc>
        <w:tc>
          <w:tcPr/>
          <w:p>
            <w:pPr>
              <w:pStyle w:val="Compact"/>
            </w:pPr>
            <w:r>
              <w:t xml:space="preserve">array</w:t>
            </w:r>
          </w:p>
        </w:tc>
        <w:tc>
          <w:tcPr/>
          <w:p>
            <w:pPr>
              <w:pStyle w:val="Compact"/>
            </w:pPr>
            <w:r>
              <w:t xml:space="preserve">Per-department breakdown (contacts grouped by their</w:t>
            </w:r>
            <w:r>
              <w:t xml:space="preserve"> </w:t>
            </w:r>
            <w:r>
              <w:rPr>
                <w:rStyle w:val="VerbatimChar"/>
              </w:rPr>
              <w:t xml:space="preserve">department</w:t>
            </w:r>
            <w:r>
              <w:t xml:space="preserve">). Empty if no departments. Same numeric sub-fields as a group entry, with</w:t>
            </w:r>
            <w:r>
              <w:t xml:space="preserve"> </w:t>
            </w:r>
            <w:r>
              <w:rPr>
                <w:rStyle w:val="VerbatimChar"/>
              </w:rPr>
              <w:t xml:space="preserve">name</w:t>
            </w:r>
            <w:r>
              <w:t xml:space="preserve"> </w:t>
            </w:r>
            <w:r>
              <w:t xml:space="preserve">but no</w:t>
            </w:r>
            <w:r>
              <w:t xml:space="preserve"> </w:t>
            </w:r>
            <w:r>
              <w:rPr>
                <w:rStyle w:val="VerbatimChar"/>
              </w:rPr>
              <w:t xml:space="preserve">id</w:t>
            </w:r>
            <w:r>
              <w:t xml:space="preserve">.</w:t>
            </w:r>
          </w:p>
        </w:tc>
      </w:tr>
    </w:tbl>
    <w:p>
      <w:pPr>
        <w:pStyle w:val="BodyText"/>
      </w:pPr>
      <w:r>
        <w:rPr>
          <w:rStyle w:val="VerbatimChar"/>
        </w:rPr>
        <w:t xml:space="preserve">funnel</w:t>
      </w:r>
      <w:r>
        <w:t xml:space="preserve"> </w:t>
      </w:r>
      <w:r>
        <w:t xml:space="preserve">sub-fields: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sent</w:t>
            </w:r>
          </w:p>
        </w:tc>
        <w:tc>
          <w:tcPr/>
          <w:p>
            <w:pPr>
              <w:pStyle w:val="Compact"/>
            </w:pPr>
            <w:r>
              <w:t xml:space="preserve">integer</w:t>
            </w:r>
          </w:p>
        </w:tc>
        <w:tc>
          <w:tcPr/>
          <w:p>
            <w:pPr>
              <w:pStyle w:val="Compact"/>
            </w:pPr>
            <w:r>
              <w:t xml:space="preserve">Distinct contacts the email was successfully sent to.</w:t>
            </w:r>
          </w:p>
        </w:tc>
      </w:tr>
      <w:tr>
        <w:tc>
          <w:tcPr/>
          <w:p>
            <w:pPr>
              <w:pStyle w:val="Compact"/>
            </w:pPr>
            <w:r>
              <w:t xml:space="preserve">opened</w:t>
            </w:r>
          </w:p>
        </w:tc>
        <w:tc>
          <w:tcPr/>
          <w:p>
            <w:pPr>
              <w:pStyle w:val="Compact"/>
            </w:pPr>
            <w:r>
              <w:t xml:space="preserve">integer</w:t>
            </w:r>
          </w:p>
        </w:tc>
        <w:tc>
          <w:tcPr/>
          <w:p>
            <w:pPr>
              <w:pStyle w:val="Compact"/>
            </w:pPr>
            <w:r>
              <w:t xml:space="preserve">Distinct contacts who opened.</w:t>
            </w:r>
          </w:p>
        </w:tc>
      </w:tr>
      <w:tr>
        <w:tc>
          <w:tcPr/>
          <w:p>
            <w:pPr>
              <w:pStyle w:val="Compact"/>
            </w:pPr>
            <w:r>
              <w:t xml:space="preserve">clicked</w:t>
            </w:r>
          </w:p>
        </w:tc>
        <w:tc>
          <w:tcPr/>
          <w:p>
            <w:pPr>
              <w:pStyle w:val="Compact"/>
            </w:pPr>
            <w:r>
              <w:t xml:space="preserve">integer</w:t>
            </w:r>
          </w:p>
        </w:tc>
        <w:tc>
          <w:tcPr/>
          <w:p>
            <w:pPr>
              <w:pStyle w:val="Compact"/>
            </w:pPr>
            <w:r>
              <w:t xml:space="preserve">Distinct contacts who clicked.</w:t>
            </w:r>
          </w:p>
        </w:tc>
      </w:tr>
      <w:tr>
        <w:tc>
          <w:tcPr/>
          <w:p>
            <w:pPr>
              <w:pStyle w:val="Compact"/>
            </w:pPr>
            <w:r>
              <w:t xml:space="preserve">submitted</w:t>
            </w:r>
          </w:p>
        </w:tc>
        <w:tc>
          <w:tcPr/>
          <w:p>
            <w:pPr>
              <w:pStyle w:val="Compact"/>
            </w:pPr>
            <w:r>
              <w:t xml:space="preserve">integer</w:t>
            </w:r>
          </w:p>
        </w:tc>
        <w:tc>
          <w:tcPr/>
          <w:p>
            <w:pPr>
              <w:pStyle w:val="Compact"/>
            </w:pPr>
            <w:r>
              <w:t xml:space="preserve">Distinct contacts who submitted data on the landing page.</w:t>
            </w:r>
          </w:p>
        </w:tc>
      </w:tr>
      <w:tr>
        <w:tc>
          <w:tcPr/>
          <w:p>
            <w:pPr>
              <w:pStyle w:val="Compact"/>
            </w:pPr>
            <w:r>
              <w:t xml:space="preserve">trained</w:t>
            </w:r>
          </w:p>
        </w:tc>
        <w:tc>
          <w:tcPr/>
          <w:p>
            <w:pPr>
              <w:pStyle w:val="Compact"/>
            </w:pPr>
            <w:r>
              <w:t xml:space="preserve">integer</w:t>
            </w:r>
          </w:p>
        </w:tc>
        <w:tc>
          <w:tcPr/>
          <w:p>
            <w:pPr>
              <w:pStyle w:val="Compact"/>
            </w:pPr>
            <w:r>
              <w:t xml:space="preserve">Deliverables that reached the</w:t>
            </w:r>
            <w:r>
              <w:t xml:space="preserve"> </w:t>
            </w:r>
            <w:r>
              <w:rPr>
                <w:rStyle w:val="VerbatimChar"/>
              </w:rPr>
              <w:t xml:space="preserve">educated</w:t>
            </w:r>
            <w:r>
              <w:t xml:space="preserve"> </w:t>
            </w:r>
            <w:r>
              <w:t xml:space="preserve">(training-completed) state.</w:t>
            </w:r>
          </w:p>
        </w:tc>
      </w:tr>
      <w:tr>
        <w:tc>
          <w:tcPr/>
          <w:p>
            <w:pPr>
              <w:pStyle w:val="Compact"/>
            </w:pPr>
            <w:r>
              <w:t xml:space="preserve">replied</w:t>
            </w:r>
          </w:p>
        </w:tc>
        <w:tc>
          <w:tcPr/>
          <w:p>
            <w:pPr>
              <w:pStyle w:val="Compact"/>
            </w:pPr>
            <w:r>
              <w:t xml:space="preserve">integer</w:t>
            </w:r>
          </w:p>
        </w:tc>
        <w:tc>
          <w:tcPr/>
          <w:p>
            <w:pPr>
              <w:pStyle w:val="Compact"/>
            </w:pPr>
            <w:r>
              <w:t xml:space="preserve">Distinct contacts who replied to the phishing email (side-channel signal, not part of the click/submit funnel).</w:t>
            </w:r>
          </w:p>
        </w:tc>
      </w:tr>
      <w:tr>
        <w:tc>
          <w:tcPr/>
          <w:p>
            <w:pPr>
              <w:pStyle w:val="Compact"/>
            </w:pPr>
            <w:r>
              <w:t xml:space="preserve">open_rate</w:t>
            </w:r>
          </w:p>
        </w:tc>
        <w:tc>
          <w:tcPr/>
          <w:p>
            <w:pPr>
              <w:pStyle w:val="Compact"/>
            </w:pPr>
            <w:r>
              <w:t xml:space="preserve">float</w:t>
            </w:r>
          </w:p>
        </w:tc>
        <w:tc>
          <w:tcPr/>
          <w:p>
            <w:pPr>
              <w:pStyle w:val="Compact"/>
            </w:pPr>
            <w:r>
              <w:rPr>
                <w:rStyle w:val="VerbatimChar"/>
              </w:rPr>
              <w:t xml:space="preserve">opened / sent</w:t>
            </w:r>
            <w:r>
              <w:t xml:space="preserve"> </w:t>
            </w:r>
            <w:r>
              <w:t xml:space="preserve">as a percentage (1 decimal).</w:t>
            </w:r>
          </w:p>
        </w:tc>
      </w:tr>
      <w:tr>
        <w:tc>
          <w:tcPr/>
          <w:p>
            <w:pPr>
              <w:pStyle w:val="Compact"/>
            </w:pPr>
            <w:r>
              <w:t xml:space="preserve">click_rate</w:t>
            </w:r>
          </w:p>
        </w:tc>
        <w:tc>
          <w:tcPr/>
          <w:p>
            <w:pPr>
              <w:pStyle w:val="Compact"/>
            </w:pPr>
            <w:r>
              <w:t xml:space="preserve">float</w:t>
            </w:r>
          </w:p>
        </w:tc>
        <w:tc>
          <w:tcPr/>
          <w:p>
            <w:pPr>
              <w:pStyle w:val="Compact"/>
            </w:pPr>
            <w:r>
              <w:rPr>
                <w:rStyle w:val="VerbatimChar"/>
              </w:rPr>
              <w:t xml:space="preserve">clicked / sent</w:t>
            </w:r>
            <w:r>
              <w:t xml:space="preserve"> </w:t>
            </w:r>
            <w:r>
              <w:t xml:space="preserve">percentage.</w:t>
            </w:r>
          </w:p>
        </w:tc>
      </w:tr>
      <w:tr>
        <w:tc>
          <w:tcPr/>
          <w:p>
            <w:pPr>
              <w:pStyle w:val="Compact"/>
            </w:pPr>
            <w:r>
              <w:t xml:space="preserve">submit_rate</w:t>
            </w:r>
          </w:p>
        </w:tc>
        <w:tc>
          <w:tcPr/>
          <w:p>
            <w:pPr>
              <w:pStyle w:val="Compact"/>
            </w:pPr>
            <w:r>
              <w:t xml:space="preserve">float</w:t>
            </w:r>
          </w:p>
        </w:tc>
        <w:tc>
          <w:tcPr/>
          <w:p>
            <w:pPr>
              <w:pStyle w:val="Compact"/>
            </w:pPr>
            <w:r>
              <w:rPr>
                <w:rStyle w:val="VerbatimChar"/>
              </w:rPr>
              <w:t xml:space="preserve">submitted / sent</w:t>
            </w:r>
            <w:r>
              <w:t xml:space="preserve"> </w:t>
            </w:r>
            <w:r>
              <w:t xml:space="preserve">percentage.</w:t>
            </w:r>
          </w:p>
        </w:tc>
      </w:tr>
      <w:tr>
        <w:tc>
          <w:tcPr/>
          <w:p>
            <w:pPr>
              <w:pStyle w:val="Compact"/>
            </w:pPr>
            <w:r>
              <w:t xml:space="preserve">train_rate</w:t>
            </w:r>
          </w:p>
        </w:tc>
        <w:tc>
          <w:tcPr/>
          <w:p>
            <w:pPr>
              <w:pStyle w:val="Compact"/>
            </w:pPr>
            <w:r>
              <w:t xml:space="preserve">float</w:t>
            </w:r>
          </w:p>
        </w:tc>
        <w:tc>
          <w:tcPr/>
          <w:p>
            <w:pPr>
              <w:pStyle w:val="Compact"/>
            </w:pPr>
            <w:r>
              <w:rPr>
                <w:rStyle w:val="VerbatimChar"/>
              </w:rPr>
              <w:t xml:space="preserve">trained / sent</w:t>
            </w:r>
            <w:r>
              <w:t xml:space="preserve"> </w:t>
            </w:r>
            <w:r>
              <w:t xml:space="preserve">percentage.</w:t>
            </w:r>
          </w:p>
        </w:tc>
      </w:tr>
      <w:tr>
        <w:tc>
          <w:tcPr/>
          <w:p>
            <w:pPr>
              <w:pStyle w:val="Compact"/>
            </w:pPr>
            <w:r>
              <w:t xml:space="preserve">reply_rate</w:t>
            </w:r>
          </w:p>
        </w:tc>
        <w:tc>
          <w:tcPr/>
          <w:p>
            <w:pPr>
              <w:pStyle w:val="Compact"/>
            </w:pPr>
            <w:r>
              <w:t xml:space="preserve">float</w:t>
            </w:r>
          </w:p>
        </w:tc>
        <w:tc>
          <w:tcPr/>
          <w:p>
            <w:pPr>
              <w:pStyle w:val="Compact"/>
            </w:pPr>
            <w:r>
              <w:rPr>
                <w:rStyle w:val="VerbatimChar"/>
              </w:rPr>
              <w:t xml:space="preserve">replied / sent</w:t>
            </w:r>
            <w:r>
              <w:t xml:space="preserve"> </w:t>
            </w:r>
            <w:r>
              <w:t xml:space="preserve">percentage.</w:t>
            </w:r>
          </w:p>
        </w:tc>
      </w:tr>
    </w:tbl>
    <w:p>
      <w:pPr>
        <w:pStyle w:val="BodyText"/>
      </w:pPr>
      <w:r>
        <w:t xml:space="preserve">Each</w:t>
      </w:r>
      <w:r>
        <w:t xml:space="preserve"> </w:t>
      </w:r>
      <w:r>
        <w:rPr>
          <w:rStyle w:val="VerbatimChar"/>
        </w:rPr>
        <w:t xml:space="preserve">groups[]</w:t>
      </w:r>
      <w:r>
        <w:t xml:space="preserve"> </w:t>
      </w:r>
      <w:r>
        <w:t xml:space="preserve">entry:</w:t>
      </w:r>
      <w:r>
        <w:t xml:space="preserve"> </w:t>
      </w:r>
      <w:r>
        <w:rPr>
          <w:rStyle w:val="VerbatimChar"/>
        </w:rPr>
        <w:t xml:space="preserve">name</w:t>
      </w:r>
      <w:r>
        <w:t xml:space="preserve"> </w:t>
      </w:r>
      <w:r>
        <w:t xml:space="preserve">(string),</w:t>
      </w:r>
      <w:r>
        <w:t xml:space="preserve"> </w:t>
      </w:r>
      <w:r>
        <w:rPr>
          <w:rStyle w:val="VerbatimChar"/>
        </w:rPr>
        <w:t xml:space="preserve">id</w:t>
      </w:r>
      <w:r>
        <w:t xml:space="preserve"> </w:t>
      </w:r>
      <w:r>
        <w:t xml:space="preserve">(integer),</w:t>
      </w:r>
      <w:r>
        <w:t xml:space="preserve"> </w:t>
      </w:r>
      <w:r>
        <w:rPr>
          <w:rStyle w:val="VerbatimChar"/>
        </w:rPr>
        <w:t xml:space="preserve">total_contacts</w:t>
      </w:r>
      <w:r>
        <w:t xml:space="preserve"> </w:t>
      </w:r>
      <w:r>
        <w:t xml:space="preserve">(integer),</w:t>
      </w:r>
      <w:r>
        <w:t xml:space="preserve"> </w:t>
      </w:r>
      <w:r>
        <w:rPr>
          <w:rStyle w:val="VerbatimChar"/>
        </w:rPr>
        <w:t xml:space="preserve">sent</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w:t>
      </w:r>
      <w:r>
        <w:t xml:space="preserve">,</w:t>
      </w:r>
      <w:r>
        <w:t xml:space="preserve"> </w:t>
      </w:r>
      <w:r>
        <w:rPr>
          <w:rStyle w:val="VerbatimChar"/>
        </w:rPr>
        <w:t xml:space="preserve">trained</w:t>
      </w:r>
      <w:r>
        <w:t xml:space="preserve"> </w:t>
      </w:r>
      <w:r>
        <w:t xml:space="preserve">(integers), and</w:t>
      </w:r>
      <w:r>
        <w:t xml:space="preserve"> </w:t>
      </w:r>
      <w:r>
        <w:rPr>
          <w:rStyle w:val="VerbatimChar"/>
        </w:rPr>
        <w:t xml:space="preserve">open_rate</w:t>
      </w:r>
      <w:r>
        <w:t xml:space="preserve">,</w:t>
      </w:r>
      <w:r>
        <w:t xml:space="preserve"> </w:t>
      </w:r>
      <w:r>
        <w:rPr>
          <w:rStyle w:val="VerbatimChar"/>
        </w:rPr>
        <w:t xml:space="preserve">click_rate</w:t>
      </w:r>
      <w:r>
        <w:t xml:space="preserve">,</w:t>
      </w:r>
      <w:r>
        <w:t xml:space="preserve"> </w:t>
      </w:r>
      <w:r>
        <w:rPr>
          <w:rStyle w:val="VerbatimChar"/>
        </w:rPr>
        <w:t xml:space="preserve">submit_rate</w:t>
      </w:r>
      <w:r>
        <w:t xml:space="preserve">,</w:t>
      </w:r>
      <w:r>
        <w:t xml:space="preserve"> </w:t>
      </w:r>
      <w:r>
        <w:rPr>
          <w:rStyle w:val="VerbatimChar"/>
        </w:rPr>
        <w:t xml:space="preserve">train_rate</w:t>
      </w:r>
      <w:r>
        <w:t xml:space="preserve"> </w:t>
      </w:r>
      <w:r>
        <w:t xml:space="preserve">(floats).</w:t>
      </w:r>
    </w:p>
    <w:p>
      <w:pPr>
        <w:pStyle w:val="SourceCode"/>
      </w:pP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br/>
      </w:r>
      <w:r>
        <w:rPr>
          <w:rStyle w:val="NormalTok"/>
        </w:rPr>
        <w:t xml:space="preserve">  </w:t>
      </w:r>
      <w:r>
        <w:rPr>
          <w:rStyle w:val="DataTypeTok"/>
        </w:rPr>
        <w:t xml:space="preserve">"funnel"</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"sent"</w:t>
      </w:r>
      <w:r>
        <w:rPr>
          <w:rStyle w:val="FunctionTok"/>
        </w:rPr>
        <w:t xml:space="preserve">:</w:t>
      </w:r>
      <w:r>
        <w:rPr>
          <w:rStyle w:val="NormalTok"/>
        </w:rPr>
        <w:t xml:space="preserve"> </w:t>
      </w:r>
      <w:r>
        <w:rPr>
          <w:rStyle w:val="DecValTok"/>
        </w:rPr>
        <w:t xml:space="preserve">120</w:t>
      </w:r>
      <w:r>
        <w:rPr>
          <w:rStyle w:val="FunctionTok"/>
        </w:rPr>
        <w:t xml:space="preserve">,</w:t>
      </w:r>
      <w:r>
        <w:br/>
      </w:r>
      <w:r>
        <w:rPr>
          <w:rStyle w:val="NormalTok"/>
        </w:rPr>
        <w:t xml:space="preserve">    </w:t>
      </w:r>
      <w:r>
        <w:rPr>
          <w:rStyle w:val="DataTypeTok"/>
        </w:rPr>
        <w:t xml:space="preserve">"opened"</w:t>
      </w:r>
      <w:r>
        <w:rPr>
          <w:rStyle w:val="FunctionTok"/>
        </w:rPr>
        <w:t xml:space="preserve">:</w:t>
      </w:r>
      <w:r>
        <w:rPr>
          <w:rStyle w:val="NormalTok"/>
        </w:rPr>
        <w:t xml:space="preserve"> </w:t>
      </w:r>
      <w:r>
        <w:rPr>
          <w:rStyle w:val="DecValTok"/>
        </w:rPr>
        <w:t xml:space="preserve">84</w:t>
      </w:r>
      <w:r>
        <w:rPr>
          <w:rStyle w:val="FunctionTok"/>
        </w:rPr>
        <w:t xml:space="preserve">,</w:t>
      </w:r>
      <w:r>
        <w:br/>
      </w:r>
      <w:r>
        <w:rPr>
          <w:rStyle w:val="NormalTok"/>
        </w:rPr>
        <w:t xml:space="preserve">    </w:t>
      </w:r>
      <w:r>
        <w:rPr>
          <w:rStyle w:val="DataTypeTok"/>
        </w:rPr>
        <w:t xml:space="preserve">"clicked"</w:t>
      </w:r>
      <w:r>
        <w:rPr>
          <w:rStyle w:val="FunctionTok"/>
        </w:rPr>
        <w:t xml:space="preserve">:</w:t>
      </w:r>
      <w:r>
        <w:rPr>
          <w:rStyle w:val="NormalTok"/>
        </w:rPr>
        <w:t xml:space="preserve"> </w:t>
      </w:r>
      <w:r>
        <w:rPr>
          <w:rStyle w:val="DecValTok"/>
        </w:rPr>
        <w:t xml:space="preserve">37</w:t>
      </w:r>
      <w:r>
        <w:rPr>
          <w:rStyle w:val="FunctionTok"/>
        </w:rPr>
        <w:t xml:space="preserve">,</w:t>
      </w:r>
      <w:r>
        <w:br/>
      </w:r>
      <w:r>
        <w:rPr>
          <w:rStyle w:val="NormalTok"/>
        </w:rPr>
        <w:t xml:space="preserve">    </w:t>
      </w:r>
      <w:r>
        <w:rPr>
          <w:rStyle w:val="DataTypeTok"/>
        </w:rPr>
        <w:t xml:space="preserve">"submitted"</w:t>
      </w:r>
      <w:r>
        <w:rPr>
          <w:rStyle w:val="FunctionTok"/>
        </w:rPr>
        <w:t xml:space="preserve">:</w:t>
      </w:r>
      <w:r>
        <w:rPr>
          <w:rStyle w:val="NormalTok"/>
        </w:rPr>
        <w:t xml:space="preserve"> </w:t>
      </w:r>
      <w:r>
        <w:rPr>
          <w:rStyle w:val="DecValTok"/>
        </w:rPr>
        <w:t xml:space="preserve">12</w:t>
      </w:r>
      <w:r>
        <w:rPr>
          <w:rStyle w:val="FunctionTok"/>
        </w:rPr>
        <w:t xml:space="preserve">,</w:t>
      </w:r>
      <w:r>
        <w:br/>
      </w:r>
      <w:r>
        <w:rPr>
          <w:rStyle w:val="NormalTok"/>
        </w:rPr>
        <w:t xml:space="preserve">    </w:t>
      </w:r>
      <w:r>
        <w:rPr>
          <w:rStyle w:val="DataTypeTok"/>
        </w:rPr>
        <w:t xml:space="preserve">"trained"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"replied"</w:t>
      </w:r>
      <w:r>
        <w:rPr>
          <w:rStyle w:val="FunctionTok"/>
        </w:rPr>
        <w:t xml:space="preserve">:</w:t>
      </w:r>
      <w:r>
        <w:rPr>
          <w:rStyle w:val="NormalTok"/>
        </w:rPr>
        <w:t xml:space="preserve"> </w:t>
      </w:r>
      <w:r>
        <w:rPr>
          <w:rStyle w:val="DecValTok"/>
        </w:rPr>
        <w:t xml:space="preserve">3</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70.0</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30.8</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10.0</w:t>
      </w:r>
      <w:r>
        <w:rPr>
          <w:rStyle w:val="FunctionTok"/>
        </w:rPr>
        <w:t xml:space="preserve">,</w:t>
      </w:r>
      <w:r>
        <w:br/>
      </w:r>
      <w:r>
        <w:rPr>
          <w:rStyle w:val="NormalTok"/>
        </w:rPr>
        <w:t xml:space="preserve">    </w:t>
      </w:r>
      <w:r>
        <w:rPr>
          <w:rStyle w:val="DataTypeTok"/>
        </w:rPr>
        <w:t xml:space="preserve">"train_rate"</w:t>
      </w:r>
      <w:r>
        <w:rPr>
          <w:rStyle w:val="FunctionTok"/>
        </w:rPr>
        <w:t xml:space="preserve">:</w:t>
      </w:r>
      <w:r>
        <w:rPr>
          <w:rStyle w:val="NormalTok"/>
        </w:rPr>
        <w:t xml:space="preserve"> </w:t>
      </w:r>
      <w:r>
        <w:rPr>
          <w:rStyle w:val="FloatTok"/>
        </w:rPr>
        <w:t xml:space="preserve">7.5</w:t>
      </w:r>
      <w:r>
        <w:rPr>
          <w:rStyle w:val="FunctionTok"/>
        </w:rPr>
        <w:t xml:space="preserve">,</w:t>
      </w:r>
      <w:r>
        <w:br/>
      </w:r>
      <w:r>
        <w:rPr>
          <w:rStyle w:val="NormalTok"/>
        </w:rPr>
        <w:t xml:space="preserve">    </w:t>
      </w:r>
      <w:r>
        <w:rPr>
          <w:rStyle w:val="DataTypeTok"/>
        </w:rPr>
        <w:t xml:space="preserve">"reply_rate"</w:t>
      </w:r>
      <w:r>
        <w:rPr>
          <w:rStyle w:val="FunctionTok"/>
        </w:rPr>
        <w:t xml:space="preserve">:</w:t>
      </w:r>
      <w:r>
        <w:rPr>
          <w:rStyle w:val="NormalTok"/>
        </w:rPr>
        <w:t xml:space="preserve"> </w:t>
      </w:r>
      <w:r>
        <w:rPr>
          <w:rStyle w:val="FloatTok"/>
        </w:rPr>
        <w:t xml:space="preserve">2.5</w:t>
      </w:r>
      <w:r>
        <w:br/>
      </w:r>
      <w:r>
        <w:rPr>
          <w:rStyle w:val="NormalTok"/>
        </w:rPr>
        <w:t xml:space="preserve">  </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br/>
      </w:r>
      <w:r>
        <w:rPr>
          <w:rStyle w:val="NormalTok"/>
        </w:rPr>
        <w:t xml:space="preserve">      </w:t>
      </w:r>
      <w:r>
        <w:rPr>
          <w:rStyle w:val="DataTypeTok"/>
        </w:rPr>
        <w:t xml:space="preserve">"total_contacts"</w:t>
      </w:r>
      <w:r>
        <w:rPr>
          <w:rStyle w:val="FunctionTok"/>
        </w:rPr>
        <w:t xml:space="preserve">:</w:t>
      </w:r>
      <w:r>
        <w:rPr>
          <w:rStyle w:val="NormalTok"/>
        </w:rPr>
        <w:t xml:space="preserve"> </w:t>
      </w:r>
      <w:r>
        <w:rPr>
          <w:rStyle w:val="DecValTok"/>
        </w:rPr>
        <w:t xml:space="preserve">60</w:t>
      </w:r>
      <w:r>
        <w:rPr>
          <w:rStyle w:val="FunctionTok"/>
        </w:rPr>
        <w:t xml:space="preserve">,</w:t>
      </w:r>
      <w:r>
        <w:br/>
      </w:r>
      <w:r>
        <w:rPr>
          <w:rStyle w:val="NormalTok"/>
        </w:rPr>
        <w:t xml:space="preserve">      </w:t>
      </w:r>
      <w:r>
        <w:rPr>
          <w:rStyle w:val="DataTypeTok"/>
        </w:rPr>
        <w:t xml:space="preserve">"sent"</w:t>
      </w:r>
      <w:r>
        <w:rPr>
          <w:rStyle w:val="FunctionTok"/>
        </w:rPr>
        <w:t xml:space="preserve">:</w:t>
      </w:r>
      <w:r>
        <w:rPr>
          <w:rStyle w:val="NormalTok"/>
        </w:rPr>
        <w:t xml:space="preserve"> </w:t>
      </w:r>
      <w:r>
        <w:rPr>
          <w:rStyle w:val="DecValTok"/>
        </w:rPr>
        <w:t xml:space="preserve">60</w:t>
      </w:r>
      <w:r>
        <w:rPr>
          <w:rStyle w:val="FunctionTok"/>
        </w:rPr>
        <w:t xml:space="preserve">,</w:t>
      </w:r>
      <w:r>
        <w:br/>
      </w:r>
      <w:r>
        <w:rPr>
          <w:rStyle w:val="NormalTok"/>
        </w:rPr>
        <w:t xml:space="preserve">      </w:t>
      </w:r>
      <w:r>
        <w:rPr>
          <w:rStyle w:val="DataTypeTok"/>
        </w:rPr>
        <w:t xml:space="preserve">"opened"</w:t>
      </w:r>
      <w:r>
        <w:rPr>
          <w:rStyle w:val="FunctionTok"/>
        </w:rPr>
        <w:t xml:space="preserve">:</w:t>
      </w:r>
      <w:r>
        <w:rPr>
          <w:rStyle w:val="NormalTok"/>
        </w:rPr>
        <w:t xml:space="preserve"> </w:t>
      </w:r>
      <w:r>
        <w:rPr>
          <w:rStyle w:val="DecValTok"/>
        </w:rPr>
        <w:t xml:space="preserve">45</w:t>
      </w:r>
      <w:r>
        <w:rPr>
          <w:rStyle w:val="FunctionTok"/>
        </w:rPr>
        <w:t xml:space="preserve">,</w:t>
      </w:r>
      <w:r>
        <w:br/>
      </w:r>
      <w:r>
        <w:rPr>
          <w:rStyle w:val="NormalTok"/>
        </w:rPr>
        <w:t xml:space="preserve">      </w:t>
      </w:r>
      <w:r>
        <w:rPr>
          <w:rStyle w:val="DataTypeTok"/>
        </w:rPr>
        <w:t xml:space="preserve">"clicked"</w:t>
      </w:r>
      <w:r>
        <w:rPr>
          <w:rStyle w:val="FunctionTok"/>
        </w:rPr>
        <w:t xml:space="preserve">:</w:t>
      </w:r>
      <w:r>
        <w:rPr>
          <w:rStyle w:val="NormalTok"/>
        </w:rPr>
        <w:t xml:space="preserve"> </w:t>
      </w:r>
      <w:r>
        <w:rPr>
          <w:rStyle w:val="DecValTok"/>
        </w:rPr>
        <w:t xml:space="preserve">22</w:t>
      </w:r>
      <w:r>
        <w:rPr>
          <w:rStyle w:val="FunctionTok"/>
        </w:rPr>
        <w:t xml:space="preserve">,</w:t>
      </w:r>
      <w:r>
        <w:br/>
      </w:r>
      <w:r>
        <w:rPr>
          <w:rStyle w:val="NormalTok"/>
        </w:rPr>
        <w:t xml:space="preserve">      </w:t>
      </w:r>
      <w:r>
        <w:rPr>
          <w:rStyle w:val="DataTypeTok"/>
        </w:rPr>
        <w:t xml:space="preserve">"submitted"</w:t>
      </w:r>
      <w:r>
        <w:rPr>
          <w:rStyle w:val="FunctionTok"/>
        </w:rPr>
        <w:t xml:space="preserve">:</w:t>
      </w:r>
      <w:r>
        <w:rPr>
          <w:rStyle w:val="NormalTok"/>
        </w:rPr>
        <w:t xml:space="preserve"> </w:t>
      </w:r>
      <w:r>
        <w:rPr>
          <w:rStyle w:val="DecValTok"/>
        </w:rPr>
        <w:t xml:space="preserve">8</w:t>
      </w:r>
      <w:r>
        <w:rPr>
          <w:rStyle w:val="FunctionTok"/>
        </w:rPr>
        <w:t xml:space="preserve">,</w:t>
      </w:r>
      <w:r>
        <w:br/>
      </w:r>
      <w:r>
        <w:rPr>
          <w:rStyle w:val="NormalTok"/>
        </w:rPr>
        <w:t xml:space="preserve">      </w:t>
      </w:r>
      <w:r>
        <w:rPr>
          <w:rStyle w:val="DataTypeTok"/>
        </w:rPr>
        <w:t xml:space="preserve">"trained"</w:t>
      </w:r>
      <w:r>
        <w:rPr>
          <w:rStyle w:val="FunctionTok"/>
        </w:rPr>
        <w:t xml:space="preserve">:</w:t>
      </w:r>
      <w:r>
        <w:rPr>
          <w:rStyle w:val="NormalTok"/>
        </w:rPr>
        <w:t xml:space="preserve"> </w:t>
      </w:r>
      <w:r>
        <w:rPr>
          <w:rStyle w:val="DecValTok"/>
        </w:rPr>
        <w:t xml:space="preserve">6</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75.0</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36.7</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13.3</w:t>
      </w:r>
      <w:r>
        <w:rPr>
          <w:rStyle w:val="FunctionTok"/>
        </w:rPr>
        <w:t xml:space="preserve">,</w:t>
      </w:r>
      <w:r>
        <w:br/>
      </w:r>
      <w:r>
        <w:rPr>
          <w:rStyle w:val="NormalTok"/>
        </w:rPr>
        <w:t xml:space="preserve">      </w:t>
      </w:r>
      <w:r>
        <w:rPr>
          <w:rStyle w:val="DataTypeTok"/>
        </w:rPr>
        <w:t xml:space="preserve">"train_rate"</w:t>
      </w:r>
      <w:r>
        <w:rPr>
          <w:rStyle w:val="FunctionTok"/>
        </w:rPr>
        <w:t xml:space="preserve">:</w:t>
      </w:r>
      <w:r>
        <w:rPr>
          <w:rStyle w:val="NormalTok"/>
        </w:rPr>
        <w:t xml:space="preserve"> </w:t>
      </w:r>
      <w:r>
        <w:rPr>
          <w:rStyle w:val="FloatTok"/>
        </w:rPr>
        <w:t xml:space="preserve">10.0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"departments"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"Accounting"</w:t>
      </w:r>
      <w:r>
        <w:rPr>
          <w:rStyle w:val="FunctionTok"/>
        </w:rPr>
        <w:t xml:space="preserve">,</w:t>
      </w:r>
      <w:r>
        <w:br/>
      </w:r>
      <w:r>
        <w:rPr>
          <w:rStyle w:val="NormalTok"/>
        </w:rPr>
        <w:t xml:space="preserve">      </w:t>
      </w:r>
      <w:r>
        <w:rPr>
          <w:rStyle w:val="DataTypeTok"/>
        </w:rPr>
        <w:t xml:space="preserve">"total_contacts"</w:t>
      </w:r>
      <w:r>
        <w:rPr>
          <w:rStyle w:val="FunctionTok"/>
        </w:rPr>
        <w:t xml:space="preserve">:</w:t>
      </w:r>
      <w:r>
        <w:rPr>
          <w:rStyle w:val="NormalTok"/>
        </w:rPr>
        <w:t xml:space="preserve"> </w:t>
      </w:r>
      <w:r>
        <w:rPr>
          <w:rStyle w:val="DecValTok"/>
        </w:rPr>
        <w:t xml:space="preserve">40</w:t>
      </w:r>
      <w:r>
        <w:rPr>
          <w:rStyle w:val="FunctionTok"/>
        </w:rPr>
        <w:t xml:space="preserve">,</w:t>
      </w:r>
      <w:r>
        <w:br/>
      </w:r>
      <w:r>
        <w:rPr>
          <w:rStyle w:val="NormalTok"/>
        </w:rPr>
        <w:t xml:space="preserve">      </w:t>
      </w:r>
      <w:r>
        <w:rPr>
          <w:rStyle w:val="DataTypeTok"/>
        </w:rPr>
        <w:t xml:space="preserve">"sent"</w:t>
      </w:r>
      <w:r>
        <w:rPr>
          <w:rStyle w:val="FunctionTok"/>
        </w:rPr>
        <w:t xml:space="preserve">:</w:t>
      </w:r>
      <w:r>
        <w:rPr>
          <w:rStyle w:val="NormalTok"/>
        </w:rPr>
        <w:t xml:space="preserve"> </w:t>
      </w:r>
      <w:r>
        <w:rPr>
          <w:rStyle w:val="DecValTok"/>
        </w:rPr>
        <w:t xml:space="preserve">40</w:t>
      </w:r>
      <w:r>
        <w:rPr>
          <w:rStyle w:val="FunctionTok"/>
        </w:rPr>
        <w:t xml:space="preserve">,</w:t>
      </w:r>
      <w:r>
        <w:br/>
      </w:r>
      <w:r>
        <w:rPr>
          <w:rStyle w:val="NormalTok"/>
        </w:rPr>
        <w:t xml:space="preserve">      </w:t>
      </w:r>
      <w:r>
        <w:rPr>
          <w:rStyle w:val="DataTypeTok"/>
        </w:rPr>
        <w:t xml:space="preserve">"opened"</w:t>
      </w:r>
      <w:r>
        <w:rPr>
          <w:rStyle w:val="FunctionTok"/>
        </w:rPr>
        <w:t xml:space="preserve">:</w:t>
      </w:r>
      <w:r>
        <w:rPr>
          <w:rStyle w:val="NormalTok"/>
        </w:rPr>
        <w:t xml:space="preserve"> </w:t>
      </w:r>
      <w:r>
        <w:rPr>
          <w:rStyle w:val="DecValTok"/>
        </w:rPr>
        <w:t xml:space="preserve">30</w:t>
      </w:r>
      <w:r>
        <w:rPr>
          <w:rStyle w:val="FunctionTok"/>
        </w:rPr>
        <w:t xml:space="preserve">,</w:t>
      </w:r>
      <w:r>
        <w:br/>
      </w:r>
      <w:r>
        <w:rPr>
          <w:rStyle w:val="NormalTok"/>
        </w:rPr>
        <w:t xml:space="preserve">      </w:t>
      </w:r>
      <w:r>
        <w:rPr>
          <w:rStyle w:val="DataTypeTok"/>
        </w:rPr>
        <w:t xml:space="preserve">"clicked"</w:t>
      </w:r>
      <w:r>
        <w:rPr>
          <w:rStyle w:val="FunctionTok"/>
        </w:rPr>
        <w:t xml:space="preserve">:</w:t>
      </w:r>
      <w:r>
        <w:rPr>
          <w:rStyle w:val="NormalTok"/>
        </w:rPr>
        <w:t xml:space="preserve"> </w:t>
      </w:r>
      <w:r>
        <w:rPr>
          <w:rStyle w:val="DecValTok"/>
        </w:rPr>
        <w:t xml:space="preserve">15</w:t>
      </w:r>
      <w:r>
        <w:rPr>
          <w:rStyle w:val="FunctionTok"/>
        </w:rPr>
        <w:t xml:space="preserve">,</w:t>
      </w:r>
      <w:r>
        <w:br/>
      </w:r>
      <w:r>
        <w:rPr>
          <w:rStyle w:val="NormalTok"/>
        </w:rPr>
        <w:t xml:space="preserve">      </w:t>
      </w:r>
      <w:r>
        <w:rPr>
          <w:rStyle w:val="DataTypeTok"/>
        </w:rPr>
        <w:t xml:space="preserve">"submitted"</w:t>
      </w:r>
      <w:r>
        <w:rPr>
          <w:rStyle w:val="FunctionTok"/>
        </w:rPr>
        <w:t xml:space="preserve">:</w:t>
      </w:r>
      <w:r>
        <w:rPr>
          <w:rStyle w:val="NormalTok"/>
        </w:rPr>
        <w:t xml:space="preserve"> </w:t>
      </w:r>
      <w:r>
        <w:rPr>
          <w:rStyle w:val="DecValTok"/>
        </w:rPr>
        <w:t xml:space="preserve">5</w:t>
      </w:r>
      <w:r>
        <w:rPr>
          <w:rStyle w:val="FunctionTok"/>
        </w:rPr>
        <w:t xml:space="preserve">,</w:t>
      </w:r>
      <w:r>
        <w:br/>
      </w:r>
      <w:r>
        <w:rPr>
          <w:rStyle w:val="NormalTok"/>
        </w:rPr>
        <w:t xml:space="preserve">      </w:t>
      </w:r>
      <w:r>
        <w:rPr>
          <w:rStyle w:val="DataTypeTok"/>
        </w:rPr>
        <w:t xml:space="preserve">"trained"</w:t>
      </w:r>
      <w:r>
        <w:rPr>
          <w:rStyle w:val="FunctionTok"/>
        </w:rPr>
        <w:t xml:space="preserve">:</w:t>
      </w:r>
      <w:r>
        <w:rPr>
          <w:rStyle w:val="NormalTok"/>
        </w:rPr>
        <w:t xml:space="preserve"> </w:t>
      </w:r>
      <w:r>
        <w:rPr>
          <w:rStyle w:val="DecValTok"/>
        </w:rPr>
        <w:t xml:space="preserve">4</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75.0</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37.5</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12.5</w:t>
      </w:r>
      <w:r>
        <w:rPr>
          <w:rStyle w:val="FunctionTok"/>
        </w:rPr>
        <w:t xml:space="preserve">,</w:t>
      </w:r>
      <w:r>
        <w:br/>
      </w:r>
      <w:r>
        <w:rPr>
          <w:rStyle w:val="NormalTok"/>
        </w:rPr>
        <w:t xml:space="preserve">      </w:t>
      </w:r>
      <w:r>
        <w:rPr>
          <w:rStyle w:val="DataTypeTok"/>
        </w:rPr>
        <w:t xml:space="preserve">"train_rate"</w:t>
      </w:r>
      <w:r>
        <w:rPr>
          <w:rStyle w:val="FunctionTok"/>
        </w:rPr>
        <w:t xml:space="preserve">:</w:t>
      </w:r>
      <w:r>
        <w:rPr>
          <w:rStyle w:val="NormalTok"/>
        </w:rPr>
        <w:t xml:space="preserve"> </w:t>
      </w:r>
      <w:r>
        <w:rPr>
          <w:rStyle w:val="FloatTok"/>
        </w:rPr>
        <w:t xml:space="preserve">10.0</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Statistics returned.</w:t>
            </w:r>
          </w:p>
        </w:tc>
      </w:tr>
      <w:tr>
        <w:tc>
          <w:tcPr/>
          <w:p>
            <w:pPr>
              <w:pStyle w:val="Compact"/>
            </w:pPr>
            <w:r>
              <w:t xml:space="preserve">404</w:t>
            </w:r>
          </w:p>
        </w:tc>
        <w:tc>
          <w:tcPr/>
          <w:p>
            <w:pPr>
              <w:pStyle w:val="Compact"/>
            </w:pPr>
            <w:r>
              <w:t xml:space="preserve">Campaign not found in the user’s accounts.</w:t>
            </w:r>
          </w:p>
        </w:tc>
      </w:tr>
    </w:tbl>
    <w:bookmarkEnd w:id="410"/>
    <w:bookmarkStart w:id="411" w:name="get-campaignsidrecipients"/>
    <w:p>
      <w:pPr>
        <w:pStyle w:val="Heading3"/>
      </w:pPr>
      <w:r>
        <w:rPr>
          <w:rStyle w:val="VerbatimChar"/>
        </w:rPr>
        <w:t xml:space="preserve">GET /campaigns/:id/recipients</w:t>
      </w:r>
    </w:p>
    <w:p>
      <w:pPr>
        <w:pStyle w:val="FirstParagraph"/>
      </w:pPr>
      <w:r>
        <w:t xml:space="preserve">Returns a paginated, filterable list of campaign recipients with their per-contact delivery stage, training status, and reply flag. Recipients are ordered by contact last name then first name.</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no</w:t>
            </w:r>
          </w:p>
        </w:tc>
        <w:tc>
          <w:tcPr/>
          <w:p>
            <w:pPr>
              <w:pStyle w:val="Compact"/>
            </w:pPr>
            <w:r>
              <w:t xml:space="preserve">1-based page number; values below 1 are clamped to 1. Defaults to 1. Page size is fixed at 25.</w:t>
            </w:r>
          </w:p>
        </w:tc>
      </w:tr>
      <w:tr>
        <w:tc>
          <w:tcPr/>
          <w:p>
            <w:pPr>
              <w:pStyle w:val="Compact"/>
            </w:pPr>
            <w:r>
              <w:t xml:space="preserve">stage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Filter by funnel stage:</w:t>
            </w:r>
            <w:r>
              <w:t xml:space="preserve"> </w:t>
            </w:r>
            <w:r>
              <w:rPr>
                <w:rStyle w:val="VerbatimChar"/>
              </w:rPr>
              <w:t xml:space="preserve">sent</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w:t>
            </w:r>
            <w:r>
              <w:t xml:space="preserve">, or</w:t>
            </w:r>
            <w:r>
              <w:t xml:space="preserve"> </w:t>
            </w:r>
            <w:r>
              <w:rPr>
                <w:rStyle w:val="VerbatimChar"/>
              </w:rPr>
              <w:t xml:space="preserve">trained</w:t>
            </w:r>
            <w:r>
              <w:t xml:space="preserve">.</w:t>
            </w:r>
            <w:r>
              <w:t xml:space="preserve"> </w:t>
            </w:r>
            <w:r>
              <w:rPr>
                <w:rStyle w:val="VerbatimChar"/>
              </w:rPr>
              <w:t xml:space="preserve">all</w:t>
            </w:r>
            <w:r>
              <w:t xml:space="preserve"> </w:t>
            </w:r>
            <w:r>
              <w:t xml:space="preserve">(or omitted) returns everyone. Filters are cumulative-by-stage (e.g. </w:t>
            </w:r>
            <w:r>
              <w:rPr>
                <w:rStyle w:val="VerbatimChar"/>
              </w:rPr>
              <w:t xml:space="preserve">opened</w:t>
            </w:r>
            <w:r>
              <w:t xml:space="preserve"> </w:t>
            </w:r>
            <w:r>
              <w:t xml:space="preserve">includes those who later clicked/submitted/were educated).</w:t>
            </w:r>
          </w:p>
        </w:tc>
      </w:tr>
      <w:tr>
        <w:tc>
          <w:tcPr/>
          <w:p>
            <w:pPr>
              <w:pStyle w:val="Compact"/>
            </w:pPr>
            <w:r>
              <w:t xml:space="preserve">replied</w:t>
            </w:r>
          </w:p>
        </w:tc>
        <w:tc>
          <w:tcPr/>
          <w:p>
            <w:pPr>
              <w:pStyle w:val="Compact"/>
            </w:pPr>
            <w:r>
              <w:t xml:space="preserve">query</w:t>
            </w:r>
          </w:p>
        </w:tc>
        <w:tc>
          <w:tcPr/>
          <w:p>
            <w:pPr>
              <w:pStyle w:val="Compact"/>
            </w:pPr>
            <w:r>
              <w:t xml:space="preserve">boolean</w:t>
            </w:r>
          </w:p>
        </w:tc>
        <w:tc>
          <w:tcPr/>
          <w:p>
            <w:pPr>
              <w:pStyle w:val="Compact"/>
            </w:pPr>
            <w:r>
              <w:t xml:space="preserve">no</w:t>
            </w:r>
          </w:p>
        </w:tc>
        <w:tc>
          <w:tcPr/>
          <w:p>
            <w:pPr>
              <w:pStyle w:val="Compact"/>
            </w:pPr>
            <w:r>
              <w:t xml:space="preserve">When truthy (</w:t>
            </w:r>
            <w:r>
              <w:rPr>
                <w:rStyle w:val="VerbatimChar"/>
              </w:rPr>
              <w:t xml:space="preserve">true</w:t>
            </w:r>
            <w:r>
              <w:t xml:space="preserve">/</w:t>
            </w:r>
            <w:r>
              <w:rPr>
                <w:rStyle w:val="VerbatimChar"/>
              </w:rPr>
              <w:t xml:space="preserve">1</w:t>
            </w:r>
            <w:r>
              <w:t xml:space="preserve">), restrict to contacts who replied to the email.</w:t>
            </w:r>
          </w:p>
        </w:tc>
      </w:tr>
      <w:tr>
        <w:tc>
          <w:tcPr/>
          <w:p>
            <w:pPr>
              <w:pStyle w:val="Compact"/>
            </w:pPr>
            <w:r>
              <w:t xml:space="preserve">group_id</w:t>
            </w:r>
          </w:p>
        </w:tc>
        <w:tc>
          <w:tcPr/>
          <w:p>
            <w:pPr>
              <w:pStyle w:val="Compact"/>
            </w:pPr>
            <w:r>
              <w:t xml:space="preserve">query</w:t>
            </w:r>
          </w:p>
        </w:tc>
        <w:tc>
          <w:tcPr/>
          <w:p>
            <w:pPr>
              <w:pStyle w:val="Compact"/>
            </w:pPr>
            <w:r>
              <w:t xml:space="preserve">integer</w:t>
            </w:r>
          </w:p>
        </w:tc>
        <w:tc>
          <w:tcPr/>
          <w:p>
            <w:pPr>
              <w:pStyle w:val="Compact"/>
            </w:pPr>
            <w:r>
              <w:t xml:space="preserve">no</w:t>
            </w:r>
          </w:p>
        </w:tc>
        <w:tc>
          <w:tcPr/>
          <w:p>
            <w:pPr>
              <w:pStyle w:val="Compact"/>
            </w:pPr>
            <w:r>
              <w:t xml:space="preserve">Restrict to contacts in this group (must belong to the campaign’s account).</w:t>
            </w:r>
          </w:p>
        </w:tc>
      </w:tr>
      <w:tr>
        <w:tc>
          <w:tcPr/>
          <w:p>
            <w:pPr>
              <w:pStyle w:val="Compact"/>
            </w:pPr>
            <w:r>
              <w:t xml:space="preserve">department</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Restrict to contacts whose</w:t>
            </w:r>
            <w:r>
              <w:t xml:space="preserve"> </w:t>
            </w:r>
            <w:r>
              <w:rPr>
                <w:rStyle w:val="VerbatimChar"/>
              </w:rPr>
              <w:t xml:space="preserve">department</w:t>
            </w:r>
            <w:r>
              <w:t xml:space="preserve"> </w:t>
            </w:r>
            <w:r>
              <w:t xml:space="preserve">matches this exact value.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"https://platform.phishspot.com/api/v1/campaigns/42/recipients?stage=clicked&amp;page=1"</w:t>
      </w:r>
    </w:p>
    <w:p>
      <w:pPr>
        <w:pStyle w:val="FirstParagraph"/>
      </w:pPr>
      <w:r>
        <w:rPr>
          <w:b/>
          <w:bCs/>
        </w:rPr>
        <w:t xml:space="preserve">Response</w:t>
      </w:r>
      <w:r>
        <w:rPr>
          <w:b/>
          <w:bCs/>
        </w:rPr>
        <w:t xml:space="preserve"> </w:t>
      </w:r>
      <w:r>
        <w:rPr>
          <w:rStyle w:val="VerbatimChar"/>
          <w:b/>
          <w:bCs/>
        </w:rPr>
        <w:t xml:space="preserve">200 OK</w:t>
      </w:r>
      <w:r>
        <w:t xml:space="preserve"> </w:t>
      </w:r>
      <w:r>
        <w:t xml:space="preserve">— paginated recipients.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campaign_id</w:t>
            </w:r>
          </w:p>
        </w:tc>
        <w:tc>
          <w:tcPr/>
          <w:p>
            <w:pPr>
              <w:pStyle w:val="Compact"/>
            </w:pPr>
            <w:r>
              <w:t xml:space="preserve">integer</w:t>
            </w:r>
          </w:p>
        </w:tc>
        <w:tc>
          <w:tcPr/>
          <w:p>
            <w:pPr>
              <w:pStyle w:val="Compact"/>
            </w:pPr>
            <w:r>
              <w:t xml:space="preserve">Campaign id.</w:t>
            </w:r>
          </w:p>
        </w:tc>
      </w:tr>
      <w:tr>
        <w:tc>
          <w:tcPr/>
          <w:p>
            <w:pPr>
              <w:pStyle w:val="Compact"/>
            </w:pPr>
            <w:r>
              <w:t xml:space="preserve">page</w:t>
            </w:r>
          </w:p>
        </w:tc>
        <w:tc>
          <w:tcPr/>
          <w:p>
            <w:pPr>
              <w:pStyle w:val="Compact"/>
            </w:pPr>
            <w:r>
              <w:t xml:space="preserve">integer</w:t>
            </w:r>
          </w:p>
        </w:tc>
        <w:tc>
          <w:tcPr/>
          <w:p>
            <w:pPr>
              <w:pStyle w:val="Compact"/>
            </w:pPr>
            <w:r>
              <w:t xml:space="preserve">Current page number.</w:t>
            </w:r>
          </w:p>
        </w:tc>
      </w:tr>
      <w:tr>
        <w:tc>
          <w:tcPr/>
          <w:p>
            <w:pPr>
              <w:pStyle w:val="Compact"/>
            </w:pPr>
            <w:r>
              <w:t xml:space="preserve">per_page</w:t>
            </w:r>
          </w:p>
        </w:tc>
        <w:tc>
          <w:tcPr/>
          <w:p>
            <w:pPr>
              <w:pStyle w:val="Compact"/>
            </w:pPr>
            <w:r>
              <w:t xml:space="preserve">integer</w:t>
            </w:r>
          </w:p>
        </w:tc>
        <w:tc>
          <w:tcPr/>
          <w:p>
            <w:pPr>
              <w:pStyle w:val="Compact"/>
            </w:pPr>
            <w:r>
              <w:t xml:space="preserve">Page size (always 25).</w:t>
            </w:r>
          </w:p>
        </w:tc>
      </w:tr>
      <w:tr>
        <w:tc>
          <w:tcPr/>
          <w:p>
            <w:pPr>
              <w:pStyle w:val="Compact"/>
            </w:pPr>
            <w:r>
              <w:t xml:space="preserve">total</w:t>
            </w:r>
          </w:p>
        </w:tc>
        <w:tc>
          <w:tcPr/>
          <w:p>
            <w:pPr>
              <w:pStyle w:val="Compact"/>
            </w:pPr>
            <w:r>
              <w:t xml:space="preserve">integer</w:t>
            </w:r>
          </w:p>
        </w:tc>
        <w:tc>
          <w:tcPr/>
          <w:p>
            <w:pPr>
              <w:pStyle w:val="Compact"/>
            </w:pPr>
            <w:r>
              <w:t xml:space="preserve">Total recipients matching the filters (across all pages).</w:t>
            </w:r>
          </w:p>
        </w:tc>
      </w:tr>
      <w:tr>
        <w:tc>
          <w:tcPr/>
          <w:p>
            <w:pPr>
              <w:pStyle w:val="Compact"/>
            </w:pPr>
            <w:r>
              <w:t xml:space="preserve">recipients</w:t>
            </w:r>
          </w:p>
        </w:tc>
        <w:tc>
          <w:tcPr/>
          <w:p>
            <w:pPr>
              <w:pStyle w:val="Compact"/>
            </w:pPr>
            <w:r>
              <w:t xml:space="preserve">array</w:t>
            </w:r>
          </w:p>
        </w:tc>
        <w:tc>
          <w:tcPr/>
          <w:p>
            <w:pPr>
              <w:pStyle w:val="Compact"/>
            </w:pPr>
            <w:r>
              <w:t xml:space="preserve">Recipient rows (see sub-fields).</w:t>
            </w:r>
          </w:p>
        </w:tc>
      </w:tr>
    </w:tbl>
    <w:p>
      <w:pPr>
        <w:pStyle w:val="BodyText"/>
      </w:pPr>
      <w:r>
        <w:t xml:space="preserve">Each</w:t>
      </w:r>
      <w:r>
        <w:t xml:space="preserve"> </w:t>
      </w:r>
      <w:r>
        <w:rPr>
          <w:rStyle w:val="VerbatimChar"/>
        </w:rPr>
        <w:t xml:space="preserve">recipients[]</w:t>
      </w:r>
      <w:r>
        <w:t xml:space="preserve"> </w:t>
      </w:r>
      <w:r>
        <w:t xml:space="preserve">entry:</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Contact id.</w:t>
            </w:r>
          </w:p>
        </w:tc>
      </w:tr>
      <w:tr>
        <w:tc>
          <w:tcPr/>
          <w:p>
            <w:pPr>
              <w:pStyle w:val="Compact"/>
            </w:pPr>
            <w:r>
              <w:t xml:space="preserve">contact_id</w:t>
            </w:r>
          </w:p>
        </w:tc>
        <w:tc>
          <w:tcPr/>
          <w:p>
            <w:pPr>
              <w:pStyle w:val="Compact"/>
            </w:pPr>
            <w:r>
              <w:t xml:space="preserve">integer</w:t>
            </w:r>
          </w:p>
        </w:tc>
        <w:tc>
          <w:tcPr/>
          <w:p>
            <w:pPr>
              <w:pStyle w:val="Compact"/>
            </w:pPr>
            <w:r>
              <w:t xml:space="preserve">Contact id (same value as</w:t>
            </w:r>
            <w:r>
              <w:t xml:space="preserve"> </w:t>
            </w:r>
            <w:r>
              <w:rPr>
                <w:rStyle w:val="VerbatimChar"/>
              </w:rPr>
              <w:t xml:space="preserve">id</w:t>
            </w:r>
            <w:r>
              <w:t xml:space="preserve">).</w:t>
            </w:r>
          </w:p>
        </w:tc>
      </w:tr>
      <w:tr>
        <w:tc>
          <w:tcPr/>
          <w:p>
            <w:pPr>
              <w:pStyle w:val="Compact"/>
            </w:pPr>
            <w:r>
              <w:t xml:space="preserve">email</w:t>
            </w:r>
          </w:p>
        </w:tc>
        <w:tc>
          <w:tcPr/>
          <w:p>
            <w:pPr>
              <w:pStyle w:val="Compact"/>
            </w:pPr>
            <w:r>
              <w:t xml:space="preserve">string</w:t>
            </w:r>
          </w:p>
        </w:tc>
        <w:tc>
          <w:tcPr/>
          <w:p>
            <w:pPr>
              <w:pStyle w:val="Compact"/>
            </w:pPr>
            <w:r>
              <w:t xml:space="preserve">Contact email.</w:t>
            </w:r>
          </w:p>
        </w:tc>
      </w:tr>
      <w:tr>
        <w:tc>
          <w:tcPr/>
          <w:p>
            <w:pPr>
              <w:pStyle w:val="Compact"/>
            </w:pPr>
            <w:r>
              <w:t xml:space="preserve">full_name</w:t>
            </w:r>
          </w:p>
        </w:tc>
        <w:tc>
          <w:tcPr/>
          <w:p>
            <w:pPr>
              <w:pStyle w:val="Compact"/>
            </w:pPr>
            <w:r>
              <w:t xml:space="preserve">string</w:t>
            </w:r>
          </w:p>
        </w:tc>
        <w:tc>
          <w:tcPr/>
          <w:p>
            <w:pPr>
              <w:pStyle w:val="Compact"/>
            </w:pPr>
            <w:r>
              <w:t xml:space="preserve">Contact full name.</w:t>
            </w:r>
          </w:p>
        </w:tc>
      </w:tr>
      <w:tr>
        <w:tc>
          <w:tcPr/>
          <w:p>
            <w:pPr>
              <w:pStyle w:val="Compact"/>
            </w:pPr>
            <w:r>
              <w:t xml:space="preserve">status</w:t>
            </w:r>
          </w:p>
        </w:tc>
        <w:tc>
          <w:tcPr/>
          <w:p>
            <w:pPr>
              <w:pStyle w:val="Compact"/>
            </w:pPr>
            <w:r>
              <w:t xml:space="preserve">string</w:t>
            </w:r>
          </w:p>
        </w:tc>
        <w:tc>
          <w:tcPr/>
          <w:p>
            <w:pPr>
              <w:pStyle w:val="Compact"/>
            </w:pPr>
            <w:r>
              <w:t xml:space="preserve">Delivery state:</w:t>
            </w:r>
            <w:r>
              <w:t xml:space="preserve"> </w:t>
            </w:r>
            <w:r>
              <w:rPr>
                <w:rStyle w:val="VerbatimChar"/>
              </w:rPr>
              <w:t xml:space="preserve">pending</w:t>
            </w:r>
            <w:r>
              <w:t xml:space="preserve">,</w:t>
            </w:r>
            <w:r>
              <w:t xml:space="preserve"> </w:t>
            </w:r>
            <w:r>
              <w:rPr>
                <w:rStyle w:val="VerbatimChar"/>
              </w:rPr>
              <w:t xml:space="preserve">sent</w:t>
            </w:r>
            <w:r>
              <w:t xml:space="preserve">,</w:t>
            </w:r>
            <w:r>
              <w:t xml:space="preserve"> </w:t>
            </w:r>
            <w:r>
              <w:rPr>
                <w:rStyle w:val="VerbatimChar"/>
              </w:rPr>
              <w:t xml:space="preserve">delivered</w:t>
            </w:r>
            <w:r>
              <w:t xml:space="preserve">,</w:t>
            </w:r>
            <w:r>
              <w:t xml:space="preserve"> </w:t>
            </w:r>
            <w:r>
              <w:rPr>
                <w:rStyle w:val="VerbatimChar"/>
              </w:rPr>
              <w:t xml:space="preserve">bounced</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w:t>
            </w:r>
            <w:r>
              <w:t xml:space="preserve">, or</w:t>
            </w:r>
            <w:r>
              <w:t xml:space="preserve"> </w:t>
            </w:r>
            <w:r>
              <w:rPr>
                <w:rStyle w:val="VerbatimChar"/>
              </w:rPr>
              <w:t xml:space="preserve">educated</w:t>
            </w:r>
            <w:r>
              <w:t xml:space="preserve">.</w:t>
            </w:r>
          </w:p>
        </w:tc>
      </w:tr>
      <w:tr>
        <w:tc>
          <w:tcPr/>
          <w:p>
            <w:pPr>
              <w:pStyle w:val="Compact"/>
            </w:pPr>
            <w:r>
              <w:t xml:space="preserve">stage</w:t>
            </w:r>
          </w:p>
        </w:tc>
        <w:tc>
          <w:tcPr/>
          <w:p>
            <w:pPr>
              <w:pStyle w:val="Compact"/>
            </w:pPr>
            <w:r>
              <w:t xml:space="preserve">string</w:t>
            </w:r>
          </w:p>
        </w:tc>
        <w:tc>
          <w:tcPr/>
          <w:p>
            <w:pPr>
              <w:pStyle w:val="Compact"/>
            </w:pPr>
            <w:r>
              <w:t xml:space="preserve">Same value as</w:t>
            </w:r>
            <w:r>
              <w:t xml:space="preserve"> </w:t>
            </w:r>
            <w:r>
              <w:rPr>
                <w:rStyle w:val="VerbatimChar"/>
              </w:rPr>
              <w:t xml:space="preserve">status</w:t>
            </w:r>
            <w:r>
              <w:t xml:space="preserve"> </w:t>
            </w:r>
            <w:r>
              <w:t xml:space="preserve">(alias).</w:t>
            </w:r>
          </w:p>
        </w:tc>
      </w:tr>
      <w:tr>
        <w:tc>
          <w:tcPr/>
          <w:p>
            <w:pPr>
              <w:pStyle w:val="Compact"/>
            </w:pPr>
            <w:r>
              <w:t xml:space="preserve">training_status</w:t>
            </w:r>
          </w:p>
        </w:tc>
        <w:tc>
          <w:tcPr/>
          <w:p>
            <w:pPr>
              <w:pStyle w:val="Compact"/>
            </w:pPr>
            <w:r>
              <w:t xml:space="preserve">string</w:t>
            </w:r>
          </w:p>
        </w:tc>
        <w:tc>
          <w:tcPr/>
          <w:p>
            <w:pPr>
              <w:pStyle w:val="Compact"/>
            </w:pPr>
            <w:r>
              <w:rPr>
                <w:rStyle w:val="VerbatimChar"/>
              </w:rPr>
              <w:t xml:space="preserve">not_started</w:t>
            </w:r>
            <w:r>
              <w:t xml:space="preserve">,</w:t>
            </w:r>
            <w:r>
              <w:t xml:space="preserve"> </w:t>
            </w:r>
            <w:r>
              <w:rPr>
                <w:rStyle w:val="VerbatimChar"/>
              </w:rPr>
              <w:t xml:space="preserve">in_progress</w:t>
            </w:r>
            <w:r>
              <w:t xml:space="preserve">, or</w:t>
            </w:r>
            <w:r>
              <w:t xml:space="preserve"> </w:t>
            </w:r>
            <w:r>
              <w:rPr>
                <w:rStyle w:val="VerbatimChar"/>
              </w:rPr>
              <w:t xml:space="preserve">completed</w:t>
            </w:r>
            <w:r>
              <w:t xml:space="preserve">.</w:t>
            </w:r>
          </w:p>
        </w:tc>
      </w:tr>
      <w:tr>
        <w:tc>
          <w:tcPr/>
          <w:p>
            <w:pPr>
              <w:pStyle w:val="Compact"/>
            </w:pPr>
            <w:r>
              <w:t xml:space="preserve">replied</w:t>
            </w:r>
          </w:p>
        </w:tc>
        <w:tc>
          <w:tcPr/>
          <w:p>
            <w:pPr>
              <w:pStyle w:val="Compact"/>
            </w:pPr>
            <w:r>
              <w:t xml:space="preserve">boolean</w:t>
            </w:r>
          </w:p>
        </w:tc>
        <w:tc>
          <w:tcPr/>
          <w:p>
            <w:pPr>
              <w:pStyle w:val="Compact"/>
            </w:pPr>
            <w:r>
              <w:t xml:space="preserve">Whether the contact replied to the phishing email.</w:t>
            </w:r>
          </w:p>
        </w:tc>
      </w:tr>
    </w:tbl>
    <w:p>
      <w:pPr>
        <w:pStyle w:val="SourceCode"/>
      </w:pP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"page"</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"per_page"</w:t>
      </w:r>
      <w:r>
        <w:rPr>
          <w:rStyle w:val="FunctionTok"/>
        </w:rPr>
        <w:t xml:space="preserve">:</w:t>
      </w:r>
      <w:r>
        <w:rPr>
          <w:rStyle w:val="NormalTok"/>
        </w:rPr>
        <w:t xml:space="preserve"> </w:t>
      </w:r>
      <w:r>
        <w:rPr>
          <w:rStyle w:val="DecValTok"/>
        </w:rPr>
        <w:t xml:space="preserve">25</w:t>
      </w:r>
      <w:r>
        <w:rPr>
          <w:rStyle w:val="FunctionTok"/>
        </w:rPr>
        <w:t xml:space="preserve">,</w:t>
      </w:r>
      <w:r>
        <w:br/>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37</w:t>
      </w:r>
      <w:r>
        <w:rPr>
          <w:rStyle w:val="FunctionTok"/>
        </w:rPr>
        <w:t xml:space="preserve">,</w:t>
      </w:r>
      <w:r>
        <w:br/>
      </w:r>
      <w:r>
        <w:rPr>
          <w:rStyle w:val="NormalTok"/>
        </w:rPr>
        <w:t xml:space="preserve">  </w:t>
      </w:r>
      <w:r>
        <w:rPr>
          <w:rStyle w:val="DataTypeTok"/>
        </w:rPr>
        <w:t xml:space="preserve">"recipients"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901</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901</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"jane.doe@victimco.com"</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"Jane Doe"</w:t>
      </w:r>
      <w:r>
        <w:rPr>
          <w:rStyle w:val="FunctionTok"/>
        </w:rPr>
        <w:t xml:space="preserve">,</w:t>
      </w:r>
      <w:r>
        <w:br/>
      </w:r>
      <w:r>
        <w:rPr>
          <w:rStyle w:val="NormalTok"/>
        </w:rPr>
        <w:t xml:space="preserve">      </w:t>
      </w:r>
      <w:r>
        <w:rPr>
          <w:rStyle w:val="DataTypeTok"/>
        </w:rPr>
        <w:t xml:space="preserve">"status"</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"stage"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"training_status"</w:t>
      </w:r>
      <w:r>
        <w:rPr>
          <w:rStyle w:val="FunctionTok"/>
        </w:rPr>
        <w:t xml:space="preserve">:</w:t>
      </w:r>
      <w:r>
        <w:rPr>
          <w:rStyle w:val="NormalTok"/>
        </w:rPr>
        <w:t xml:space="preserve"> </w:t>
      </w:r>
      <w:r>
        <w:rPr>
          <w:rStyle w:val="StringTok"/>
        </w:rPr>
        <w:t xml:space="preserve">"in_progress"</w:t>
      </w:r>
      <w:r>
        <w:rPr>
          <w:rStyle w:val="FunctionTok"/>
        </w:rPr>
        <w:t xml:space="preserve">,</w:t>
      </w:r>
      <w:r>
        <w:br/>
      </w:r>
      <w:r>
        <w:rPr>
          <w:rStyle w:val="NormalTok"/>
        </w:rPr>
        <w:t xml:space="preserve">      </w:t>
      </w:r>
      <w:r>
        <w:rPr>
          <w:rStyle w:val="DataTypeTok"/>
        </w:rPr>
        <w:t xml:space="preserve">"replied"</w:t>
      </w:r>
      <w:r>
        <w:rPr>
          <w:rStyle w:val="FunctionTok"/>
        </w:rPr>
        <w:t xml:space="preserve">:</w:t>
      </w:r>
      <w:r>
        <w:rPr>
          <w:rStyle w:val="NormalTok"/>
        </w:rPr>
        <w:t xml:space="preserve"> </w:t>
      </w:r>
      <w:r>
        <w:rPr>
          <w:rStyle w:val="KeywordTok"/>
        </w:rPr>
        <w:t xml:space="preserve">false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Recipients returned.</w:t>
            </w:r>
          </w:p>
        </w:tc>
      </w:tr>
      <w:tr>
        <w:tc>
          <w:tcPr/>
          <w:p>
            <w:pPr>
              <w:pStyle w:val="Compact"/>
            </w:pPr>
            <w:r>
              <w:t xml:space="preserve">404</w:t>
            </w:r>
          </w:p>
        </w:tc>
        <w:tc>
          <w:tcPr/>
          <w:p>
            <w:pPr>
              <w:pStyle w:val="Compact"/>
            </w:pPr>
            <w:r>
              <w:t xml:space="preserve">Campaign not found in the user’s accounts, or a</w:t>
            </w:r>
            <w:r>
              <w:t xml:space="preserve"> </w:t>
            </w:r>
            <w:r>
              <w:rPr>
                <w:rStyle w:val="VerbatimChar"/>
              </w:rPr>
              <w:t xml:space="preserve">group_id</w:t>
            </w:r>
            <w:r>
              <w:t xml:space="preserve">/</w:t>
            </w:r>
            <w:r>
              <w:rPr>
                <w:rStyle w:val="VerbatimChar"/>
              </w:rPr>
              <w:t xml:space="preserve">department</w:t>
            </w:r>
            <w:r>
              <w:t xml:space="preserve"> </w:t>
            </w:r>
            <w:r>
              <w:t xml:space="preserve">lookup references a record outside the campaign’s account.</w:t>
            </w:r>
          </w:p>
        </w:tc>
      </w:tr>
    </w:tbl>
    <w:bookmarkEnd w:id="411"/>
    <w:bookmarkStart w:id="412" w:name="get-campaignsidreplies"/>
    <w:p>
      <w:pPr>
        <w:pStyle w:val="Heading3"/>
      </w:pPr>
      <w:r>
        <w:rPr>
          <w:rStyle w:val="VerbatimChar"/>
        </w:rPr>
        <w:t xml:space="preserve">GET /campaigns/:id/replies</w:t>
      </w:r>
    </w:p>
    <w:p>
      <w:pPr>
        <w:pStyle w:val="FirstParagraph"/>
      </w:pPr>
      <w:r>
        <w:t xml:space="preserve">Returns a paginated list of inbound replies recipients sent back to the phishing email, newest first. Use it to surface engaged targets and review reply content.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no</w:t>
            </w:r>
          </w:p>
        </w:tc>
        <w:tc>
          <w:tcPr/>
          <w:p>
            <w:pPr>
              <w:pStyle w:val="Compact"/>
            </w:pPr>
            <w:r>
              <w:t xml:space="preserve">1-based page number; clamped to a minimum of 1. Defaults to 1. Page size is fixed at 25.</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"https://platform.phishspot.com/api/v1/campaigns/42/replies?page=1"</w:t>
      </w:r>
    </w:p>
    <w:p>
      <w:pPr>
        <w:pStyle w:val="FirstParagraph"/>
      </w:pPr>
      <w:r>
        <w:rPr>
          <w:b/>
          <w:bCs/>
        </w:rPr>
        <w:t xml:space="preserve">Response</w:t>
      </w:r>
      <w:r>
        <w:rPr>
          <w:b/>
          <w:bCs/>
        </w:rPr>
        <w:t xml:space="preserve"> </w:t>
      </w:r>
      <w:r>
        <w:rPr>
          <w:rStyle w:val="VerbatimChar"/>
          <w:b/>
          <w:bCs/>
        </w:rPr>
        <w:t xml:space="preserve">200 OK</w:t>
      </w:r>
      <w:r>
        <w:t xml:space="preserve"> </w:t>
      </w:r>
      <w:r>
        <w:t xml:space="preserve">— paginated replies.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campaign_id</w:t>
            </w:r>
          </w:p>
        </w:tc>
        <w:tc>
          <w:tcPr/>
          <w:p>
            <w:pPr>
              <w:pStyle w:val="Compact"/>
            </w:pPr>
            <w:r>
              <w:t xml:space="preserve">integer</w:t>
            </w:r>
          </w:p>
        </w:tc>
        <w:tc>
          <w:tcPr/>
          <w:p>
            <w:pPr>
              <w:pStyle w:val="Compact"/>
            </w:pPr>
            <w:r>
              <w:t xml:space="preserve">Campaign id.</w:t>
            </w:r>
          </w:p>
        </w:tc>
      </w:tr>
      <w:tr>
        <w:tc>
          <w:tcPr/>
          <w:p>
            <w:pPr>
              <w:pStyle w:val="Compact"/>
            </w:pPr>
            <w:r>
              <w:t xml:space="preserve">page</w:t>
            </w:r>
          </w:p>
        </w:tc>
        <w:tc>
          <w:tcPr/>
          <w:p>
            <w:pPr>
              <w:pStyle w:val="Compact"/>
            </w:pPr>
            <w:r>
              <w:t xml:space="preserve">integer</w:t>
            </w:r>
          </w:p>
        </w:tc>
        <w:tc>
          <w:tcPr/>
          <w:p>
            <w:pPr>
              <w:pStyle w:val="Compact"/>
            </w:pPr>
            <w:r>
              <w:t xml:space="preserve">Current page number.</w:t>
            </w:r>
          </w:p>
        </w:tc>
      </w:tr>
      <w:tr>
        <w:tc>
          <w:tcPr/>
          <w:p>
            <w:pPr>
              <w:pStyle w:val="Compact"/>
            </w:pPr>
            <w:r>
              <w:t xml:space="preserve">per_page</w:t>
            </w:r>
          </w:p>
        </w:tc>
        <w:tc>
          <w:tcPr/>
          <w:p>
            <w:pPr>
              <w:pStyle w:val="Compact"/>
            </w:pPr>
            <w:r>
              <w:t xml:space="preserve">integer</w:t>
            </w:r>
          </w:p>
        </w:tc>
        <w:tc>
          <w:tcPr/>
          <w:p>
            <w:pPr>
              <w:pStyle w:val="Compact"/>
            </w:pPr>
            <w:r>
              <w:t xml:space="preserve">Page size (always 25).</w:t>
            </w:r>
          </w:p>
        </w:tc>
      </w:tr>
      <w:tr>
        <w:tc>
          <w:tcPr/>
          <w:p>
            <w:pPr>
              <w:pStyle w:val="Compact"/>
            </w:pPr>
            <w:r>
              <w:t xml:space="preserve">total</w:t>
            </w:r>
          </w:p>
        </w:tc>
        <w:tc>
          <w:tcPr/>
          <w:p>
            <w:pPr>
              <w:pStyle w:val="Compact"/>
            </w:pPr>
            <w:r>
              <w:t xml:space="preserve">integer</w:t>
            </w:r>
          </w:p>
        </w:tc>
        <w:tc>
          <w:tcPr/>
          <w:p>
            <w:pPr>
              <w:pStyle w:val="Compact"/>
            </w:pPr>
            <w:r>
              <w:t xml:space="preserve">Total replies for the campaign.</w:t>
            </w:r>
          </w:p>
        </w:tc>
      </w:tr>
      <w:tr>
        <w:tc>
          <w:tcPr/>
          <w:p>
            <w:pPr>
              <w:pStyle w:val="Compact"/>
            </w:pPr>
            <w:r>
              <w:t xml:space="preserve">replies</w:t>
            </w:r>
          </w:p>
        </w:tc>
        <w:tc>
          <w:tcPr/>
          <w:p>
            <w:pPr>
              <w:pStyle w:val="Compact"/>
            </w:pPr>
            <w:r>
              <w:t xml:space="preserve">array</w:t>
            </w:r>
          </w:p>
        </w:tc>
        <w:tc>
          <w:tcPr/>
          <w:p>
            <w:pPr>
              <w:pStyle w:val="Compact"/>
            </w:pPr>
            <w:r>
              <w:t xml:space="preserve">Reply rows (see sub-fields).</w:t>
            </w:r>
          </w:p>
        </w:tc>
      </w:tr>
    </w:tbl>
    <w:p>
      <w:pPr>
        <w:pStyle w:val="BodyText"/>
      </w:pPr>
      <w:r>
        <w:t xml:space="preserve">Each</w:t>
      </w:r>
      <w:r>
        <w:t xml:space="preserve"> </w:t>
      </w:r>
      <w:r>
        <w:rPr>
          <w:rStyle w:val="VerbatimChar"/>
        </w:rPr>
        <w:t xml:space="preserve">replies[]</w:t>
      </w:r>
      <w:r>
        <w:t xml:space="preserve"> </w:t>
      </w:r>
      <w:r>
        <w:t xml:space="preserve">entry:</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Reply id.</w:t>
            </w:r>
          </w:p>
        </w:tc>
      </w:tr>
      <w:tr>
        <w:tc>
          <w:tcPr/>
          <w:p>
            <w:pPr>
              <w:pStyle w:val="Compact"/>
            </w:pPr>
            <w:r>
              <w:t xml:space="preserve">from_email</w:t>
            </w:r>
          </w:p>
        </w:tc>
        <w:tc>
          <w:tcPr/>
          <w:p>
            <w:pPr>
              <w:pStyle w:val="Compact"/>
            </w:pPr>
            <w:r>
              <w:t xml:space="preserve">string</w:t>
            </w:r>
          </w:p>
        </w:tc>
        <w:tc>
          <w:tcPr/>
          <w:p>
            <w:pPr>
              <w:pStyle w:val="Compact"/>
            </w:pPr>
            <w:r>
              <w:t xml:space="preserve">Sender (recipient) email address.</w:t>
            </w:r>
          </w:p>
        </w:tc>
      </w:tr>
      <w:tr>
        <w:tc>
          <w:tcPr/>
          <w:p>
            <w:pPr>
              <w:pStyle w:val="Compact"/>
            </w:pPr>
            <w:r>
              <w:t xml:space="preserve">received_at</w:t>
            </w:r>
          </w:p>
        </w:tc>
        <w:tc>
          <w:tcPr/>
          <w:p>
            <w:pPr>
              <w:pStyle w:val="Compact"/>
            </w:pPr>
            <w:r>
              <w:t xml:space="preserve">string</w:t>
            </w:r>
          </w:p>
        </w:tc>
        <w:tc>
          <w:tcPr/>
          <w:p>
            <w:pPr>
              <w:pStyle w:val="Compact"/>
            </w:pPr>
            <w:r>
              <w:t xml:space="preserve">ISO8601 timestamp of when the reply was received.</w:t>
            </w:r>
          </w:p>
        </w:tc>
      </w:tr>
      <w:tr>
        <w:tc>
          <w:tcPr/>
          <w:p>
            <w:pPr>
              <w:pStyle w:val="Compact"/>
            </w:pPr>
            <w:r>
              <w:t xml:space="preserve">subject</w:t>
            </w:r>
          </w:p>
        </w:tc>
        <w:tc>
          <w:tcPr/>
          <w:p>
            <w:pPr>
              <w:pStyle w:val="Compact"/>
            </w:pPr>
            <w:r>
              <w:t xml:space="preserve">string</w:t>
            </w:r>
          </w:p>
        </w:tc>
        <w:tc>
          <w:tcPr/>
          <w:p>
            <w:pPr>
              <w:pStyle w:val="Compact"/>
            </w:pPr>
            <w:r>
              <w:t xml:space="preserve">Reply subject line.</w:t>
            </w:r>
          </w:p>
        </w:tc>
      </w:tr>
      <w:tr>
        <w:tc>
          <w:tcPr/>
          <w:p>
            <w:pPr>
              <w:pStyle w:val="Compact"/>
            </w:pPr>
            <w:r>
              <w:t xml:space="preserve">excerpt</w:t>
            </w:r>
          </w:p>
        </w:tc>
        <w:tc>
          <w:tcPr/>
          <w:p>
            <w:pPr>
              <w:pStyle w:val="Compact"/>
            </w:pPr>
            <w:r>
              <w:t xml:space="preserve">string</w:t>
            </w:r>
          </w:p>
        </w:tc>
        <w:tc>
          <w:tcPr/>
          <w:p>
            <w:pPr>
              <w:pStyle w:val="Compact"/>
            </w:pPr>
            <w:r>
              <w:t xml:space="preserve">Plain-text excerpt of the reply body (truncated).</w:t>
            </w:r>
          </w:p>
        </w:tc>
      </w:tr>
      <w:tr>
        <w:tc>
          <w:tcPr/>
          <w:p>
            <w:pPr>
              <w:pStyle w:val="Compact"/>
            </w:pPr>
            <w:r>
              <w:t xml:space="preserve">attachments_count</w:t>
            </w:r>
          </w:p>
        </w:tc>
        <w:tc>
          <w:tcPr/>
          <w:p>
            <w:pPr>
              <w:pStyle w:val="Compact"/>
            </w:pPr>
            <w:r>
              <w:t xml:space="preserve">integer</w:t>
            </w:r>
          </w:p>
        </w:tc>
        <w:tc>
          <w:tcPr/>
          <w:p>
            <w:pPr>
              <w:pStyle w:val="Compact"/>
            </w:pPr>
            <w:r>
              <w:t xml:space="preserve">Number of attachments on the reply.</w:t>
            </w:r>
          </w:p>
        </w:tc>
      </w:tr>
    </w:tbl>
    <w:p>
      <w:pPr>
        <w:pStyle w:val="SourceCode"/>
      </w:pP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"page"</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"per_page"</w:t>
      </w:r>
      <w:r>
        <w:rPr>
          <w:rStyle w:val="FunctionTok"/>
        </w:rPr>
        <w:t xml:space="preserve">:</w:t>
      </w:r>
      <w:r>
        <w:rPr>
          <w:rStyle w:val="NormalTok"/>
        </w:rPr>
        <w:t xml:space="preserve"> </w:t>
      </w:r>
      <w:r>
        <w:rPr>
          <w:rStyle w:val="DecValTok"/>
        </w:rPr>
        <w:t xml:space="preserve">25</w:t>
      </w:r>
      <w:r>
        <w:rPr>
          <w:rStyle w:val="FunctionTok"/>
        </w:rPr>
        <w:t xml:space="preserve">,</w:t>
      </w:r>
      <w:r>
        <w:br/>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3</w:t>
      </w:r>
      <w:r>
        <w:rPr>
          <w:rStyle w:val="FunctionTok"/>
        </w:rPr>
        <w:t xml:space="preserve">,</w:t>
      </w:r>
      <w:r>
        <w:br/>
      </w:r>
      <w:r>
        <w:rPr>
          <w:rStyle w:val="NormalTok"/>
        </w:rPr>
        <w:t xml:space="preserve">  </w:t>
      </w:r>
      <w:r>
        <w:rPr>
          <w:rStyle w:val="DataTypeTok"/>
        </w:rPr>
        <w:t xml:space="preserve">"replies"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5501</w:t>
      </w:r>
      <w:r>
        <w:rPr>
          <w:rStyle w:val="FunctionTok"/>
        </w:rPr>
        <w:t xml:space="preserve">,</w:t>
      </w:r>
      <w:r>
        <w:br/>
      </w:r>
      <w:r>
        <w:rPr>
          <w:rStyle w:val="NormalTok"/>
        </w:rPr>
        <w:t xml:space="preserve">      </w:t>
      </w:r>
      <w:r>
        <w:rPr>
          <w:rStyle w:val="DataTypeTok"/>
        </w:rPr>
        <w:t xml:space="preserve">"from_email"</w:t>
      </w:r>
      <w:r>
        <w:rPr>
          <w:rStyle w:val="FunctionTok"/>
        </w:rPr>
        <w:t xml:space="preserve">:</w:t>
      </w:r>
      <w:r>
        <w:rPr>
          <w:rStyle w:val="NormalTok"/>
        </w:rPr>
        <w:t xml:space="preserve"> </w:t>
      </w:r>
      <w:r>
        <w:rPr>
          <w:rStyle w:val="StringTok"/>
        </w:rPr>
        <w:t xml:space="preserve">"jane.doe@victimco.com"</w:t>
      </w:r>
      <w:r>
        <w:rPr>
          <w:rStyle w:val="FunctionTok"/>
        </w:rPr>
        <w:t xml:space="preserve">,</w:t>
      </w:r>
      <w:r>
        <w:br/>
      </w:r>
      <w:r>
        <w:rPr>
          <w:rStyle w:val="NormalTok"/>
        </w:rPr>
        <w:t xml:space="preserve">      </w:t>
      </w:r>
      <w:r>
        <w:rPr>
          <w:rStyle w:val="DataTypeTok"/>
        </w:rPr>
        <w:t xml:space="preserve">"received_at"</w:t>
      </w:r>
      <w:r>
        <w:rPr>
          <w:rStyle w:val="FunctionTok"/>
        </w:rPr>
        <w:t xml:space="preserve">:</w:t>
      </w:r>
      <w:r>
        <w:rPr>
          <w:rStyle w:val="NormalTok"/>
        </w:rPr>
        <w:t xml:space="preserve"> </w:t>
      </w:r>
      <w:r>
        <w:rPr>
          <w:rStyle w:val="StringTok"/>
        </w:rPr>
        <w:t xml:space="preserve">"2026-05-02T11:24:00Z"</w:t>
      </w:r>
      <w:r>
        <w:rPr>
          <w:rStyle w:val="FunctionTok"/>
        </w:rPr>
        <w:t xml:space="preserve">,</w:t>
      </w:r>
      <w:r>
        <w:br/>
      </w:r>
      <w:r>
        <w:rPr>
          <w:rStyle w:val="NormalTok"/>
        </w:rPr>
        <w:t xml:space="preserve">      </w:t>
      </w:r>
      <w:r>
        <w:rPr>
          <w:rStyle w:val="DataTypeTok"/>
        </w:rPr>
        <w:t xml:space="preserve">"subject"</w:t>
      </w:r>
      <w:r>
        <w:rPr>
          <w:rStyle w:val="FunctionTok"/>
        </w:rPr>
        <w:t xml:space="preserve">:</w:t>
      </w:r>
      <w:r>
        <w:rPr>
          <w:rStyle w:val="NormalTok"/>
        </w:rPr>
        <w:t xml:space="preserve"> </w:t>
      </w:r>
      <w:r>
        <w:rPr>
          <w:rStyle w:val="StringTok"/>
        </w:rPr>
        <w:t xml:space="preserve">"Re: Your April invoice is ready"</w:t>
      </w:r>
      <w:r>
        <w:rPr>
          <w:rStyle w:val="FunctionTok"/>
        </w:rPr>
        <w:t xml:space="preserve">,</w:t>
      </w:r>
      <w:r>
        <w:br/>
      </w:r>
      <w:r>
        <w:rPr>
          <w:rStyle w:val="NormalTok"/>
        </w:rPr>
        <w:t xml:space="preserve">      </w:t>
      </w:r>
      <w:r>
        <w:rPr>
          <w:rStyle w:val="DataTypeTok"/>
        </w:rPr>
        <w:t xml:space="preserve">"excerpt"</w:t>
      </w:r>
      <w:r>
        <w:rPr>
          <w:rStyle w:val="FunctionTok"/>
        </w:rPr>
        <w:t xml:space="preserve">:</w:t>
      </w:r>
      <w:r>
        <w:rPr>
          <w:rStyle w:val="NormalTok"/>
        </w:rPr>
        <w:t xml:space="preserve"> </w:t>
      </w:r>
      <w:r>
        <w:rPr>
          <w:rStyle w:val="StringTok"/>
        </w:rPr>
        <w:t xml:space="preserve">"Is this really from accounting? I don't recognize…"</w:t>
      </w:r>
      <w:r>
        <w:rPr>
          <w:rStyle w:val="FunctionTok"/>
        </w:rPr>
        <w:t xml:space="preserve">,</w:t>
      </w:r>
      <w:r>
        <w:br/>
      </w:r>
      <w:r>
        <w:rPr>
          <w:rStyle w:val="NormalTok"/>
        </w:rPr>
        <w:t xml:space="preserve">      </w:t>
      </w:r>
      <w:r>
        <w:rPr>
          <w:rStyle w:val="DataTypeTok"/>
        </w:rPr>
        <w:t xml:space="preserve">"attachments_count"</w:t>
      </w:r>
      <w:r>
        <w:rPr>
          <w:rStyle w:val="FunctionTok"/>
        </w:rPr>
        <w:t xml:space="preserve">:</w:t>
      </w:r>
      <w:r>
        <w:rPr>
          <w:rStyle w:val="NormalTok"/>
        </w:rPr>
        <w:t xml:space="preserve"> </w:t>
      </w:r>
      <w:r>
        <w:rPr>
          <w:rStyle w:val="DecValTok"/>
        </w:rPr>
        <w:t xml:space="preserve">0</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Replies returned.</w:t>
            </w:r>
          </w:p>
        </w:tc>
      </w:tr>
      <w:tr>
        <w:tc>
          <w:tcPr/>
          <w:p>
            <w:pPr>
              <w:pStyle w:val="Compact"/>
            </w:pPr>
            <w:r>
              <w:t xml:space="preserve">404</w:t>
            </w:r>
          </w:p>
        </w:tc>
        <w:tc>
          <w:tcPr/>
          <w:p>
            <w:pPr>
              <w:pStyle w:val="Compact"/>
            </w:pPr>
            <w:r>
              <w:t xml:space="preserve">Campaign not found in the user’s accounts.</w:t>
            </w:r>
          </w:p>
        </w:tc>
      </w:tr>
    </w:tbl>
    <w:bookmarkEnd w:id="412"/>
    <w:bookmarkStart w:id="413" w:name="get-campaignsidtimeline"/>
    <w:p>
      <w:pPr>
        <w:pStyle w:val="Heading3"/>
      </w:pPr>
      <w:r>
        <w:rPr>
          <w:rStyle w:val="VerbatimChar"/>
        </w:rPr>
        <w:t xml:space="preserve">GET /campaigns/:id/timeline</w:t>
      </w:r>
    </w:p>
    <w:p>
      <w:pPr>
        <w:pStyle w:val="FirstParagraph"/>
      </w:pPr>
      <w:r>
        <w:t xml:space="preserve">Returns the chronological event timeline for a single contact within the campaign (sent → opened → clicked → submitted → training, etc.). Use it to inspect one victim’s full interaction history.</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Campaign id (</w:t>
            </w:r>
            <w:r>
              <w:rPr>
                <w:rStyle w:val="VerbatimChar"/>
              </w:rPr>
              <w:t xml:space="preserve">camp_…</w:t>
            </w:r>
            <w:r>
              <w:t xml:space="preserve"> </w:t>
            </w:r>
            <w:r>
              <w:t xml:space="preserve">or integer).</w:t>
            </w:r>
          </w:p>
        </w:tc>
      </w:tr>
      <w:tr>
        <w:tc>
          <w:tcPr/>
          <w:p>
            <w:pPr>
              <w:pStyle w:val="Compact"/>
            </w:pPr>
            <w:r>
              <w:t xml:space="preserve">contact_id</w:t>
            </w:r>
          </w:p>
        </w:tc>
        <w:tc>
          <w:tcPr/>
          <w:p>
            <w:pPr>
              <w:pStyle w:val="Compact"/>
            </w:pPr>
            <w:r>
              <w:t xml:space="preserve">query</w:t>
            </w:r>
          </w:p>
        </w:tc>
        <w:tc>
          <w:tcPr/>
          <w:p>
            <w:pPr>
              <w:pStyle w:val="Compact"/>
            </w:pPr>
            <w:r>
              <w:t xml:space="preserve">integer</w:t>
            </w:r>
          </w:p>
        </w:tc>
        <w:tc>
          <w:tcPr/>
          <w:p>
            <w:pPr>
              <w:pStyle w:val="Compact"/>
            </w:pPr>
            <w:r>
              <w:t xml:space="preserve">yes</w:t>
            </w:r>
          </w:p>
        </w:tc>
        <w:tc>
          <w:tcPr/>
          <w:p>
            <w:pPr>
              <w:pStyle w:val="Compact"/>
            </w:pPr>
            <w:r>
              <w:t xml:space="preserve">Id of the contact whose timeline to return. Must belong to the campaign’s account.</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"https://platform.phishspot.com/api/v1/campaigns/42/timeline?contact_id=901"</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contact’s event list, ordered oldest-first.</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campaign_id</w:t>
            </w:r>
          </w:p>
        </w:tc>
        <w:tc>
          <w:tcPr/>
          <w:p>
            <w:pPr>
              <w:pStyle w:val="Compact"/>
            </w:pPr>
            <w:r>
              <w:t xml:space="preserve">integer</w:t>
            </w:r>
          </w:p>
        </w:tc>
        <w:tc>
          <w:tcPr/>
          <w:p>
            <w:pPr>
              <w:pStyle w:val="Compact"/>
            </w:pPr>
            <w:r>
              <w:t xml:space="preserve">Campaign id.</w:t>
            </w:r>
          </w:p>
        </w:tc>
      </w:tr>
      <w:tr>
        <w:tc>
          <w:tcPr/>
          <w:p>
            <w:pPr>
              <w:pStyle w:val="Compact"/>
            </w:pPr>
            <w:r>
              <w:t xml:space="preserve">contact_id</w:t>
            </w:r>
          </w:p>
        </w:tc>
        <w:tc>
          <w:tcPr/>
          <w:p>
            <w:pPr>
              <w:pStyle w:val="Compact"/>
            </w:pPr>
            <w:r>
              <w:t xml:space="preserve">integer</w:t>
            </w:r>
          </w:p>
        </w:tc>
        <w:tc>
          <w:tcPr/>
          <w:p>
            <w:pPr>
              <w:pStyle w:val="Compact"/>
            </w:pPr>
            <w:r>
              <w:t xml:space="preserve">Contact id.</w:t>
            </w:r>
          </w:p>
        </w:tc>
      </w:tr>
      <w:tr>
        <w:tc>
          <w:tcPr/>
          <w:p>
            <w:pPr>
              <w:pStyle w:val="Compact"/>
            </w:pPr>
            <w:r>
              <w:t xml:space="preserve">events</w:t>
            </w:r>
          </w:p>
        </w:tc>
        <w:tc>
          <w:tcPr/>
          <w:p>
            <w:pPr>
              <w:pStyle w:val="Compact"/>
            </w:pPr>
            <w:r>
              <w:t xml:space="preserve">array</w:t>
            </w:r>
          </w:p>
        </w:tc>
        <w:tc>
          <w:tcPr/>
          <w:p>
            <w:pPr>
              <w:pStyle w:val="Compact"/>
            </w:pPr>
            <w:r>
              <w:t xml:space="preserve">Events for this contact (see sub-fields).</w:t>
            </w:r>
          </w:p>
        </w:tc>
      </w:tr>
    </w:tbl>
    <w:p>
      <w:pPr>
        <w:pStyle w:val="BodyText"/>
      </w:pPr>
      <w:r>
        <w:t xml:space="preserve">Each</w:t>
      </w:r>
      <w:r>
        <w:t xml:space="preserve"> </w:t>
      </w:r>
      <w:r>
        <w:rPr>
          <w:rStyle w:val="VerbatimChar"/>
        </w:rPr>
        <w:t xml:space="preserve">events[]</w:t>
      </w:r>
      <w:r>
        <w:t xml:space="preserve"> </w:t>
      </w:r>
      <w:r>
        <w:t xml:space="preserve">entry:</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genre</w:t>
            </w:r>
          </w:p>
        </w:tc>
        <w:tc>
          <w:tcPr/>
          <w:p>
            <w:pPr>
              <w:pStyle w:val="Compact"/>
            </w:pPr>
            <w:r>
              <w:t xml:space="preserve">string</w:t>
            </w:r>
          </w:p>
        </w:tc>
        <w:tc>
          <w:tcPr/>
          <w:p>
            <w:pPr>
              <w:pStyle w:val="Compact"/>
            </w:pPr>
            <w:r>
              <w:t xml:space="preserve">Event type:</w:t>
            </w:r>
            <w:r>
              <w:t xml:space="preserve"> </w:t>
            </w:r>
            <w:r>
              <w:rPr>
                <w:rStyle w:val="VerbatimChar"/>
              </w:rPr>
              <w:t xml:space="preserve">sent</w:t>
            </w:r>
            <w:r>
              <w:t xml:space="preserve">,</w:t>
            </w:r>
            <w:r>
              <w:t xml:space="preserve"> </w:t>
            </w:r>
            <w:r>
              <w:rPr>
                <w:rStyle w:val="VerbatimChar"/>
              </w:rPr>
              <w:t xml:space="preserve">delivered</w:t>
            </w:r>
            <w:r>
              <w:t xml:space="preserve">,</w:t>
            </w:r>
            <w:r>
              <w:t xml:space="preserve"> </w:t>
            </w:r>
            <w:r>
              <w:rPr>
                <w:rStyle w:val="VerbatimChar"/>
              </w:rPr>
              <w:t xml:space="preserve">bounced</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submitted_data</w:t>
            </w:r>
            <w:r>
              <w:t xml:space="preserve">,</w:t>
            </w:r>
            <w:r>
              <w:t xml:space="preserve"> </w:t>
            </w:r>
            <w:r>
              <w:rPr>
                <w:rStyle w:val="VerbatimChar"/>
              </w:rPr>
              <w:t xml:space="preserve">started_training</w:t>
            </w:r>
            <w:r>
              <w:t xml:space="preserve">,</w:t>
            </w:r>
            <w:r>
              <w:t xml:space="preserve"> </w:t>
            </w:r>
            <w:r>
              <w:rPr>
                <w:rStyle w:val="VerbatimChar"/>
              </w:rPr>
              <w:t xml:space="preserve">completed_training</w:t>
            </w:r>
            <w:r>
              <w:t xml:space="preserve">,</w:t>
            </w:r>
            <w:r>
              <w:t xml:space="preserve"> </w:t>
            </w:r>
            <w:r>
              <w:rPr>
                <w:rStyle w:val="VerbatimChar"/>
              </w:rPr>
              <w:t xml:space="preserve">failed_quiz</w:t>
            </w:r>
            <w:r>
              <w:t xml:space="preserve">,</w:t>
            </w:r>
            <w:r>
              <w:t xml:space="preserve"> </w:t>
            </w:r>
            <w:r>
              <w:rPr>
                <w:rStyle w:val="VerbatimChar"/>
              </w:rPr>
              <w:t xml:space="preserve">passed_quiz</w:t>
            </w:r>
            <w:r>
              <w:t xml:space="preserve">, or</w:t>
            </w:r>
            <w:r>
              <w:t xml:space="preserve"> </w:t>
            </w:r>
            <w:r>
              <w:rPr>
                <w:rStyle w:val="VerbatimChar"/>
              </w:rPr>
              <w:t xml:space="preserve">replied</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ISO8601 timestamp of the event.</w:t>
            </w:r>
          </w:p>
        </w:tc>
      </w:tr>
      <w:tr>
        <w:tc>
          <w:tcPr/>
          <w:p>
            <w:pPr>
              <w:pStyle w:val="Compact"/>
            </w:pPr>
            <w:r>
              <w:t xml:space="preserve">metadata</w:t>
            </w:r>
          </w:p>
        </w:tc>
        <w:tc>
          <w:tcPr/>
          <w:p>
            <w:pPr>
              <w:pStyle w:val="Compact"/>
            </w:pPr>
            <w:r>
              <w:t xml:space="preserve">object | null</w:t>
            </w:r>
          </w:p>
        </w:tc>
        <w:tc>
          <w:tcPr/>
          <w:p>
            <w:pPr>
              <w:pStyle w:val="Compact"/>
            </w:pPr>
            <w:r>
              <w:t xml:space="preserve">Arbitrary event metadata (e.g. user agent, IP, quiz details), as stored.</w:t>
            </w:r>
          </w:p>
        </w:tc>
      </w:tr>
    </w:tbl>
    <w:p>
      <w:pPr>
        <w:pStyle w:val="SourceCode"/>
      </w:pP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901</w:t>
      </w:r>
      <w:r>
        <w:rPr>
          <w:rStyle w:val="FunctionTok"/>
        </w:rPr>
        <w:t xml:space="preserve">,</w:t>
      </w:r>
      <w:r>
        <w:br/>
      </w:r>
      <w:r>
        <w:rPr>
          <w:rStyle w:val="NormalTok"/>
        </w:rPr>
        <w:t xml:space="preserve">  </w:t>
      </w:r>
      <w:r>
        <w:rPr>
          <w:rStyle w:val="DataTypeTok"/>
        </w:rPr>
        <w:t xml:space="preserve">"events"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"sent"</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"2026-05-01T09:05:00Z"</w:t>
      </w:r>
      <w:r>
        <w:rPr>
          <w:rStyle w:val="FunctionTok"/>
        </w:rPr>
        <w:t xml:space="preserve">,</w:t>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"opened"</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"2026-05-01T09:41:00Z"</w:t>
      </w:r>
      <w:r>
        <w:rPr>
          <w:rStyle w:val="FunctionTok"/>
        </w:rPr>
        <w:t xml:space="preserve">,</w:t>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"ua"</w:t>
      </w:r>
      <w:r>
        <w:rPr>
          <w:rStyle w:val="FunctionTok"/>
        </w:rPr>
        <w:t xml:space="preserve">:</w:t>
      </w:r>
      <w:r>
        <w:rPr>
          <w:rStyle w:val="NormalTok"/>
        </w:rPr>
        <w:t xml:space="preserve"> </w:t>
      </w:r>
      <w:r>
        <w:rPr>
          <w:rStyle w:val="StringTok"/>
        </w:rPr>
        <w:t xml:space="preserve">"Mozilla/5.0"</w:t>
      </w:r>
      <w:r>
        <w:rPr>
          <w:rStyle w:val="NormalTok"/>
        </w:rPr>
        <w:t xml:space="preserve"> </w:t>
      </w:r>
      <w:r>
        <w:rPr>
          <w:rStyle w:val="FunctionTok"/>
        </w:rPr>
        <w:t xml:space="preserve">}</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"clicked"</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"2026-05-01T09:42:00Z"</w:t>
      </w:r>
      <w:r>
        <w:rPr>
          <w:rStyle w:val="FunctionTok"/>
        </w:rPr>
        <w:t xml:space="preserve">,</w:t>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"ip"</w:t>
      </w:r>
      <w:r>
        <w:rPr>
          <w:rStyle w:val="FunctionTok"/>
        </w:rPr>
        <w:t xml:space="preserve">:</w:t>
      </w:r>
      <w:r>
        <w:rPr>
          <w:rStyle w:val="NormalTok"/>
        </w:rPr>
        <w:t xml:space="preserve"> </w:t>
      </w:r>
      <w:r>
        <w:rPr>
          <w:rStyle w:val="StringTok"/>
        </w:rPr>
        <w:t xml:space="preserve">"203.0.113.7"</w:t>
      </w:r>
      <w:r>
        <w:rPr>
          <w:rStyle w:val="NormalTok"/>
        </w:rPr>
        <w:t xml:space="preserve"> </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Timeline returned.</w:t>
            </w:r>
          </w:p>
        </w:tc>
      </w:tr>
      <w:tr>
        <w:tc>
          <w:tcPr/>
          <w:p>
            <w:pPr>
              <w:pStyle w:val="Compact"/>
            </w:pPr>
            <w:r>
              <w:t xml:space="preserve">404</w:t>
            </w:r>
          </w:p>
        </w:tc>
        <w:tc>
          <w:tcPr/>
          <w:p>
            <w:pPr>
              <w:pStyle w:val="Compact"/>
            </w:pPr>
            <w:r>
              <w:t xml:space="preserve">Campaign not found in the user’s accounts, or</w:t>
            </w:r>
            <w:r>
              <w:t xml:space="preserve"> </w:t>
            </w:r>
            <w:r>
              <w:rPr>
                <w:rStyle w:val="VerbatimChar"/>
              </w:rPr>
              <w:t xml:space="preserve">contact_id</w:t>
            </w:r>
            <w:r>
              <w:t xml:space="preserve"> </w:t>
            </w:r>
            <w:r>
              <w:t xml:space="preserve">does not reference a contact in the campaign’s account (a missing/invalid</w:t>
            </w:r>
            <w:r>
              <w:t xml:space="preserve"> </w:t>
            </w:r>
            <w:r>
              <w:rPr>
                <w:rStyle w:val="VerbatimChar"/>
              </w:rPr>
              <w:t xml:space="preserve">contact_id</w:t>
            </w:r>
            <w:r>
              <w:t xml:space="preserve"> </w:t>
            </w:r>
            <w:r>
              <w:t xml:space="preserve">raises a not-found).</w:t>
            </w:r>
          </w:p>
        </w:tc>
      </w:tr>
    </w:tbl>
    <w:bookmarkEnd w:id="413"/>
    <w:bookmarkEnd w:id="414"/>
    <w:bookmarkStart w:id="419" w:name="phishing-templates-1"/>
    <w:p>
      <w:pPr>
        <w:pStyle w:val="Heading2"/>
      </w:pPr>
      <w:r>
        <w:t xml:space="preserve">27.5 Phishing templates</w:t>
      </w:r>
    </w:p>
    <w:p>
      <w:pPr>
        <w:pStyle w:val="FirstParagraph"/>
      </w:pPr>
      <w:r>
        <w:t xml:space="preserve">The phishing-template library is the catalog of ready-made phishing scenarios (email + landing page + post-click action) that an account can deploy into a real campaign. Templates come in two flavors:</w:t>
      </w:r>
      <w:r>
        <w:t xml:space="preserve"> </w:t>
      </w:r>
      <w:r>
        <w:rPr>
          <w:b/>
          <w:bCs/>
        </w:rPr>
        <w:t xml:space="preserve">curated</w:t>
      </w:r>
      <w:r>
        <w:t xml:space="preserve"> </w:t>
      </w:r>
      <w:r>
        <w:t xml:space="preserve">(platform-provided, shared with every account, read-only) and</w:t>
      </w:r>
      <w:r>
        <w:t xml:space="preserve"> </w:t>
      </w:r>
      <w:r>
        <w:rPr>
          <w:b/>
          <w:bCs/>
        </w:rPr>
        <w:t xml:space="preserve">custom</w:t>
      </w:r>
      <w:r>
        <w:t xml:space="preserve"> </w:t>
      </w:r>
      <w:r>
        <w:t xml:space="preserve">(created by an account, visible only to that account). Templates are organized into a tree of categories (up to three levels deep). Deploying a template creates a new draft campaign pre-filled with the template’s content — it never sends any email.</w:t>
      </w:r>
    </w:p>
    <w:bookmarkStart w:id="415" w:name="get-accountsaccount_idphishing_templates"/>
    <w:p>
      <w:pPr>
        <w:pStyle w:val="Heading3"/>
      </w:pPr>
      <w:r>
        <w:rPr>
          <w:rStyle w:val="VerbatimChar"/>
        </w:rPr>
        <w:t xml:space="preserve">GET /accounts/:account_id/phishing_templates</w:t>
      </w:r>
    </w:p>
    <w:p>
      <w:pPr>
        <w:pStyle w:val="FirstParagraph"/>
      </w:pPr>
      <w:r>
        <w:t xml:space="preserve">Lists templates visible to an account, paginated 12 per page. Use the</w:t>
      </w:r>
      <w:r>
        <w:t xml:space="preserve"> </w:t>
      </w:r>
      <w:r>
        <w:rPr>
          <w:rStyle w:val="VerbatimChar"/>
        </w:rPr>
        <w:t xml:space="preserve">tab</w:t>
      </w:r>
      <w:r>
        <w:t xml:space="preserve"> </w:t>
      </w:r>
      <w:r>
        <w:t xml:space="preserve">parameter to switch between the shared curated library and the account’s own custom templates, and</w:t>
      </w:r>
      <w:r>
        <w:t xml:space="preserve"> </w:t>
      </w:r>
      <w:r>
        <w:rPr>
          <w:rStyle w:val="VerbatimChar"/>
        </w:rPr>
        <w:t xml:space="preserve">category</w:t>
      </w:r>
      <w:r>
        <w:t xml:space="preserve">/</w:t>
      </w:r>
      <w:r>
        <w:rPr>
          <w:rStyle w:val="VerbatimChar"/>
        </w:rPr>
        <w:t xml:space="preserve">search</w:t>
      </w:r>
      <w:r>
        <w:t xml:space="preserve"> </w:t>
      </w:r>
      <w:r>
        <w:t xml:space="preserve">to narrow the results. Returns metadata only (no HTML blobs) — call the show endpoint for full content.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Must be an account the token’s user belongs to.</w:t>
            </w:r>
          </w:p>
        </w:tc>
      </w:tr>
      <w:tr>
        <w:tc>
          <w:tcPr/>
          <w:p>
            <w:pPr>
              <w:pStyle w:val="Compact"/>
            </w:pPr>
            <w:r>
              <w:t xml:space="preserve">tab</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Which library to list.</w:t>
            </w:r>
            <w:r>
              <w:t xml:space="preserve"> </w:t>
            </w:r>
            <w:r>
              <w:rPr>
                <w:rStyle w:val="VerbatimChar"/>
              </w:rPr>
              <w:t xml:space="preserve">custom</w:t>
            </w:r>
            <w:r>
              <w:t xml:space="preserve"> </w:t>
            </w:r>
            <w:r>
              <w:t xml:space="preserve">returns this account’s own templates; any other value (or omitted) returns the shared</w:t>
            </w:r>
            <w:r>
              <w:t xml:space="preserve"> </w:t>
            </w:r>
            <w:r>
              <w:rPr>
                <w:rStyle w:val="VerbatimChar"/>
              </w:rPr>
              <w:t xml:space="preserve">curated</w:t>
            </w:r>
            <w:r>
              <w:t xml:space="preserve"> </w:t>
            </w:r>
            <w:r>
              <w:t xml:space="preserve">library. Default: curated.</w:t>
            </w:r>
          </w:p>
        </w:tc>
      </w:tr>
      <w:tr>
        <w:tc>
          <w:tcPr/>
          <w:p>
            <w:pPr>
              <w:pStyle w:val="Compact"/>
            </w:pPr>
            <w:r>
              <w:t xml:space="preserve">category</w:t>
            </w:r>
          </w:p>
        </w:tc>
        <w:tc>
          <w:tcPr/>
          <w:p>
            <w:pPr>
              <w:pStyle w:val="Compact"/>
            </w:pPr>
            <w:r>
              <w:t xml:space="preserve">query</w:t>
            </w:r>
          </w:p>
        </w:tc>
        <w:tc>
          <w:tcPr/>
          <w:p>
            <w:pPr>
              <w:pStyle w:val="Compact"/>
            </w:pPr>
            <w:r>
              <w:t xml:space="preserve">string or array</w:t>
            </w:r>
          </w:p>
        </w:tc>
        <w:tc>
          <w:tcPr/>
          <w:p>
            <w:pPr>
              <w:pStyle w:val="Compact"/>
            </w:pPr>
            <w:r>
              <w:t xml:space="preserve">no</w:t>
            </w:r>
          </w:p>
        </w:tc>
        <w:tc>
          <w:tcPr/>
          <w:p>
            <w:pPr>
              <w:pStyle w:val="Compact"/>
            </w:pPr>
            <w:r>
              <w:t xml:space="preserve">One or more category ids (</w:t>
            </w:r>
            <w:r>
              <w:rPr>
                <w:rStyle w:val="VerbatimChar"/>
              </w:rPr>
              <w:t xml:space="preserve">tcat_…</w:t>
            </w:r>
            <w:r>
              <w:t xml:space="preserve"> </w:t>
            </w:r>
            <w:r>
              <w:t xml:space="preserve">prefix ids or integers) to filter by. Matches templates assigned to the given category</w:t>
            </w:r>
            <w:r>
              <w:t xml:space="preserve"> </w:t>
            </w:r>
            <w:r>
              <w:rPr>
                <w:b/>
                <w:bCs/>
              </w:rPr>
              <w:t xml:space="preserve">or any of its descendants</w:t>
            </w:r>
            <w:r>
              <w:t xml:space="preserve">. Pass multiple as repeated</w:t>
            </w:r>
            <w:r>
              <w:t xml:space="preserve"> </w:t>
            </w:r>
            <w:r>
              <w:rPr>
                <w:rStyle w:val="VerbatimChar"/>
              </w:rPr>
              <w:t xml:space="preserve">category[]</w:t>
            </w:r>
            <w:r>
              <w:t xml:space="preserve"> </w:t>
            </w:r>
            <w:r>
              <w:t xml:space="preserve">params. Unrecognized ids are ignored.</w:t>
            </w:r>
          </w:p>
        </w:tc>
      </w:tr>
      <w:tr>
        <w:tc>
          <w:tcPr/>
          <w:p>
            <w:pPr>
              <w:pStyle w:val="Compact"/>
            </w:pPr>
            <w:r>
              <w:t xml:space="preserve">search</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Case-insensitive substring match against template</w:t>
            </w:r>
            <w:r>
              <w:t xml:space="preserve"> </w:t>
            </w:r>
            <w:r>
              <w:rPr>
                <w:rStyle w:val="VerbatimChar"/>
              </w:rPr>
              <w:t xml:space="preserve">name</w:t>
            </w:r>
            <w:r>
              <w:t xml:space="preserve"> </w:t>
            </w:r>
            <w:r>
              <w:t xml:space="preserve">and</w:t>
            </w:r>
            <w:r>
              <w:t xml:space="preserve"> </w:t>
            </w:r>
            <w:r>
              <w:rPr>
                <w:rStyle w:val="VerbatimChar"/>
              </w:rPr>
              <w:t xml:space="preserve">description</w:t>
            </w:r>
            <w:r>
              <w:t xml:space="preserve">.</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no</w:t>
            </w:r>
          </w:p>
        </w:tc>
        <w:tc>
          <w:tcPr/>
          <w:p>
            <w:pPr>
              <w:pStyle w:val="Compact"/>
            </w:pPr>
            <w:r>
              <w:t xml:space="preserve">1-based page number. Values below 1 are clamped to 1. Default: 1. Page size is fixed at 12.</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"https://platform.phishspot.com/api/v1/accounts/11/phishing_templates?tab=curated&amp;category=tcat_abc123&amp;search=invoice&amp;page=1"</w:t>
      </w:r>
    </w:p>
    <w:p>
      <w:pPr>
        <w:pStyle w:val="FirstParagraph"/>
      </w:pPr>
      <w:r>
        <w:rPr>
          <w:b/>
          <w:bCs/>
        </w:rPr>
        <w:t xml:space="preserve">Response</w:t>
      </w:r>
      <w:r>
        <w:rPr>
          <w:b/>
          <w:bCs/>
        </w:rPr>
        <w:t xml:space="preserve"> </w:t>
      </w:r>
      <w:r>
        <w:rPr>
          <w:rStyle w:val="VerbatimChar"/>
          <w:b/>
          <w:bCs/>
        </w:rPr>
        <w:t xml:space="preserve">200 OK</w:t>
      </w:r>
      <w:r>
        <w:t xml:space="preserve"> </w:t>
      </w:r>
      <w:r>
        <w:t xml:space="preserve">— pagination envelope plus a</w:t>
      </w:r>
      <w:r>
        <w:t xml:space="preserve"> </w:t>
      </w:r>
      <w:r>
        <w:rPr>
          <w:rStyle w:val="VerbatimChar"/>
        </w:rPr>
        <w:t xml:space="preserve">templates</w:t>
      </w:r>
      <w:r>
        <w:t xml:space="preserve"> </w:t>
      </w:r>
      <w:r>
        <w:t xml:space="preserve">array of template metadata.</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tab</w:t>
            </w:r>
          </w:p>
        </w:tc>
        <w:tc>
          <w:tcPr/>
          <w:p>
            <w:pPr>
              <w:pStyle w:val="Compact"/>
            </w:pPr>
            <w:r>
              <w:t xml:space="preserve">string</w:t>
            </w:r>
          </w:p>
        </w:tc>
        <w:tc>
          <w:tcPr/>
          <w:p>
            <w:pPr>
              <w:pStyle w:val="Compact"/>
            </w:pPr>
            <w:r>
              <w:t xml:space="preserve">The resolved tab:</w:t>
            </w:r>
            <w:r>
              <w:t xml:space="preserve"> </w:t>
            </w:r>
            <w:r>
              <w:rPr>
                <w:rStyle w:val="VerbatimChar"/>
              </w:rPr>
              <w:t xml:space="preserve">"curated"</w:t>
            </w:r>
            <w:r>
              <w:t xml:space="preserve"> </w:t>
            </w:r>
            <w:r>
              <w:t xml:space="preserve">or</w:t>
            </w:r>
            <w:r>
              <w:t xml:space="preserve"> </w:t>
            </w:r>
            <w:r>
              <w:rPr>
                <w:rStyle w:val="VerbatimChar"/>
              </w:rPr>
              <w:t xml:space="preserve">"custom"</w:t>
            </w:r>
            <w:r>
              <w:t xml:space="preserve">.</w:t>
            </w:r>
          </w:p>
        </w:tc>
      </w:tr>
      <w:tr>
        <w:tc>
          <w:tcPr/>
          <w:p>
            <w:pPr>
              <w:pStyle w:val="Compact"/>
            </w:pPr>
            <w:r>
              <w:t xml:space="preserve">page</w:t>
            </w:r>
          </w:p>
        </w:tc>
        <w:tc>
          <w:tcPr/>
          <w:p>
            <w:pPr>
              <w:pStyle w:val="Compact"/>
            </w:pPr>
            <w:r>
              <w:t xml:space="preserve">integer</w:t>
            </w:r>
          </w:p>
        </w:tc>
        <w:tc>
          <w:tcPr/>
          <w:p>
            <w:pPr>
              <w:pStyle w:val="Compact"/>
            </w:pPr>
            <w:r>
              <w:t xml:space="preserve">Current page number.</w:t>
            </w:r>
          </w:p>
        </w:tc>
      </w:tr>
      <w:tr>
        <w:tc>
          <w:tcPr/>
          <w:p>
            <w:pPr>
              <w:pStyle w:val="Compact"/>
            </w:pPr>
            <w:r>
              <w:t xml:space="preserve">per_page</w:t>
            </w:r>
          </w:p>
        </w:tc>
        <w:tc>
          <w:tcPr/>
          <w:p>
            <w:pPr>
              <w:pStyle w:val="Compact"/>
            </w:pPr>
            <w:r>
              <w:t xml:space="preserve">integer</w:t>
            </w:r>
          </w:p>
        </w:tc>
        <w:tc>
          <w:tcPr/>
          <w:p>
            <w:pPr>
              <w:pStyle w:val="Compact"/>
            </w:pPr>
            <w:r>
              <w:t xml:space="preserve">Page size (always 12).</w:t>
            </w:r>
          </w:p>
        </w:tc>
      </w:tr>
      <w:tr>
        <w:tc>
          <w:tcPr/>
          <w:p>
            <w:pPr>
              <w:pStyle w:val="Compact"/>
            </w:pPr>
            <w:r>
              <w:t xml:space="preserve">total</w:t>
            </w:r>
          </w:p>
        </w:tc>
        <w:tc>
          <w:tcPr/>
          <w:p>
            <w:pPr>
              <w:pStyle w:val="Compact"/>
            </w:pPr>
            <w:r>
              <w:t xml:space="preserve">integer</w:t>
            </w:r>
          </w:p>
        </w:tc>
        <w:tc>
          <w:tcPr/>
          <w:p>
            <w:pPr>
              <w:pStyle w:val="Compact"/>
            </w:pPr>
            <w:r>
              <w:t xml:space="preserve">Total number of templates matching the filters (across all pages).</w:t>
            </w:r>
          </w:p>
        </w:tc>
      </w:tr>
      <w:tr>
        <w:tc>
          <w:tcPr/>
          <w:p>
            <w:pPr>
              <w:pStyle w:val="Compact"/>
            </w:pPr>
            <w:r>
              <w:t xml:space="preserve">templates</w:t>
            </w:r>
          </w:p>
        </w:tc>
        <w:tc>
          <w:tcPr/>
          <w:p>
            <w:pPr>
              <w:pStyle w:val="Compact"/>
            </w:pPr>
            <w:r>
              <w:t xml:space="preserve">array</w:t>
            </w:r>
          </w:p>
        </w:tc>
        <w:tc>
          <w:tcPr/>
          <w:p>
            <w:pPr>
              <w:pStyle w:val="Compact"/>
            </w:pPr>
            <w:r>
              <w:t xml:space="preserve">Array of template objects (see fields below).</w:t>
            </w:r>
          </w:p>
        </w:tc>
      </w:tr>
      <w:tr>
        <w:tc>
          <w:tcPr/>
          <w:p>
            <w:pPr>
              <w:pStyle w:val="Compact"/>
            </w:pPr>
            <w:r>
              <w:t xml:space="preserve">templates[].id</w:t>
            </w:r>
          </w:p>
        </w:tc>
        <w:tc>
          <w:tcPr/>
          <w:p>
            <w:pPr>
              <w:pStyle w:val="Compact"/>
            </w:pPr>
            <w:r>
              <w:t xml:space="preserve">integer</w:t>
            </w:r>
          </w:p>
        </w:tc>
        <w:tc>
          <w:tcPr/>
          <w:p>
            <w:pPr>
              <w:pStyle w:val="Compact"/>
            </w:pPr>
            <w:r>
              <w:t xml:space="preserve">Raw numeric template id.</w:t>
            </w:r>
          </w:p>
        </w:tc>
      </w:tr>
      <w:tr>
        <w:tc>
          <w:tcPr/>
          <w:p>
            <w:pPr>
              <w:pStyle w:val="Compact"/>
            </w:pPr>
            <w:r>
              <w:t xml:space="preserve">templates[].name</w:t>
            </w:r>
          </w:p>
        </w:tc>
        <w:tc>
          <w:tcPr/>
          <w:p>
            <w:pPr>
              <w:pStyle w:val="Compact"/>
            </w:pPr>
            <w:r>
              <w:t xml:space="preserve">string</w:t>
            </w:r>
          </w:p>
        </w:tc>
        <w:tc>
          <w:tcPr/>
          <w:p>
            <w:pPr>
              <w:pStyle w:val="Compact"/>
            </w:pPr>
            <w:r>
              <w:t xml:space="preserve">Template name.</w:t>
            </w:r>
          </w:p>
        </w:tc>
      </w:tr>
      <w:tr>
        <w:tc>
          <w:tcPr/>
          <w:p>
            <w:pPr>
              <w:pStyle w:val="Compact"/>
            </w:pPr>
            <w:r>
              <w:t xml:space="preserve">templates[].description</w:t>
            </w:r>
          </w:p>
        </w:tc>
        <w:tc>
          <w:tcPr/>
          <w:p>
            <w:pPr>
              <w:pStyle w:val="Compact"/>
            </w:pPr>
            <w:r>
              <w:t xml:space="preserve">string | null</w:t>
            </w:r>
          </w:p>
        </w:tc>
        <w:tc>
          <w:tcPr/>
          <w:p>
            <w:pPr>
              <w:pStyle w:val="Compact"/>
            </w:pPr>
            <w:r>
              <w:t xml:space="preserve">Free-text description.</w:t>
            </w:r>
          </w:p>
        </w:tc>
      </w:tr>
      <w:tr>
        <w:tc>
          <w:tcPr/>
          <w:p>
            <w:pPr>
              <w:pStyle w:val="Compact"/>
            </w:pPr>
            <w:r>
              <w:t xml:space="preserve">templates[].curated</w:t>
            </w:r>
          </w:p>
        </w:tc>
        <w:tc>
          <w:tcPr/>
          <w:p>
            <w:pPr>
              <w:pStyle w:val="Compact"/>
            </w:pPr>
            <w:r>
              <w:t xml:space="preserve">boolean</w:t>
            </w:r>
          </w:p>
        </w:tc>
        <w:tc>
          <w:tcPr/>
          <w:p>
            <w:pPr>
              <w:pStyle w:val="Compact"/>
            </w:pPr>
            <w:r>
              <w:rPr>
                <w:rStyle w:val="VerbatimChar"/>
              </w:rPr>
              <w:t xml:space="preserve">true</w:t>
            </w:r>
            <w:r>
              <w:t xml:space="preserve"> </w:t>
            </w:r>
            <w:r>
              <w:t xml:space="preserve">for platform-provided templates,</w:t>
            </w:r>
            <w:r>
              <w:t xml:space="preserve"> </w:t>
            </w:r>
            <w:r>
              <w:rPr>
                <w:rStyle w:val="VerbatimChar"/>
              </w:rPr>
              <w:t xml:space="preserve">false</w:t>
            </w:r>
            <w:r>
              <w:t xml:space="preserve"> </w:t>
            </w:r>
            <w:r>
              <w:t xml:space="preserve">for account-owned.</w:t>
            </w:r>
          </w:p>
        </w:tc>
      </w:tr>
      <w:tr>
        <w:tc>
          <w:tcPr/>
          <w:p>
            <w:pPr>
              <w:pStyle w:val="Compact"/>
            </w:pPr>
            <w:r>
              <w:t xml:space="preserve">templates[].draft</w:t>
            </w:r>
          </w:p>
        </w:tc>
        <w:tc>
          <w:tcPr/>
          <w:p>
            <w:pPr>
              <w:pStyle w:val="Compact"/>
            </w:pPr>
            <w:r>
              <w:t xml:space="preserve">boolean</w:t>
            </w:r>
          </w:p>
        </w:tc>
        <w:tc>
          <w:tcPr/>
          <w:p>
            <w:pPr>
              <w:pStyle w:val="Compact"/>
            </w:pPr>
            <w:r>
              <w:rPr>
                <w:rStyle w:val="VerbatimChar"/>
              </w:rPr>
              <w:t xml:space="preserve">true</w:t>
            </w:r>
            <w:r>
              <w:t xml:space="preserve"> </w:t>
            </w:r>
            <w:r>
              <w:t xml:space="preserve">if the template is an unpublished draft (missing required content). Drafts cannot be deployed.</w:t>
            </w:r>
          </w:p>
        </w:tc>
      </w:tr>
      <w:tr>
        <w:tc>
          <w:tcPr/>
          <w:p>
            <w:pPr>
              <w:pStyle w:val="Compact"/>
            </w:pPr>
            <w:r>
              <w:t xml:space="preserve">templates[].email_subject</w:t>
            </w:r>
          </w:p>
        </w:tc>
        <w:tc>
          <w:tcPr/>
          <w:p>
            <w:pPr>
              <w:pStyle w:val="Compact"/>
            </w:pPr>
            <w:r>
              <w:t xml:space="preserve">string | null</w:t>
            </w:r>
          </w:p>
        </w:tc>
        <w:tc>
          <w:tcPr/>
          <w:p>
            <w:pPr>
              <w:pStyle w:val="Compact"/>
            </w:pPr>
            <w:r>
              <w:t xml:space="preserve">The phishing email subject line.</w:t>
            </w:r>
          </w:p>
        </w:tc>
      </w:tr>
      <w:tr>
        <w:tc>
          <w:tcPr/>
          <w:p>
            <w:pPr>
              <w:pStyle w:val="Compact"/>
            </w:pPr>
            <w:r>
              <w:t xml:space="preserve">templates[].landing_page_enabled</w:t>
            </w:r>
          </w:p>
        </w:tc>
        <w:tc>
          <w:tcPr/>
          <w:p>
            <w:pPr>
              <w:pStyle w:val="Compact"/>
            </w:pPr>
            <w:r>
              <w:t xml:space="preserve">boolean</w:t>
            </w:r>
          </w:p>
        </w:tc>
        <w:tc>
          <w:tcPr/>
          <w:p>
            <w:pPr>
              <w:pStyle w:val="Compact"/>
            </w:pPr>
            <w:r>
              <w:t xml:space="preserve">Whether the template includes a hosted landing page.</w:t>
            </w:r>
          </w:p>
        </w:tc>
      </w:tr>
      <w:tr>
        <w:tc>
          <w:tcPr/>
          <w:p>
            <w:pPr>
              <w:pStyle w:val="Compact"/>
            </w:pPr>
            <w:r>
              <w:t xml:space="preserve">templates[].created_at</w:t>
            </w:r>
          </w:p>
        </w:tc>
        <w:tc>
          <w:tcPr/>
          <w:p>
            <w:pPr>
              <w:pStyle w:val="Compact"/>
            </w:pPr>
            <w:r>
              <w:t xml:space="preserve">string (ISO 8601)</w:t>
            </w:r>
          </w:p>
        </w:tc>
        <w:tc>
          <w:tcPr/>
          <w:p>
            <w:pPr>
              <w:pStyle w:val="Compact"/>
            </w:pPr>
            <w:r>
              <w:t xml:space="preserve">Creation timestamp.</w:t>
            </w:r>
          </w:p>
        </w:tc>
      </w:tr>
      <w:tr>
        <w:tc>
          <w:tcPr/>
          <w:p>
            <w:pPr>
              <w:pStyle w:val="Compact"/>
            </w:pPr>
            <w:r>
              <w:t xml:space="preserve">templates[].updated_at</w:t>
            </w:r>
          </w:p>
        </w:tc>
        <w:tc>
          <w:tcPr/>
          <w:p>
            <w:pPr>
              <w:pStyle w:val="Compact"/>
            </w:pPr>
            <w:r>
              <w:t xml:space="preserve">string (ISO 8601)</w:t>
            </w:r>
          </w:p>
        </w:tc>
        <w:tc>
          <w:tcPr/>
          <w:p>
            <w:pPr>
              <w:pStyle w:val="Compact"/>
            </w:pPr>
            <w:r>
              <w:t xml:space="preserve">Last-update timestamp.</w:t>
            </w:r>
          </w:p>
        </w:tc>
      </w:tr>
      <w:tr>
        <w:tc>
          <w:tcPr/>
          <w:p>
            <w:pPr>
              <w:pStyle w:val="Compact"/>
            </w:pPr>
            <w:r>
              <w:t xml:space="preserve">templates[].template_id</w:t>
            </w:r>
          </w:p>
        </w:tc>
        <w:tc>
          <w:tcPr/>
          <w:p>
            <w:pPr>
              <w:pStyle w:val="Compact"/>
            </w:pPr>
            <w:r>
              <w:t xml:space="preserve">string</w:t>
            </w:r>
          </w:p>
        </w:tc>
        <w:tc>
          <w:tcPr/>
          <w:p>
            <w:pPr>
              <w:pStyle w:val="Compact"/>
            </w:pPr>
            <w:r>
              <w:t xml:space="preserve">Prefixed id (</w:t>
            </w:r>
            <w:r>
              <w:rPr>
                <w:rStyle w:val="VerbatimChar"/>
              </w:rPr>
              <w:t xml:space="preserve">tmpl_…</w:t>
            </w:r>
            <w:r>
              <w:t xml:space="preserve">). Use this in the show/deploy paths.</w:t>
            </w:r>
          </w:p>
        </w:tc>
      </w:tr>
      <w:tr>
        <w:tc>
          <w:tcPr/>
          <w:p>
            <w:pPr>
              <w:pStyle w:val="Compact"/>
            </w:pPr>
            <w:r>
              <w:t xml:space="preserve">templates[].categories</w:t>
            </w:r>
          </w:p>
        </w:tc>
        <w:tc>
          <w:tcPr/>
          <w:p>
            <w:pPr>
              <w:pStyle w:val="Compact"/>
            </w:pPr>
            <w:r>
              <w:t xml:space="preserve">array</w:t>
            </w:r>
          </w:p>
        </w:tc>
        <w:tc>
          <w:tcPr/>
          <w:p>
            <w:pPr>
              <w:pStyle w:val="Compact"/>
            </w:pPr>
            <w:r>
              <w:t xml:space="preserve">Categories this template is assigned to.</w:t>
            </w:r>
          </w:p>
        </w:tc>
      </w:tr>
      <w:tr>
        <w:tc>
          <w:tcPr/>
          <w:p>
            <w:pPr>
              <w:pStyle w:val="Compact"/>
            </w:pPr>
            <w:r>
              <w:t xml:space="preserve">templates[].categories[].id</w:t>
            </w:r>
          </w:p>
        </w:tc>
        <w:tc>
          <w:tcPr/>
          <w:p>
            <w:pPr>
              <w:pStyle w:val="Compact"/>
            </w:pPr>
            <w:r>
              <w:t xml:space="preserve">integer</w:t>
            </w:r>
          </w:p>
        </w:tc>
        <w:tc>
          <w:tcPr/>
          <w:p>
            <w:pPr>
              <w:pStyle w:val="Compact"/>
            </w:pPr>
            <w:r>
              <w:t xml:space="preserve">Raw numeric category id.</w:t>
            </w:r>
          </w:p>
        </w:tc>
      </w:tr>
      <w:tr>
        <w:tc>
          <w:tcPr/>
          <w:p>
            <w:pPr>
              <w:pStyle w:val="Compact"/>
            </w:pPr>
            <w:r>
              <w:t xml:space="preserve">templates[].categories[].category_id</w:t>
            </w:r>
          </w:p>
        </w:tc>
        <w:tc>
          <w:tcPr/>
          <w:p>
            <w:pPr>
              <w:pStyle w:val="Compact"/>
            </w:pPr>
            <w:r>
              <w:t xml:space="preserve">string</w:t>
            </w:r>
          </w:p>
        </w:tc>
        <w:tc>
          <w:tcPr/>
          <w:p>
            <w:pPr>
              <w:pStyle w:val="Compact"/>
            </w:pPr>
            <w:r>
              <w:t xml:space="preserve">Prefixed category id (</w:t>
            </w:r>
            <w:r>
              <w:rPr>
                <w:rStyle w:val="VerbatimChar"/>
              </w:rPr>
              <w:t xml:space="preserve">tcat_…</w:t>
            </w:r>
            <w:r>
              <w:t xml:space="preserve">).</w:t>
            </w:r>
          </w:p>
        </w:tc>
      </w:tr>
      <w:tr>
        <w:tc>
          <w:tcPr/>
          <w:p>
            <w:pPr>
              <w:pStyle w:val="Compact"/>
            </w:pPr>
            <w:r>
              <w:t xml:space="preserve">templates[].categories[].name</w:t>
            </w:r>
          </w:p>
        </w:tc>
        <w:tc>
          <w:tcPr/>
          <w:p>
            <w:pPr>
              <w:pStyle w:val="Compact"/>
            </w:pPr>
            <w:r>
              <w:t xml:space="preserve">string</w:t>
            </w:r>
          </w:p>
        </w:tc>
        <w:tc>
          <w:tcPr/>
          <w:p>
            <w:pPr>
              <w:pStyle w:val="Compact"/>
            </w:pPr>
            <w:r>
              <w:t xml:space="preserve">Localized category name (current request locale, falling back to English).</w:t>
            </w:r>
          </w:p>
        </w:tc>
      </w:tr>
    </w:tbl>
    <w:p>
      <w:pPr>
        <w:pStyle w:val="SourceCode"/>
      </w:pPr>
      <w:r>
        <w:rPr>
          <w:rStyle w:val="FunctionTok"/>
        </w:rPr>
        <w:t xml:space="preserve">{</w:t>
      </w:r>
      <w:r>
        <w:br/>
      </w:r>
      <w:r>
        <w:rPr>
          <w:rStyle w:val="NormalTok"/>
        </w:rPr>
        <w:t xml:space="preserve">  </w:t>
      </w:r>
      <w:r>
        <w:rPr>
          <w:rStyle w:val="DataTypeTok"/>
        </w:rPr>
        <w:t xml:space="preserve">"tab"</w:t>
      </w:r>
      <w:r>
        <w:rPr>
          <w:rStyle w:val="FunctionTok"/>
        </w:rPr>
        <w:t xml:space="preserve">:</w:t>
      </w:r>
      <w:r>
        <w:rPr>
          <w:rStyle w:val="NormalTok"/>
        </w:rPr>
        <w:t xml:space="preserve"> </w:t>
      </w:r>
      <w:r>
        <w:rPr>
          <w:rStyle w:val="StringTok"/>
        </w:rPr>
        <w:t xml:space="preserve">"curated"</w:t>
      </w:r>
      <w:r>
        <w:rPr>
          <w:rStyle w:val="FunctionTok"/>
        </w:rPr>
        <w:t xml:space="preserve">,</w:t>
      </w:r>
      <w:r>
        <w:br/>
      </w:r>
      <w:r>
        <w:rPr>
          <w:rStyle w:val="NormalTok"/>
        </w:rPr>
        <w:t xml:space="preserve">  </w:t>
      </w:r>
      <w:r>
        <w:rPr>
          <w:rStyle w:val="DataTypeTok"/>
        </w:rPr>
        <w:t xml:space="preserve">"page"</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"per_page"</w:t>
      </w:r>
      <w:r>
        <w:rPr>
          <w:rStyle w:val="FunctionTok"/>
        </w:rPr>
        <w:t xml:space="preserve">:</w:t>
      </w:r>
      <w:r>
        <w:rPr>
          <w:rStyle w:val="NormalTok"/>
        </w:rPr>
        <w:t xml:space="preserve"> </w:t>
      </w:r>
      <w:r>
        <w:rPr>
          <w:rStyle w:val="DecValTok"/>
        </w:rPr>
        <w:t xml:space="preserve">12</w:t>
      </w:r>
      <w:r>
        <w:rPr>
          <w:rStyle w:val="FunctionTok"/>
        </w:rPr>
        <w:t xml:space="preserve">,</w:t>
      </w:r>
      <w:r>
        <w:br/>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37</w:t>
      </w:r>
      <w:r>
        <w:rPr>
          <w:rStyle w:val="FunctionTok"/>
        </w:rPr>
        <w:t xml:space="preserve">,</w:t>
      </w:r>
      <w:r>
        <w:br/>
      </w:r>
      <w:r>
        <w:rPr>
          <w:rStyle w:val="NormalTok"/>
        </w:rPr>
        <w:t xml:space="preserve">  </w:t>
      </w:r>
      <w:r>
        <w:rPr>
          <w:rStyle w:val="DataTypeTok"/>
        </w:rPr>
        <w:t xml:space="preserve">"templates"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84</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"Unpaid Invoice Reminder"</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"Spoofed accounts-payable invoice with a credential-harvesting login page."</w:t>
      </w:r>
      <w:r>
        <w:rPr>
          <w:rStyle w:val="FunctionTok"/>
        </w:rPr>
        <w:t xml:space="preserve">,</w:t>
      </w:r>
      <w:r>
        <w:br/>
      </w:r>
      <w:r>
        <w:rPr>
          <w:rStyle w:val="NormalTok"/>
        </w:rPr>
        <w:t xml:space="preserve">      </w:t>
      </w:r>
      <w:r>
        <w:rPr>
          <w:rStyle w:val="DataTypeTok"/>
        </w:rPr>
        <w:t xml:space="preserve">"curated"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"draft"</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"Action required: invoice #44021 is overdue"</w:t>
      </w:r>
      <w:r>
        <w:rPr>
          <w:rStyle w:val="FunctionTok"/>
        </w:rPr>
        <w:t xml:space="preserve">,</w:t>
      </w:r>
      <w:r>
        <w:br/>
      </w:r>
      <w:r>
        <w:rPr>
          <w:rStyle w:val="NormalTok"/>
        </w:rPr>
        <w:t xml:space="preserve">      </w:t>
      </w:r>
      <w:r>
        <w:rPr>
          <w:rStyle w:val="DataTypeTok"/>
        </w:rPr>
        <w:t xml:space="preserve">"landing_page_enabled"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"2026-01-14T09:12:00.000Z"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"2026-03-02T16:40:11.000Z"</w:t>
      </w:r>
      <w:r>
        <w:rPr>
          <w:rStyle w:val="FunctionTok"/>
        </w:rPr>
        <w:t xml:space="preserve">,</w:t>
      </w:r>
      <w:r>
        <w:br/>
      </w:r>
      <w:r>
        <w:rPr>
          <w:rStyle w:val="NormalTok"/>
        </w:rPr>
        <w:t xml:space="preserve">      </w:t>
      </w:r>
      <w:r>
        <w:rPr>
          <w:rStyle w:val="DataTypeTok"/>
        </w:rPr>
        <w:t xml:space="preserve">"template_id"</w:t>
      </w:r>
      <w:r>
        <w:rPr>
          <w:rStyle w:val="FunctionTok"/>
        </w:rPr>
        <w:t xml:space="preserve">:</w:t>
      </w:r>
      <w:r>
        <w:rPr>
          <w:rStyle w:val="NormalTok"/>
        </w:rPr>
        <w:t xml:space="preserve"> </w:t>
      </w:r>
      <w:r>
        <w:rPr>
          <w:rStyle w:val="StringTok"/>
        </w:rPr>
        <w:t xml:space="preserve">"tmpl_8x2k9q"</w:t>
      </w:r>
      <w:r>
        <w:rPr>
          <w:rStyle w:val="FunctionTok"/>
        </w:rPr>
        <w:t xml:space="preserve">,</w:t>
      </w:r>
      <w:r>
        <w:br/>
      </w:r>
      <w:r>
        <w:rPr>
          <w:rStyle w:val="NormalTok"/>
        </w:rPr>
        <w:t xml:space="preserve">      </w:t>
      </w:r>
      <w:r>
        <w:rPr>
          <w:rStyle w:val="DataTypeTok"/>
        </w:rPr>
        <w:t xml:space="preserve">"categories"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w:t>
      </w:r>
      <w:r>
        <w:rPr>
          <w:rStyle w:val="FunctionTok"/>
        </w:rPr>
        <w:t xml:space="preserve">,</w:t>
      </w:r>
      <w:r>
        <w:rPr>
          <w:rStyle w:val="NormalTok"/>
        </w:rPr>
        <w:t xml:space="preserve"> </w:t>
      </w:r>
      <w:r>
        <w:rPr>
          <w:rStyle w:val="DataTypeTok"/>
        </w:rPr>
        <w:t xml:space="preserve">"category_id"</w:t>
      </w:r>
      <w:r>
        <w:rPr>
          <w:rStyle w:val="FunctionTok"/>
        </w:rPr>
        <w:t xml:space="preserve">:</w:t>
      </w:r>
      <w:r>
        <w:rPr>
          <w:rStyle w:val="NormalTok"/>
        </w:rPr>
        <w:t xml:space="preserve"> </w:t>
      </w:r>
      <w:r>
        <w:rPr>
          <w:rStyle w:val="StringTok"/>
        </w:rPr>
        <w:t xml:space="preserve">"tcat_abc123"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Templates listed (the array may be empty).</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 Body:</w:t>
            </w:r>
            <w:r>
              <w:t xml:space="preserve"> </w:t>
            </w:r>
            <w:r>
              <w:rPr>
                <w:rStyle w:val="VerbatimChar"/>
              </w:rPr>
              <w:t xml:space="preserve">{"error":"Account not found"}</w:t>
            </w:r>
            <w:r>
              <w:t xml:space="preserve">.</w:t>
            </w:r>
          </w:p>
        </w:tc>
      </w:tr>
    </w:tbl>
    <w:bookmarkEnd w:id="415"/>
    <w:bookmarkStart w:id="416" w:name="X6a0630a708272f4e25f2ebe79bd6829c1308072"/>
    <w:p>
      <w:pPr>
        <w:pStyle w:val="Heading3"/>
      </w:pPr>
      <w:r>
        <w:rPr>
          <w:rStyle w:val="VerbatimChar"/>
        </w:rPr>
        <w:t xml:space="preserve">GET /accounts/:account_id/phishing_template_categories</w:t>
      </w:r>
    </w:p>
    <w:p>
      <w:pPr>
        <w:pStyle w:val="FirstParagraph"/>
      </w:pPr>
      <w:r>
        <w:t xml:space="preserve">Returns the full category tree (roots with nested children, up to three levels) for the template-library filter UI. Useful for building a category picker before calling the templates list with</w:t>
      </w:r>
      <w:r>
        <w:t xml:space="preserve"> </w:t>
      </w:r>
      <w:r>
        <w:rPr>
          <w:rStyle w:val="VerbatimChar"/>
        </w:rPr>
        <w:t xml:space="preserve">category=</w:t>
      </w:r>
      <w:r>
        <w:t xml:space="preserv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Must be an account the token’s user belongs to.</w:t>
            </w:r>
          </w:p>
        </w:tc>
      </w:tr>
    </w:tbl>
    <w:p>
      <w:pPr>
        <w:pStyle w:val="BodyText"/>
      </w:pPr>
      <w:r>
        <w:t xml:space="preserve">(Categories are global, not account-scoped — the</w:t>
      </w:r>
      <w:r>
        <w:t xml:space="preserve"> </w:t>
      </w:r>
      <w:r>
        <w:rPr>
          <w:rStyle w:val="VerbatimChar"/>
        </w:rPr>
        <w:t xml:space="preserve">account_id</w:t>
      </w:r>
      <w:r>
        <w:t xml:space="preserve"> </w:t>
      </w:r>
      <w:r>
        <w:t xml:space="preserve">only gates access. No other parameters.)</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https://platform.phishspot.com/api/v1/accounts/11/phishing_template_categories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w:t>
      </w:r>
      <w:r>
        <w:t xml:space="preserve"> </w:t>
      </w:r>
      <w:r>
        <w:rPr>
          <w:rStyle w:val="VerbatimChar"/>
        </w:rPr>
        <w:t xml:space="preserve">categories</w:t>
      </w:r>
      <w:r>
        <w:t xml:space="preserve"> </w:t>
      </w:r>
      <w:r>
        <w:t xml:space="preserve">array of root categories, each recursively embedding its children.</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categories</w:t>
            </w:r>
          </w:p>
        </w:tc>
        <w:tc>
          <w:tcPr/>
          <w:p>
            <w:pPr>
              <w:pStyle w:val="Compact"/>
            </w:pPr>
            <w:r>
              <w:t xml:space="preserve">array</w:t>
            </w:r>
          </w:p>
        </w:tc>
        <w:tc>
          <w:tcPr/>
          <w:p>
            <w:pPr>
              <w:pStyle w:val="Compact"/>
            </w:pPr>
            <w:r>
              <w:t xml:space="preserve">Root categories, ordered by</w:t>
            </w:r>
            <w:r>
              <w:t xml:space="preserve"> </w:t>
            </w:r>
            <w:r>
              <w:rPr>
                <w:rStyle w:val="VerbatimChar"/>
              </w:rPr>
              <w:t xml:space="preserve">position</w:t>
            </w:r>
            <w:r>
              <w:t xml:space="preserve">.</w:t>
            </w:r>
          </w:p>
        </w:tc>
      </w:tr>
      <w:tr>
        <w:tc>
          <w:tcPr/>
          <w:p>
            <w:pPr>
              <w:pStyle w:val="Compact"/>
            </w:pPr>
            <w:r>
              <w:t xml:space="preserve">categories[].id</w:t>
            </w:r>
          </w:p>
        </w:tc>
        <w:tc>
          <w:tcPr/>
          <w:p>
            <w:pPr>
              <w:pStyle w:val="Compact"/>
            </w:pPr>
            <w:r>
              <w:t xml:space="preserve">integer</w:t>
            </w:r>
          </w:p>
        </w:tc>
        <w:tc>
          <w:tcPr/>
          <w:p>
            <w:pPr>
              <w:pStyle w:val="Compact"/>
            </w:pPr>
            <w:r>
              <w:t xml:space="preserve">Raw numeric category id.</w:t>
            </w:r>
          </w:p>
        </w:tc>
      </w:tr>
      <w:tr>
        <w:tc>
          <w:tcPr/>
          <w:p>
            <w:pPr>
              <w:pStyle w:val="Compact"/>
            </w:pPr>
            <w:r>
              <w:t xml:space="preserve">categories[].category_id</w:t>
            </w:r>
          </w:p>
        </w:tc>
        <w:tc>
          <w:tcPr/>
          <w:p>
            <w:pPr>
              <w:pStyle w:val="Compact"/>
            </w:pPr>
            <w:r>
              <w:t xml:space="preserve">string</w:t>
            </w:r>
          </w:p>
        </w:tc>
        <w:tc>
          <w:tcPr/>
          <w:p>
            <w:pPr>
              <w:pStyle w:val="Compact"/>
            </w:pPr>
            <w:r>
              <w:t xml:space="preserve">Prefixed category id (</w:t>
            </w:r>
            <w:r>
              <w:rPr>
                <w:rStyle w:val="VerbatimChar"/>
              </w:rPr>
              <w:t xml:space="preserve">tcat_…</w:t>
            </w:r>
            <w:r>
              <w:t xml:space="preserve">).</w:t>
            </w:r>
          </w:p>
        </w:tc>
      </w:tr>
      <w:tr>
        <w:tc>
          <w:tcPr/>
          <w:p>
            <w:pPr>
              <w:pStyle w:val="Compact"/>
            </w:pPr>
            <w:r>
              <w:t xml:space="preserve">categories[].name</w:t>
            </w:r>
          </w:p>
        </w:tc>
        <w:tc>
          <w:tcPr/>
          <w:p>
            <w:pPr>
              <w:pStyle w:val="Compact"/>
            </w:pPr>
            <w:r>
              <w:t xml:space="preserve">string</w:t>
            </w:r>
          </w:p>
        </w:tc>
        <w:tc>
          <w:tcPr/>
          <w:p>
            <w:pPr>
              <w:pStyle w:val="Compact"/>
            </w:pPr>
            <w:r>
              <w:t xml:space="preserve">Localized category name (request locale, falling back to English).</w:t>
            </w:r>
          </w:p>
        </w:tc>
      </w:tr>
      <w:tr>
        <w:tc>
          <w:tcPr/>
          <w:p>
            <w:pPr>
              <w:pStyle w:val="Compact"/>
            </w:pPr>
            <w:r>
              <w:t xml:space="preserve">categories[].slug</w:t>
            </w:r>
          </w:p>
        </w:tc>
        <w:tc>
          <w:tcPr/>
          <w:p>
            <w:pPr>
              <w:pStyle w:val="Compact"/>
            </w:pPr>
            <w:r>
              <w:t xml:space="preserve">string</w:t>
            </w:r>
          </w:p>
        </w:tc>
        <w:tc>
          <w:tcPr/>
          <w:p>
            <w:pPr>
              <w:pStyle w:val="Compact"/>
            </w:pPr>
            <w:r>
              <w:t xml:space="preserve">URL-safe slug (unique, derived from the English name).</w:t>
            </w:r>
          </w:p>
        </w:tc>
      </w:tr>
      <w:tr>
        <w:tc>
          <w:tcPr/>
          <w:p>
            <w:pPr>
              <w:pStyle w:val="Compact"/>
            </w:pPr>
            <w:r>
              <w:t xml:space="preserve">categories[].depth</w:t>
            </w:r>
          </w:p>
        </w:tc>
        <w:tc>
          <w:tcPr/>
          <w:p>
            <w:pPr>
              <w:pStyle w:val="Compact"/>
            </w:pPr>
            <w:r>
              <w:t xml:space="preserve">integer</w:t>
            </w:r>
          </w:p>
        </w:tc>
        <w:tc>
          <w:tcPr/>
          <w:p>
            <w:pPr>
              <w:pStyle w:val="Compact"/>
            </w:pPr>
            <w:r>
              <w:t xml:space="preserve">Tree depth:</w:t>
            </w:r>
            <w:r>
              <w:t xml:space="preserve"> </w:t>
            </w:r>
            <w:r>
              <w:rPr>
                <w:rStyle w:val="VerbatimChar"/>
              </w:rPr>
              <w:t xml:space="preserve">0</w:t>
            </w:r>
            <w:r>
              <w:t xml:space="preserve"> </w:t>
            </w:r>
            <w:r>
              <w:t xml:space="preserve">for roots,</w:t>
            </w:r>
            <w:r>
              <w:t xml:space="preserve"> </w:t>
            </w:r>
            <w:r>
              <w:rPr>
                <w:rStyle w:val="VerbatimChar"/>
              </w:rPr>
              <w:t xml:space="preserve">1</w:t>
            </w:r>
            <w:r>
              <w:t xml:space="preserve"> </w:t>
            </w:r>
            <w:r>
              <w:t xml:space="preserve">for children,</w:t>
            </w:r>
            <w:r>
              <w:t xml:space="preserve"> </w:t>
            </w:r>
            <w:r>
              <w:rPr>
                <w:rStyle w:val="VerbatimChar"/>
              </w:rPr>
              <w:t xml:space="preserve">2</w:t>
            </w:r>
            <w:r>
              <w:t xml:space="preserve"> </w:t>
            </w:r>
            <w:r>
              <w:t xml:space="preserve">for grandchildren.</w:t>
            </w:r>
          </w:p>
        </w:tc>
      </w:tr>
      <w:tr>
        <w:tc>
          <w:tcPr/>
          <w:p>
            <w:pPr>
              <w:pStyle w:val="Compact"/>
            </w:pPr>
            <w:r>
              <w:t xml:space="preserve">categories[].is_leaf</w:t>
            </w:r>
          </w:p>
        </w:tc>
        <w:tc>
          <w:tcPr/>
          <w:p>
            <w:pPr>
              <w:pStyle w:val="Compact"/>
            </w:pPr>
            <w:r>
              <w:t xml:space="preserve">boolean</w:t>
            </w:r>
          </w:p>
        </w:tc>
        <w:tc>
          <w:tcPr/>
          <w:p>
            <w:pPr>
              <w:pStyle w:val="Compact"/>
            </w:pPr>
            <w:r>
              <w:rPr>
                <w:rStyle w:val="VerbatimChar"/>
              </w:rPr>
              <w:t xml:space="preserve">true</w:t>
            </w:r>
            <w:r>
              <w:t xml:space="preserve"> </w:t>
            </w:r>
            <w:r>
              <w:t xml:space="preserve">when the category has no children.</w:t>
            </w:r>
          </w:p>
        </w:tc>
      </w:tr>
      <w:tr>
        <w:tc>
          <w:tcPr/>
          <w:p>
            <w:pPr>
              <w:pStyle w:val="Compact"/>
            </w:pPr>
            <w:r>
              <w:t xml:space="preserve">categories[].children</w:t>
            </w:r>
          </w:p>
        </w:tc>
        <w:tc>
          <w:tcPr/>
          <w:p>
            <w:pPr>
              <w:pStyle w:val="Compact"/>
            </w:pPr>
            <w:r>
              <w:t xml:space="preserve">array</w:t>
            </w:r>
          </w:p>
        </w:tc>
        <w:tc>
          <w:tcPr/>
          <w:p>
            <w:pPr>
              <w:pStyle w:val="Compact"/>
            </w:pPr>
            <w:r>
              <w:t xml:space="preserve">Nested child categories with the same shape (empty array for leaves).</w:t>
            </w:r>
          </w:p>
        </w:tc>
      </w:tr>
    </w:tbl>
    <w:p>
      <w:pPr>
        <w:pStyle w:val="SourceCode"/>
      </w:pPr>
      <w:r>
        <w:rPr>
          <w:rStyle w:val="FunctionTok"/>
        </w:rPr>
        <w:t xml:space="preserve">{</w:t>
      </w:r>
      <w:r>
        <w:br/>
      </w:r>
      <w:r>
        <w:rPr>
          <w:rStyle w:val="NormalTok"/>
        </w:rPr>
        <w:t xml:space="preserve">  </w:t>
      </w:r>
      <w:r>
        <w:rPr>
          <w:rStyle w:val="DataTypeTok"/>
        </w:rPr>
        <w:t xml:space="preserve">"categories"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"category_id"</w:t>
      </w:r>
      <w:r>
        <w:rPr>
          <w:rStyle w:val="FunctionTok"/>
        </w:rPr>
        <w:t xml:space="preserve">:</w:t>
      </w:r>
      <w:r>
        <w:rPr>
          <w:rStyle w:val="NormalTok"/>
        </w:rPr>
        <w:t xml:space="preserve"> </w:t>
      </w:r>
      <w:r>
        <w:rPr>
          <w:rStyle w:val="StringTok"/>
        </w:rPr>
        <w:t xml:space="preserve">"tcat_root01"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"slug"</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"depth"</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"is_leaf"</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"children"</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w:t>
      </w:r>
      <w:r>
        <w:rPr>
          <w:rStyle w:val="FunctionTok"/>
        </w:rPr>
        <w:t xml:space="preserve">,</w:t>
      </w:r>
      <w:r>
        <w:br/>
      </w:r>
      <w:r>
        <w:rPr>
          <w:rStyle w:val="NormalTok"/>
        </w:rPr>
        <w:t xml:space="preserve">          </w:t>
      </w:r>
      <w:r>
        <w:rPr>
          <w:rStyle w:val="DataTypeTok"/>
        </w:rPr>
        <w:t xml:space="preserve">"category_id"</w:t>
      </w:r>
      <w:r>
        <w:rPr>
          <w:rStyle w:val="FunctionTok"/>
        </w:rPr>
        <w:t xml:space="preserve">:</w:t>
      </w:r>
      <w:r>
        <w:rPr>
          <w:rStyle w:val="NormalTok"/>
        </w:rPr>
        <w:t xml:space="preserve"> </w:t>
      </w:r>
      <w:r>
        <w:rPr>
          <w:rStyle w:val="StringTok"/>
        </w:rPr>
        <w:t xml:space="preserve">"tcat_abc123"</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"Invoices"</w:t>
      </w:r>
      <w:r>
        <w:rPr>
          <w:rStyle w:val="FunctionTok"/>
        </w:rPr>
        <w:t xml:space="preserve">,</w:t>
      </w:r>
      <w:r>
        <w:br/>
      </w:r>
      <w:r>
        <w:rPr>
          <w:rStyle w:val="NormalTok"/>
        </w:rPr>
        <w:t xml:space="preserve">          </w:t>
      </w:r>
      <w:r>
        <w:rPr>
          <w:rStyle w:val="DataTypeTok"/>
        </w:rPr>
        <w:t xml:space="preserve">"slug"</w:t>
      </w:r>
      <w:r>
        <w:rPr>
          <w:rStyle w:val="FunctionTok"/>
        </w:rPr>
        <w:t xml:space="preserve">:</w:t>
      </w:r>
      <w:r>
        <w:rPr>
          <w:rStyle w:val="NormalTok"/>
        </w:rPr>
        <w:t xml:space="preserve"> </w:t>
      </w:r>
      <w:r>
        <w:rPr>
          <w:rStyle w:val="StringTok"/>
        </w:rPr>
        <w:t xml:space="preserve">"invoices"</w:t>
      </w:r>
      <w:r>
        <w:rPr>
          <w:rStyle w:val="FunctionTok"/>
        </w:rPr>
        <w:t xml:space="preserve">,</w:t>
      </w:r>
      <w:r>
        <w:br/>
      </w:r>
      <w:r>
        <w:rPr>
          <w:rStyle w:val="NormalTok"/>
        </w:rPr>
        <w:t xml:space="preserve">          </w:t>
      </w:r>
      <w:r>
        <w:rPr>
          <w:rStyle w:val="DataTypeTok"/>
        </w:rPr>
        <w:t xml:space="preserve">"depth"</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"is_leaf"</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"children"</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Category tree returned (may be an empty array).</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 Body:</w:t>
            </w:r>
            <w:r>
              <w:t xml:space="preserve"> </w:t>
            </w:r>
            <w:r>
              <w:rPr>
                <w:rStyle w:val="VerbatimChar"/>
              </w:rPr>
              <w:t xml:space="preserve">{"error":"Account not found"}</w:t>
            </w:r>
            <w:r>
              <w:t xml:space="preserve">.</w:t>
            </w:r>
          </w:p>
        </w:tc>
      </w:tr>
    </w:tbl>
    <w:bookmarkEnd w:id="416"/>
    <w:bookmarkStart w:id="417" w:name="get-phishing_templatesid"/>
    <w:p>
      <w:pPr>
        <w:pStyle w:val="Heading3"/>
      </w:pPr>
      <w:r>
        <w:rPr>
          <w:rStyle w:val="VerbatimChar"/>
        </w:rPr>
        <w:t xml:space="preserve">GET /phishing_templates/:id</w:t>
      </w:r>
    </w:p>
    <w:p>
      <w:pPr>
        <w:pStyle w:val="FirstParagraph"/>
      </w:pPr>
      <w:r>
        <w:t xml:space="preserve">Returns a single template with its</w:t>
      </w:r>
      <w:r>
        <w:t xml:space="preserve"> </w:t>
      </w:r>
      <w:r>
        <w:rPr>
          <w:b/>
          <w:bCs/>
        </w:rPr>
        <w:t xml:space="preserve">full content</w:t>
      </w:r>
      <w:r>
        <w:t xml:space="preserve"> </w:t>
      </w:r>
      <w:r>
        <w:t xml:space="preserve">— email body, landing-page HTML/CSS, and post-click (end action) configuration. Use this to render a preview or to inspect what a deploy will copy into a campaign. This route is shallow (no</w:t>
      </w:r>
      <w:r>
        <w:t xml:space="preserve"> </w:t>
      </w:r>
      <w:r>
        <w:rPr>
          <w:rStyle w:val="VerbatimChar"/>
        </w:rPr>
        <w:t xml:space="preserve">account_id</w:t>
      </w:r>
      <w:r>
        <w:t xml:space="preserve"> </w:t>
      </w:r>
      <w:r>
        <w:t xml:space="preserve">in the path); the token’s user must be able to see the template (their own custom templates plus all curated ones).</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Template id (</w:t>
            </w:r>
            <w:r>
              <w:rPr>
                <w:rStyle w:val="VerbatimChar"/>
              </w:rPr>
              <w:t xml:space="preserve">tmpl_…</w:t>
            </w:r>
            <w:r>
              <w:t xml:space="preserve"> </w:t>
            </w:r>
            <w:r>
              <w:t xml:space="preserve">or integer).</w:t>
            </w:r>
          </w:p>
        </w:tc>
      </w:tr>
    </w:tbl>
    <w:p>
      <w:pPr>
        <w:pStyle w:val="BodyText"/>
      </w:pPr>
      <w:r>
        <w:rPr>
          <w:i/>
          <w:iCs/>
        </w:rPr>
        <w:t xml:space="preserve">No parameters beyond the bearer token.</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https://platform.phishspot.com/api/v1/phishing_templates/tmpl_8x2k9q</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full template object.</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Raw numeric template id.</w:t>
            </w:r>
          </w:p>
        </w:tc>
      </w:tr>
      <w:tr>
        <w:tc>
          <w:tcPr/>
          <w:p>
            <w:pPr>
              <w:pStyle w:val="Compact"/>
            </w:pPr>
            <w:r>
              <w:t xml:space="preserve">name</w:t>
            </w:r>
          </w:p>
        </w:tc>
        <w:tc>
          <w:tcPr/>
          <w:p>
            <w:pPr>
              <w:pStyle w:val="Compact"/>
            </w:pPr>
            <w:r>
              <w:t xml:space="preserve">string</w:t>
            </w:r>
          </w:p>
        </w:tc>
        <w:tc>
          <w:tcPr/>
          <w:p>
            <w:pPr>
              <w:pStyle w:val="Compact"/>
            </w:pPr>
            <w:r>
              <w:t xml:space="preserve">Template name.</w:t>
            </w:r>
          </w:p>
        </w:tc>
      </w:tr>
      <w:tr>
        <w:tc>
          <w:tcPr/>
          <w:p>
            <w:pPr>
              <w:pStyle w:val="Compact"/>
            </w:pPr>
            <w:r>
              <w:t xml:space="preserve">description</w:t>
            </w:r>
          </w:p>
        </w:tc>
        <w:tc>
          <w:tcPr/>
          <w:p>
            <w:pPr>
              <w:pStyle w:val="Compact"/>
            </w:pPr>
            <w:r>
              <w:t xml:space="preserve">string | null</w:t>
            </w:r>
          </w:p>
        </w:tc>
        <w:tc>
          <w:tcPr/>
          <w:p>
            <w:pPr>
              <w:pStyle w:val="Compact"/>
            </w:pPr>
            <w:r>
              <w:t xml:space="preserve">Free-text description.</w:t>
            </w:r>
          </w:p>
        </w:tc>
      </w:tr>
      <w:tr>
        <w:tc>
          <w:tcPr/>
          <w:p>
            <w:pPr>
              <w:pStyle w:val="Compact"/>
            </w:pPr>
            <w:r>
              <w:t xml:space="preserve">curated</w:t>
            </w:r>
          </w:p>
        </w:tc>
        <w:tc>
          <w:tcPr/>
          <w:p>
            <w:pPr>
              <w:pStyle w:val="Compact"/>
            </w:pPr>
            <w:r>
              <w:t xml:space="preserve">boolean</w:t>
            </w:r>
          </w:p>
        </w:tc>
        <w:tc>
          <w:tcPr/>
          <w:p>
            <w:pPr>
              <w:pStyle w:val="Compact"/>
            </w:pPr>
            <w:r>
              <w:rPr>
                <w:rStyle w:val="VerbatimChar"/>
              </w:rPr>
              <w:t xml:space="preserve">true</w:t>
            </w:r>
            <w:r>
              <w:t xml:space="preserve"> </w:t>
            </w:r>
            <w:r>
              <w:t xml:space="preserve">for platform-provided templates,</w:t>
            </w:r>
            <w:r>
              <w:t xml:space="preserve"> </w:t>
            </w:r>
            <w:r>
              <w:rPr>
                <w:rStyle w:val="VerbatimChar"/>
              </w:rPr>
              <w:t xml:space="preserve">false</w:t>
            </w:r>
            <w:r>
              <w:t xml:space="preserve"> </w:t>
            </w:r>
            <w:r>
              <w:t xml:space="preserve">for account-owned.</w:t>
            </w:r>
          </w:p>
        </w:tc>
      </w:tr>
      <w:tr>
        <w:tc>
          <w:tcPr/>
          <w:p>
            <w:pPr>
              <w:pStyle w:val="Compact"/>
            </w:pPr>
            <w:r>
              <w:t xml:space="preserve">draft</w:t>
            </w:r>
          </w:p>
        </w:tc>
        <w:tc>
          <w:tcPr/>
          <w:p>
            <w:pPr>
              <w:pStyle w:val="Compact"/>
            </w:pPr>
            <w:r>
              <w:t xml:space="preserve">boolean</w:t>
            </w:r>
          </w:p>
        </w:tc>
        <w:tc>
          <w:tcPr/>
          <w:p>
            <w:pPr>
              <w:pStyle w:val="Compact"/>
            </w:pPr>
            <w:r>
              <w:rPr>
                <w:rStyle w:val="VerbatimChar"/>
              </w:rPr>
              <w:t xml:space="preserve">true</w:t>
            </w:r>
            <w:r>
              <w:t xml:space="preserve"> </w:t>
            </w:r>
            <w:r>
              <w:t xml:space="preserve">if unpublished. Drafts cannot be deployed.</w:t>
            </w:r>
          </w:p>
        </w:tc>
      </w:tr>
      <w:tr>
        <w:tc>
          <w:tcPr/>
          <w:p>
            <w:pPr>
              <w:pStyle w:val="Compact"/>
            </w:pPr>
            <w:r>
              <w:t xml:space="preserve">email_subject</w:t>
            </w:r>
          </w:p>
        </w:tc>
        <w:tc>
          <w:tcPr/>
          <w:p>
            <w:pPr>
              <w:pStyle w:val="Compact"/>
            </w:pPr>
            <w:r>
              <w:t xml:space="preserve">string | null</w:t>
            </w:r>
          </w:p>
        </w:tc>
        <w:tc>
          <w:tcPr/>
          <w:p>
            <w:pPr>
              <w:pStyle w:val="Compact"/>
            </w:pPr>
            <w:r>
              <w:t xml:space="preserve">Phishing email subject line (may contain merge tags).</w:t>
            </w:r>
          </w:p>
        </w:tc>
      </w:tr>
      <w:tr>
        <w:tc>
          <w:tcPr/>
          <w:p>
            <w:pPr>
              <w:pStyle w:val="Compact"/>
            </w:pPr>
            <w:r>
              <w:t xml:space="preserve">email_content</w:t>
            </w:r>
          </w:p>
        </w:tc>
        <w:tc>
          <w:tcPr/>
          <w:p>
            <w:pPr>
              <w:pStyle w:val="Compact"/>
            </w:pPr>
            <w:r>
              <w:t xml:space="preserve">string | null</w:t>
            </w:r>
          </w:p>
        </w:tc>
        <w:tc>
          <w:tcPr/>
          <w:p>
            <w:pPr>
              <w:pStyle w:val="Compact"/>
            </w:pPr>
            <w:r>
              <w:t xml:space="preserve">Full phishing email HTML body.</w:t>
            </w:r>
          </w:p>
        </w:tc>
      </w:tr>
      <w:tr>
        <w:tc>
          <w:tcPr/>
          <w:p>
            <w:pPr>
              <w:pStyle w:val="Compact"/>
            </w:pPr>
            <w:r>
              <w:t xml:space="preserve">landing_html</w:t>
            </w:r>
          </w:p>
        </w:tc>
        <w:tc>
          <w:tcPr/>
          <w:p>
            <w:pPr>
              <w:pStyle w:val="Compact"/>
            </w:pPr>
            <w:r>
              <w:t xml:space="preserve">string | null</w:t>
            </w:r>
          </w:p>
        </w:tc>
        <w:tc>
          <w:tcPr/>
          <w:p>
            <w:pPr>
              <w:pStyle w:val="Compact"/>
            </w:pPr>
            <w:r>
              <w:t xml:space="preserve">Landing-page HTML.</w:t>
            </w:r>
          </w:p>
        </w:tc>
      </w:tr>
      <w:tr>
        <w:tc>
          <w:tcPr/>
          <w:p>
            <w:pPr>
              <w:pStyle w:val="Compact"/>
            </w:pPr>
            <w:r>
              <w:t xml:space="preserve">landing_css</w:t>
            </w:r>
          </w:p>
        </w:tc>
        <w:tc>
          <w:tcPr/>
          <w:p>
            <w:pPr>
              <w:pStyle w:val="Compact"/>
            </w:pPr>
            <w:r>
              <w:t xml:space="preserve">string | null</w:t>
            </w:r>
          </w:p>
        </w:tc>
        <w:tc>
          <w:tcPr/>
          <w:p>
            <w:pPr>
              <w:pStyle w:val="Compact"/>
            </w:pPr>
            <w:r>
              <w:t xml:space="preserve">Landing-page CSS.</w:t>
            </w:r>
          </w:p>
        </w:tc>
      </w:tr>
      <w:tr>
        <w:tc>
          <w:tcPr/>
          <w:p>
            <w:pPr>
              <w:pStyle w:val="Compact"/>
            </w:pPr>
            <w:r>
              <w:t xml:space="preserve">landing_page_enabled</w:t>
            </w:r>
          </w:p>
        </w:tc>
        <w:tc>
          <w:tcPr/>
          <w:p>
            <w:pPr>
              <w:pStyle w:val="Compact"/>
            </w:pPr>
            <w:r>
              <w:t xml:space="preserve">boolean</w:t>
            </w:r>
          </w:p>
        </w:tc>
        <w:tc>
          <w:tcPr/>
          <w:p>
            <w:pPr>
              <w:pStyle w:val="Compact"/>
            </w:pPr>
            <w:r>
              <w:t xml:space="preserve">Whether a hosted landing page is included.</w:t>
            </w:r>
          </w:p>
        </w:tc>
      </w:tr>
      <w:tr>
        <w:tc>
          <w:tcPr/>
          <w:p>
            <w:pPr>
              <w:pStyle w:val="Compact"/>
            </w:pPr>
            <w:r>
              <w:t xml:space="preserve">end_action_type</w:t>
            </w:r>
          </w:p>
        </w:tc>
        <w:tc>
          <w:tcPr/>
          <w:p>
            <w:pPr>
              <w:pStyle w:val="Compact"/>
            </w:pPr>
            <w:r>
              <w:t xml:space="preserve">string</w:t>
            </w:r>
          </w:p>
        </w:tc>
        <w:tc>
          <w:tcPr/>
          <w:p>
            <w:pPr>
              <w:pStyle w:val="Compact"/>
            </w:pPr>
            <w:r>
              <w:t xml:space="preserve">What happens after a victim submits the landing page. One of</w:t>
            </w:r>
            <w:r>
              <w:t xml:space="preserve"> </w:t>
            </w:r>
            <w:r>
              <w:rPr>
                <w:rStyle w:val="VerbatimChar"/>
              </w:rPr>
              <w:t xml:space="preserve">nothing</w:t>
            </w:r>
            <w:r>
              <w:t xml:space="preserve">,</w:t>
            </w:r>
            <w:r>
              <w:t xml:space="preserve"> </w:t>
            </w:r>
            <w:r>
              <w:rPr>
                <w:rStyle w:val="VerbatimChar"/>
              </w:rPr>
              <w:t xml:space="preserve">redirect_to_course</w:t>
            </w:r>
            <w:r>
              <w:t xml:space="preserve">,</w:t>
            </w:r>
            <w:r>
              <w:t xml:space="preserve"> </w:t>
            </w:r>
            <w:r>
              <w:rPr>
                <w:rStyle w:val="VerbatimChar"/>
              </w:rPr>
              <w:t xml:space="preserve">message_page</w:t>
            </w:r>
            <w:r>
              <w:t xml:space="preserve">,</w:t>
            </w:r>
            <w:r>
              <w:t xml:space="preserve"> </w:t>
            </w:r>
            <w:r>
              <w:rPr>
                <w:rStyle w:val="VerbatimChar"/>
              </w:rPr>
              <w:t xml:space="preserve">redirect_to_url</w:t>
            </w:r>
            <w:r>
              <w:t xml:space="preserve">.</w:t>
            </w:r>
          </w:p>
        </w:tc>
      </w:tr>
      <w:tr>
        <w:tc>
          <w:tcPr/>
          <w:p>
            <w:pPr>
              <w:pStyle w:val="Compact"/>
            </w:pPr>
            <w:r>
              <w:t xml:space="preserve">end_action_url</w:t>
            </w:r>
          </w:p>
        </w:tc>
        <w:tc>
          <w:tcPr/>
          <w:p>
            <w:pPr>
              <w:pStyle w:val="Compact"/>
            </w:pPr>
            <w:r>
              <w:t xml:space="preserve">string | null</w:t>
            </w:r>
          </w:p>
        </w:tc>
        <w:tc>
          <w:tcPr/>
          <w:p>
            <w:pPr>
              <w:pStyle w:val="Compact"/>
            </w:pPr>
            <w:r>
              <w:t xml:space="preserve">Target URL when</w:t>
            </w:r>
            <w:r>
              <w:t xml:space="preserve"> </w:t>
            </w:r>
            <w:r>
              <w:rPr>
                <w:rStyle w:val="VerbatimChar"/>
              </w:rPr>
              <w:t xml:space="preserve">end_action_type</w:t>
            </w:r>
            <w:r>
              <w:t xml:space="preserve"> </w:t>
            </w:r>
            <w:r>
              <w:t xml:space="preserve">is</w:t>
            </w:r>
            <w:r>
              <w:t xml:space="preserve"> </w:t>
            </w:r>
            <w:r>
              <w:rPr>
                <w:rStyle w:val="VerbatimChar"/>
              </w:rPr>
              <w:t xml:space="preserve">redirect_to_url</w:t>
            </w:r>
            <w:r>
              <w:t xml:space="preserve"> </w:t>
            </w:r>
            <w:r>
              <w:t xml:space="preserve">(must be http/https).</w:t>
            </w:r>
          </w:p>
        </w:tc>
      </w:tr>
      <w:tr>
        <w:tc>
          <w:tcPr/>
          <w:p>
            <w:pPr>
              <w:pStyle w:val="Compact"/>
            </w:pPr>
            <w:r>
              <w:t xml:space="preserve">end_action_html</w:t>
            </w:r>
          </w:p>
        </w:tc>
        <w:tc>
          <w:tcPr/>
          <w:p>
            <w:pPr>
              <w:pStyle w:val="Compact"/>
            </w:pPr>
            <w:r>
              <w:t xml:space="preserve">string | null</w:t>
            </w:r>
          </w:p>
        </w:tc>
        <w:tc>
          <w:tcPr/>
          <w:p>
            <w:pPr>
              <w:pStyle w:val="Compact"/>
            </w:pPr>
            <w:r>
              <w:t xml:space="preserve">HTML shown when</w:t>
            </w:r>
            <w:r>
              <w:t xml:space="preserve"> </w:t>
            </w:r>
            <w:r>
              <w:rPr>
                <w:rStyle w:val="VerbatimChar"/>
              </w:rPr>
              <w:t xml:space="preserve">end_action_type</w:t>
            </w:r>
            <w:r>
              <w:t xml:space="preserve"> </w:t>
            </w:r>
            <w:r>
              <w:t xml:space="preserve">is</w:t>
            </w:r>
            <w:r>
              <w:t xml:space="preserve"> </w:t>
            </w:r>
            <w:r>
              <w:rPr>
                <w:rStyle w:val="VerbatimChar"/>
              </w:rPr>
              <w:t xml:space="preserve">message_page</w:t>
            </w:r>
            <w:r>
              <w:t xml:space="preserve"> </w:t>
            </w:r>
            <w:r>
              <w:t xml:space="preserve">(e.g. the awareness page).</w:t>
            </w:r>
          </w:p>
        </w:tc>
      </w:tr>
      <w:tr>
        <w:tc>
          <w:tcPr/>
          <w:p>
            <w:pPr>
              <w:pStyle w:val="Compact"/>
            </w:pPr>
            <w:r>
              <w:t xml:space="preserve">created_at</w:t>
            </w:r>
          </w:p>
        </w:tc>
        <w:tc>
          <w:tcPr/>
          <w:p>
            <w:pPr>
              <w:pStyle w:val="Compact"/>
            </w:pPr>
            <w:r>
              <w:t xml:space="preserve">string (ISO 8601)</w:t>
            </w:r>
          </w:p>
        </w:tc>
        <w:tc>
          <w:tcPr/>
          <w:p>
            <w:pPr>
              <w:pStyle w:val="Compact"/>
            </w:pPr>
            <w:r>
              <w:t xml:space="preserve">Creation timestamp.</w:t>
            </w:r>
          </w:p>
        </w:tc>
      </w:tr>
      <w:tr>
        <w:tc>
          <w:tcPr/>
          <w:p>
            <w:pPr>
              <w:pStyle w:val="Compact"/>
            </w:pPr>
            <w:r>
              <w:t xml:space="preserve">updated_at</w:t>
            </w:r>
          </w:p>
        </w:tc>
        <w:tc>
          <w:tcPr/>
          <w:p>
            <w:pPr>
              <w:pStyle w:val="Compact"/>
            </w:pPr>
            <w:r>
              <w:t xml:space="preserve">string (ISO 8601)</w:t>
            </w:r>
          </w:p>
        </w:tc>
        <w:tc>
          <w:tcPr/>
          <w:p>
            <w:pPr>
              <w:pStyle w:val="Compact"/>
            </w:pPr>
            <w:r>
              <w:t xml:space="preserve">Last-update timestamp.</w:t>
            </w:r>
          </w:p>
        </w:tc>
      </w:tr>
      <w:tr>
        <w:tc>
          <w:tcPr/>
          <w:p>
            <w:pPr>
              <w:pStyle w:val="Compact"/>
            </w:pPr>
            <w:r>
              <w:t xml:space="preserve">template_id</w:t>
            </w:r>
          </w:p>
        </w:tc>
        <w:tc>
          <w:tcPr/>
          <w:p>
            <w:pPr>
              <w:pStyle w:val="Compact"/>
            </w:pPr>
            <w:r>
              <w:t xml:space="preserve">string</w:t>
            </w:r>
          </w:p>
        </w:tc>
        <w:tc>
          <w:tcPr/>
          <w:p>
            <w:pPr>
              <w:pStyle w:val="Compact"/>
            </w:pPr>
            <w:r>
              <w:t xml:space="preserve">Prefixed id (</w:t>
            </w:r>
            <w:r>
              <w:rPr>
                <w:rStyle w:val="VerbatimChar"/>
              </w:rPr>
              <w:t xml:space="preserve">tmpl_…</w:t>
            </w:r>
            <w:r>
              <w:t xml:space="preserve">).</w:t>
            </w:r>
          </w:p>
        </w:tc>
      </w:tr>
      <w:tr>
        <w:tc>
          <w:tcPr/>
          <w:p>
            <w:pPr>
              <w:pStyle w:val="Compact"/>
            </w:pPr>
            <w:r>
              <w:t xml:space="preserve">course_id</w:t>
            </w:r>
          </w:p>
        </w:tc>
        <w:tc>
          <w:tcPr/>
          <w:p>
            <w:pPr>
              <w:pStyle w:val="Compact"/>
            </w:pPr>
            <w:r>
              <w:t xml:space="preserve">integer | null</w:t>
            </w:r>
          </w:p>
        </w:tc>
        <w:tc>
          <w:tcPr/>
          <w:p>
            <w:pPr>
              <w:pStyle w:val="Compact"/>
            </w:pPr>
            <w:r>
              <w:t xml:space="preserve">Linked e-learning course id (used when</w:t>
            </w:r>
            <w:r>
              <w:t xml:space="preserve"> </w:t>
            </w:r>
            <w:r>
              <w:rPr>
                <w:rStyle w:val="VerbatimChar"/>
              </w:rPr>
              <w:t xml:space="preserve">end_action_type</w:t>
            </w:r>
            <w:r>
              <w:t xml:space="preserve"> </w:t>
            </w:r>
            <w:r>
              <w:t xml:space="preserve">is</w:t>
            </w:r>
            <w:r>
              <w:t xml:space="preserve"> </w:t>
            </w:r>
            <w:r>
              <w:rPr>
                <w:rStyle w:val="VerbatimChar"/>
              </w:rPr>
              <w:t xml:space="preserve">redirect_to_course</w:t>
            </w:r>
            <w:r>
              <w:t xml:space="preserve">).</w:t>
            </w:r>
          </w:p>
        </w:tc>
      </w:tr>
      <w:tr>
        <w:tc>
          <w:tcPr/>
          <w:p>
            <w:pPr>
              <w:pStyle w:val="Compact"/>
            </w:pPr>
            <w:r>
              <w:t xml:space="preserve">publishable</w:t>
            </w:r>
          </w:p>
        </w:tc>
        <w:tc>
          <w:tcPr/>
          <w:p>
            <w:pPr>
              <w:pStyle w:val="Compact"/>
            </w:pPr>
            <w:r>
              <w:t xml:space="preserve">boolean</w:t>
            </w:r>
          </w:p>
        </w:tc>
        <w:tc>
          <w:tcPr/>
          <w:p>
            <w:pPr>
              <w:pStyle w:val="Compact"/>
            </w:pPr>
            <w:r>
              <w:rPr>
                <w:rStyle w:val="VerbatimChar"/>
              </w:rPr>
              <w:t xml:space="preserve">true</w:t>
            </w:r>
            <w:r>
              <w:t xml:space="preserve"> </w:t>
            </w:r>
            <w:r>
              <w:t xml:space="preserve">when all required fields (name, subject, email body, landing HTML) are present.</w:t>
            </w:r>
          </w:p>
        </w:tc>
      </w:tr>
      <w:tr>
        <w:tc>
          <w:tcPr/>
          <w:p>
            <w:pPr>
              <w:pStyle w:val="Compact"/>
            </w:pPr>
            <w:r>
              <w:t xml:space="preserve">categories</w:t>
            </w:r>
          </w:p>
        </w:tc>
        <w:tc>
          <w:tcPr/>
          <w:p>
            <w:pPr>
              <w:pStyle w:val="Compact"/>
            </w:pPr>
            <w:r>
              <w:t xml:space="preserve">array</w:t>
            </w:r>
          </w:p>
        </w:tc>
        <w:tc>
          <w:tcPr/>
          <w:p>
            <w:pPr>
              <w:pStyle w:val="Compact"/>
            </w:pPr>
            <w:r>
              <w:t xml:space="preserve">Assigned categories: each with</w:t>
            </w:r>
            <w:r>
              <w:t xml:space="preserve"> </w:t>
            </w:r>
            <w:r>
              <w:rPr>
                <w:rStyle w:val="VerbatimChar"/>
              </w:rPr>
              <w:t xml:space="preserve">id</w:t>
            </w:r>
            <w:r>
              <w:t xml:space="preserve"> </w:t>
            </w:r>
            <w:r>
              <w:t xml:space="preserve">(integer),</w:t>
            </w:r>
            <w:r>
              <w:t xml:space="preserve"> </w:t>
            </w:r>
            <w:r>
              <w:rPr>
                <w:rStyle w:val="VerbatimChar"/>
              </w:rPr>
              <w:t xml:space="preserve">category_id</w:t>
            </w:r>
            <w:r>
              <w:t xml:space="preserve"> </w:t>
            </w:r>
            <w:r>
              <w:t xml:space="preserve">(</w:t>
            </w:r>
            <w:r>
              <w:rPr>
                <w:rStyle w:val="VerbatimChar"/>
              </w:rPr>
              <w:t xml:space="preserve">tcat_…</w:t>
            </w:r>
            <w:r>
              <w:t xml:space="preserve">), and</w:t>
            </w:r>
            <w:r>
              <w:t xml:space="preserve"> </w:t>
            </w:r>
            <w:r>
              <w:rPr>
                <w:rStyle w:val="VerbatimChar"/>
              </w:rPr>
              <w:t xml:space="preserve">name</w:t>
            </w:r>
            <w:r>
              <w:t xml:space="preserv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84</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"Unpaid Invoice Reminder"</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"Spoofed accounts-payable invoice with a credential-harvesting login page."</w:t>
      </w:r>
      <w:r>
        <w:rPr>
          <w:rStyle w:val="FunctionTok"/>
        </w:rPr>
        <w:t xml:space="preserve">,</w:t>
      </w:r>
      <w:r>
        <w:br/>
      </w:r>
      <w:r>
        <w:rPr>
          <w:rStyle w:val="NormalTok"/>
        </w:rPr>
        <w:t xml:space="preserve">  </w:t>
      </w:r>
      <w:r>
        <w:rPr>
          <w:rStyle w:val="DataTypeTok"/>
        </w:rPr>
        <w:t xml:space="preserve">"curated"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"draft"</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"Action required: invoice #44021 is overdue"</w:t>
      </w:r>
      <w:r>
        <w:rPr>
          <w:rStyle w:val="FunctionTok"/>
        </w:rPr>
        <w:t xml:space="preserve">,</w:t>
      </w:r>
      <w:r>
        <w:br/>
      </w:r>
      <w:r>
        <w:rPr>
          <w:rStyle w:val="NormalTok"/>
        </w:rPr>
        <w:t xml:space="preserve">  </w:t>
      </w:r>
      <w:r>
        <w:rPr>
          <w:rStyle w:val="DataTypeTok"/>
        </w:rPr>
        <w:t xml:space="preserve">"email_content"</w:t>
      </w:r>
      <w:r>
        <w:rPr>
          <w:rStyle w:val="FunctionTok"/>
        </w:rPr>
        <w:t xml:space="preserve">:</w:t>
      </w:r>
      <w:r>
        <w:rPr>
          <w:rStyle w:val="NormalTok"/>
        </w:rPr>
        <w:t xml:space="preserve"> </w:t>
      </w:r>
      <w:r>
        <w:rPr>
          <w:rStyle w:val="StringTok"/>
        </w:rPr>
        <w:t xml:space="preserve">"&lt;html&gt;&lt;body&gt;&lt;p&gt;Dear {{first_name}}, your invoice is overdue…&lt;/p&gt;&lt;/body&gt;&lt;/html&gt;"</w:t>
      </w:r>
      <w:r>
        <w:rPr>
          <w:rStyle w:val="FunctionTok"/>
        </w:rPr>
        <w:t xml:space="preserve">,</w:t>
      </w:r>
      <w:r>
        <w:br/>
      </w:r>
      <w:r>
        <w:rPr>
          <w:rStyle w:val="NormalTok"/>
        </w:rPr>
        <w:t xml:space="preserve">  </w:t>
      </w:r>
      <w:r>
        <w:rPr>
          <w:rStyle w:val="DataTypeTok"/>
        </w:rPr>
        <w:t xml:space="preserve">"landing_html"</w:t>
      </w:r>
      <w:r>
        <w:rPr>
          <w:rStyle w:val="FunctionTok"/>
        </w:rPr>
        <w:t xml:space="preserve">:</w:t>
      </w:r>
      <w:r>
        <w:rPr>
          <w:rStyle w:val="NormalTok"/>
        </w:rPr>
        <w:t xml:space="preserve"> </w:t>
      </w:r>
      <w:r>
        <w:rPr>
          <w:rStyle w:val="StringTok"/>
        </w:rPr>
        <w:t xml:space="preserve">"&lt;form action=</w:t>
      </w:r>
      <w:r>
        <w:rPr>
          <w:rStyle w:val="CharTok"/>
        </w:rPr>
        <w:t xml:space="preserve">\"</w:t>
      </w:r>
      <w:r>
        <w:rPr>
          <w:rStyle w:val="StringTok"/>
        </w:rPr>
        <w:t xml:space="preserve">#</w:t>
      </w:r>
      <w:r>
        <w:rPr>
          <w:rStyle w:val="CharTok"/>
        </w:rPr>
        <w:t xml:space="preserve">\"</w:t>
      </w:r>
      <w:r>
        <w:rPr>
          <w:rStyle w:val="StringTok"/>
        </w:rPr>
        <w:t xml:space="preserve">&gt;…&lt;/form&gt;"</w:t>
      </w:r>
      <w:r>
        <w:rPr>
          <w:rStyle w:val="FunctionTok"/>
        </w:rPr>
        <w:t xml:space="preserve">,</w:t>
      </w:r>
      <w:r>
        <w:br/>
      </w:r>
      <w:r>
        <w:rPr>
          <w:rStyle w:val="NormalTok"/>
        </w:rPr>
        <w:t xml:space="preserve">  </w:t>
      </w:r>
      <w:r>
        <w:rPr>
          <w:rStyle w:val="DataTypeTok"/>
        </w:rPr>
        <w:t xml:space="preserve">"landing_css"</w:t>
      </w:r>
      <w:r>
        <w:rPr>
          <w:rStyle w:val="FunctionTok"/>
        </w:rPr>
        <w:t xml:space="preserve">:</w:t>
      </w:r>
      <w:r>
        <w:rPr>
          <w:rStyle w:val="NormalTok"/>
        </w:rPr>
        <w:t xml:space="preserve"> </w:t>
      </w:r>
      <w:r>
        <w:rPr>
          <w:rStyle w:val="StringTok"/>
        </w:rPr>
        <w:t xml:space="preserve">"body { font-family: sans-serif; }"</w:t>
      </w:r>
      <w:r>
        <w:rPr>
          <w:rStyle w:val="FunctionTok"/>
        </w:rPr>
        <w:t xml:space="preserve">,</w:t>
      </w:r>
      <w:r>
        <w:br/>
      </w:r>
      <w:r>
        <w:rPr>
          <w:rStyle w:val="NormalTok"/>
        </w:rPr>
        <w:t xml:space="preserve">  </w:t>
      </w:r>
      <w:r>
        <w:rPr>
          <w:rStyle w:val="DataTypeTok"/>
        </w:rPr>
        <w:t xml:space="preserve">"landing_page_enabled"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"message_page"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"end_action_html"</w:t>
      </w:r>
      <w:r>
        <w:rPr>
          <w:rStyle w:val="FunctionTok"/>
        </w:rPr>
        <w:t xml:space="preserve">:</w:t>
      </w:r>
      <w:r>
        <w:rPr>
          <w:rStyle w:val="NormalTok"/>
        </w:rPr>
        <w:t xml:space="preserve"> </w:t>
      </w:r>
      <w:r>
        <w:rPr>
          <w:rStyle w:val="StringTok"/>
        </w:rPr>
        <w:t xml:space="preserve">"&lt;h1&gt;You've been phished by a simulation.&lt;/h1&gt;"</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"2026-01-14T09:12:00.000Z"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"2026-03-02T16:40:11.000Z"</w:t>
      </w:r>
      <w:r>
        <w:rPr>
          <w:rStyle w:val="FunctionTok"/>
        </w:rPr>
        <w:t xml:space="preserve">,</w:t>
      </w:r>
      <w:r>
        <w:br/>
      </w:r>
      <w:r>
        <w:rPr>
          <w:rStyle w:val="NormalTok"/>
        </w:rPr>
        <w:t xml:space="preserve">  </w:t>
      </w:r>
      <w:r>
        <w:rPr>
          <w:rStyle w:val="DataTypeTok"/>
        </w:rPr>
        <w:t xml:space="preserve">"template_id"</w:t>
      </w:r>
      <w:r>
        <w:rPr>
          <w:rStyle w:val="FunctionTok"/>
        </w:rPr>
        <w:t xml:space="preserve">:</w:t>
      </w:r>
      <w:r>
        <w:rPr>
          <w:rStyle w:val="NormalTok"/>
        </w:rPr>
        <w:t xml:space="preserve"> </w:t>
      </w:r>
      <w:r>
        <w:rPr>
          <w:rStyle w:val="StringTok"/>
        </w:rPr>
        <w:t xml:space="preserve">"tmpl_8x2k9q"</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"publishable"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"categories"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w:t>
      </w:r>
      <w:r>
        <w:rPr>
          <w:rStyle w:val="FunctionTok"/>
        </w:rPr>
        <w:t xml:space="preserve">,</w:t>
      </w:r>
      <w:r>
        <w:rPr>
          <w:rStyle w:val="NormalTok"/>
        </w:rPr>
        <w:t xml:space="preserve"> </w:t>
      </w:r>
      <w:r>
        <w:rPr>
          <w:rStyle w:val="DataTypeTok"/>
        </w:rPr>
        <w:t xml:space="preserve">"category_id"</w:t>
      </w:r>
      <w:r>
        <w:rPr>
          <w:rStyle w:val="FunctionTok"/>
        </w:rPr>
        <w:t xml:space="preserve">:</w:t>
      </w:r>
      <w:r>
        <w:rPr>
          <w:rStyle w:val="NormalTok"/>
        </w:rPr>
        <w:t xml:space="preserve"> </w:t>
      </w:r>
      <w:r>
        <w:rPr>
          <w:rStyle w:val="StringTok"/>
        </w:rPr>
        <w:t xml:space="preserve">"tcat_abc123"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Template returned.</w:t>
            </w:r>
          </w:p>
        </w:tc>
      </w:tr>
      <w:tr>
        <w:tc>
          <w:tcPr/>
          <w:p>
            <w:pPr>
              <w:pStyle w:val="Compact"/>
            </w:pPr>
            <w:r>
              <w:t xml:space="preserve">403</w:t>
            </w:r>
          </w:p>
        </w:tc>
        <w:tc>
          <w:tcPr/>
          <w:p>
            <w:pPr>
              <w:pStyle w:val="Compact"/>
            </w:pPr>
            <w:r>
              <w:t xml:space="preserve">The template is not visible to the token’s user (another account’s custom template). Body:</w:t>
            </w:r>
            <w:r>
              <w:t xml:space="preserve"> </w:t>
            </w:r>
            <w:r>
              <w:rPr>
                <w:rStyle w:val="VerbatimChar"/>
              </w:rPr>
              <w:t xml:space="preserve">{"error":"You are not authorized to perform this action"}</w:t>
            </w:r>
            <w:r>
              <w:t xml:space="preserve">.</w:t>
            </w:r>
          </w:p>
        </w:tc>
      </w:tr>
      <w:tr>
        <w:tc>
          <w:tcPr/>
          <w:p>
            <w:pPr>
              <w:pStyle w:val="Compact"/>
            </w:pPr>
            <w:r>
              <w:t xml:space="preserve">404</w:t>
            </w:r>
          </w:p>
        </w:tc>
        <w:tc>
          <w:tcPr/>
          <w:p>
            <w:pPr>
              <w:pStyle w:val="Compact"/>
            </w:pPr>
            <w:r>
              <w:t xml:space="preserve">No template matches</w:t>
            </w:r>
            <w:r>
              <w:t xml:space="preserve"> </w:t>
            </w:r>
            <w:r>
              <w:rPr>
                <w:rStyle w:val="VerbatimChar"/>
              </w:rPr>
              <w:t xml:space="preserve">id</w:t>
            </w:r>
            <w:r>
              <w:t xml:space="preserve">. Body:</w:t>
            </w:r>
            <w:r>
              <w:t xml:space="preserve"> </w:t>
            </w:r>
            <w:r>
              <w:rPr>
                <w:rStyle w:val="VerbatimChar"/>
              </w:rPr>
              <w:t xml:space="preserve">{"error":"Resource not found"}</w:t>
            </w:r>
            <w:r>
              <w:t xml:space="preserve">.</w:t>
            </w:r>
          </w:p>
        </w:tc>
      </w:tr>
    </w:tbl>
    <w:bookmarkEnd w:id="417"/>
    <w:bookmarkStart w:id="418" w:name="post-phishing_templatesiddeploy"/>
    <w:p>
      <w:pPr>
        <w:pStyle w:val="Heading3"/>
      </w:pPr>
      <w:r>
        <w:rPr>
          <w:rStyle w:val="VerbatimChar"/>
        </w:rPr>
        <w:t xml:space="preserve">POST /phishing_templates/:id/deploy</w:t>
      </w:r>
    </w:p>
    <w:p>
      <w:pPr>
        <w:pStyle w:val="FirstParagraph"/>
      </w:pPr>
      <w:r>
        <w:t xml:space="preserve">Creates a new</w:t>
      </w:r>
      <w:r>
        <w:t xml:space="preserve"> </w:t>
      </w:r>
      <w:r>
        <w:rPr>
          <w:b/>
          <w:bCs/>
        </w:rPr>
        <w:t xml:space="preserve">draft campaign</w:t>
      </w:r>
      <w:r>
        <w:t xml:space="preserve"> </w:t>
      </w:r>
      <w:r>
        <w:t xml:space="preserve">in the target account, pre-filled with the template’s content (email subject/body, landing HTML/CSS, end action, course). This route is shallow, so the deploying account is passed in the body as</w:t>
      </w:r>
      <w:r>
        <w:t xml:space="preserve"> </w:t>
      </w:r>
      <w:r>
        <w:rPr>
          <w:rStyle w:val="VerbatimChar"/>
        </w:rPr>
        <w:t xml:space="preserve">account_id</w:t>
      </w:r>
      <w:r>
        <w:t xml:space="preserve">. With</w:t>
      </w:r>
      <w:r>
        <w:t xml:space="preserve"> </w:t>
      </w:r>
      <w:r>
        <w:rPr>
          <w:rStyle w:val="VerbatimChar"/>
        </w:rPr>
        <w:t xml:space="preserve">quick_launch=true</w:t>
      </w:r>
      <w:r>
        <w:t xml:space="preserve"> </w:t>
      </w:r>
      <w:r>
        <w:t xml:space="preserve">it additionally adds</w:t>
      </w:r>
      <w:r>
        <w:t xml:space="preserve"> </w:t>
      </w:r>
      <w:r>
        <w:rPr>
          <w:b/>
          <w:bCs/>
        </w:rPr>
        <w:t xml:space="preserve">all</w:t>
      </w:r>
      <w:r>
        <w:t xml:space="preserve"> </w:t>
      </w:r>
      <w:r>
        <w:t xml:space="preserve">of the account’s contacts as recipients and advances the campaign to the review step.</w:t>
      </w:r>
      <w:r>
        <w:t xml:space="preserve"> </w:t>
      </w:r>
      <w:r>
        <w:rPr>
          <w:b/>
          <w:bCs/>
        </w:rPr>
        <w:t xml:space="preserve">This endpoint never sends any email</w:t>
      </w:r>
      <w:r>
        <w:t xml:space="preserve"> </w:t>
      </w:r>
      <w:r>
        <w:t xml:space="preserve">— a human launches the campaign from the PhishSpot UI. Drafts cannot be deployed.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member of the target account.</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Template id to deploy (</w:t>
            </w:r>
            <w:r>
              <w:rPr>
                <w:rStyle w:val="VerbatimChar"/>
              </w:rPr>
              <w:t xml:space="preserve">tmpl_…</w:t>
            </w:r>
            <w:r>
              <w:t xml:space="preserve"> </w:t>
            </w:r>
            <w:r>
              <w:t xml:space="preserve">or integer). Must not be a draft template.</w:t>
            </w:r>
          </w:p>
        </w:tc>
      </w:tr>
      <w:tr>
        <w:tc>
          <w:tcPr/>
          <w:p>
            <w:pPr>
              <w:pStyle w:val="Compact"/>
            </w:pPr>
            <w:r>
              <w:t xml:space="preserve">account_id</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Account to create the campaign in (</w:t>
            </w:r>
            <w:r>
              <w:rPr>
                <w:rStyle w:val="VerbatimChar"/>
              </w:rPr>
              <w:t xml:space="preserve">acct_…</w:t>
            </w:r>
            <w:r>
              <w:t xml:space="preserve"> </w:t>
            </w:r>
            <w:r>
              <w:t xml:space="preserve">or integer). Must be an account the token’s user belongs to.</w:t>
            </w:r>
          </w:p>
        </w:tc>
      </w:tr>
      <w:tr>
        <w:tc>
          <w:tcPr/>
          <w:p>
            <w:pPr>
              <w:pStyle w:val="Compact"/>
            </w:pPr>
            <w:r>
              <w:t xml:space="preserve">quick_launch</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When truthy (</w:t>
            </w:r>
            <w:r>
              <w:rPr>
                <w:rStyle w:val="VerbatimChar"/>
              </w:rPr>
              <w:t xml:space="preserve">true</w:t>
            </w:r>
            <w:r>
              <w:t xml:space="preserve">,</w:t>
            </w:r>
            <w:r>
              <w:t xml:space="preserve"> </w:t>
            </w:r>
            <w:r>
              <w:rPr>
                <w:rStyle w:val="VerbatimChar"/>
              </w:rPr>
              <w:t xml:space="preserve">"1"</w:t>
            </w:r>
            <w:r>
              <w:t xml:space="preserve">, etc.), bulk-adds every account contact as a recipient and marks wizard steps 1–5 complete so the campaign lands on the review step. Requires an active sending domain and at least one contact. Default:</w:t>
            </w:r>
            <w:r>
              <w:t xml:space="preserve"> </w:t>
            </w:r>
            <w:r>
              <w:rPr>
                <w:rStyle w:val="VerbatimChar"/>
              </w:rPr>
              <w:t xml:space="preserve">false</w:t>
            </w:r>
            <w:r>
              <w:t xml:space="preserv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"account_id": "acct_4f8a2c", "quick_launch": true }'</w:t>
      </w:r>
      <w:r>
        <w:rPr>
          <w:rStyle w:val="NormalTok"/>
        </w:rPr>
        <w:t xml:space="preserve"> </w:t>
      </w:r>
      <w:r>
        <w:rPr>
          <w:rStyle w:val="DataTypeTok"/>
        </w:rPr>
        <w:t xml:space="preserve">\</w:t>
      </w:r>
      <w:r>
        <w:br/>
      </w:r>
      <w:r>
        <w:rPr>
          <w:rStyle w:val="NormalTok"/>
        </w:rPr>
        <w:t xml:space="preserve">  https://platform.phishspot.com/api/v1/phishing_templates/tmpl_8x2k9q/deploy</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newly created campaign (same shape as the campaign show endpoint). A freshly deployed campaign is in the</w:t>
      </w:r>
      <w:r>
        <w:t xml:space="preserve"> </w:t>
      </w:r>
      <w:r>
        <w:rPr>
          <w:rStyle w:val="VerbatimChar"/>
        </w:rPr>
        <w:t xml:space="preserve">draft</w:t>
      </w:r>
      <w:r>
        <w:t xml:space="preserve"> </w:t>
      </w:r>
      <w:r>
        <w:t xml:space="preserve">state, so the</w:t>
      </w:r>
      <w:r>
        <w:t xml:space="preserve"> </w:t>
      </w:r>
      <w:r>
        <w:rPr>
          <w:rStyle w:val="VerbatimChar"/>
        </w:rPr>
        <w:t xml:space="preserve">statistics</w:t>
      </w:r>
      <w:r>
        <w:t xml:space="preserve"> </w:t>
      </w:r>
      <w:r>
        <w:t xml:space="preserve">block is omitted (it only appears once a campaign is in progress, paused, or done).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Raw numeric campaign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Auto-generated name:</w:t>
            </w:r>
            <w:r>
              <w:t xml:space="preserve"> </w:t>
            </w:r>
            <w:r>
              <w:rPr>
                <w:rStyle w:val="VerbatimChar"/>
              </w:rPr>
              <w:t xml:space="preserve">"&lt;Template name&gt; - YYYY-MM-DD HH:MM:SS"</w:t>
            </w:r>
            <w:r>
              <w:t xml:space="preserve"> </w:t>
            </w:r>
            <w:r>
              <w:t xml:space="preserve">(with a numeric suffix on collision).</w:t>
            </w:r>
          </w:p>
        </w:tc>
      </w:tr>
      <w:tr>
        <w:tc>
          <w:tcPr/>
          <w:p>
            <w:pPr>
              <w:pStyle w:val="Compact"/>
            </w:pPr>
            <w:r>
              <w:t xml:space="preserve">state</w:t>
            </w:r>
          </w:p>
        </w:tc>
        <w:tc>
          <w:tcPr/>
          <w:p>
            <w:pPr>
              <w:pStyle w:val="Compact"/>
            </w:pPr>
            <w:r>
              <w:t xml:space="preserve">string</w:t>
            </w:r>
          </w:p>
        </w:tc>
        <w:tc>
          <w:tcPr/>
          <w:p>
            <w:pPr>
              <w:pStyle w:val="Compact"/>
            </w:pPr>
            <w:r>
              <w:t xml:space="preserve">Lifecycle state —</w:t>
            </w:r>
            <w:r>
              <w:t xml:space="preserve"> </w:t>
            </w:r>
            <w:r>
              <w:rPr>
                <w:rStyle w:val="VerbatimChar"/>
              </w:rPr>
              <w:t xml:space="preserve">draft</w:t>
            </w:r>
            <w:r>
              <w:t xml:space="preserve"> </w:t>
            </w:r>
            <w:r>
              <w:t xml:space="preserve">immediately after deploy. One of</w:t>
            </w:r>
            <w:r>
              <w:t xml:space="preserve"> </w:t>
            </w:r>
            <w:r>
              <w:rPr>
                <w:rStyle w:val="VerbatimChar"/>
              </w:rPr>
              <w:t xml:space="preserve">draft</w:t>
            </w:r>
            <w:r>
              <w:t xml:space="preserve">,</w:t>
            </w:r>
            <w:r>
              <w:t xml:space="preserve"> </w:t>
            </w:r>
            <w:r>
              <w:rPr>
                <w:rStyle w:val="VerbatimChar"/>
              </w:rPr>
              <w:t xml:space="preserve">in_progress</w:t>
            </w:r>
            <w:r>
              <w:t xml:space="preserve">,</w:t>
            </w:r>
            <w:r>
              <w:t xml:space="preserve"> </w:t>
            </w:r>
            <w:r>
              <w:rPr>
                <w:rStyle w:val="VerbatimChar"/>
              </w:rPr>
              <w:t xml:space="preserve">paused</w:t>
            </w:r>
            <w:r>
              <w:t xml:space="preserve">,</w:t>
            </w:r>
            <w:r>
              <w:t xml:space="preserve"> </w:t>
            </w:r>
            <w:r>
              <w:rPr>
                <w:rStyle w:val="VerbatimChar"/>
              </w:rPr>
              <w:t xml:space="preserve">cancelled</w:t>
            </w:r>
            <w:r>
              <w:t xml:space="preserve">,</w:t>
            </w:r>
            <w:r>
              <w:t xml:space="preserve"> </w:t>
            </w:r>
            <w:r>
              <w:rPr>
                <w:rStyle w:val="VerbatimChar"/>
              </w:rPr>
              <w:t xml:space="preserve">done</w:t>
            </w:r>
            <w:r>
              <w:t xml:space="preserve">,</w:t>
            </w:r>
            <w:r>
              <w:t xml:space="preserve"> </w:t>
            </w:r>
            <w:r>
              <w:rPr>
                <w:rStyle w:val="VerbatimChar"/>
              </w:rPr>
              <w:t xml:space="preserve">scheduled</w:t>
            </w:r>
            <w:r>
              <w:t xml:space="preserve">.</w:t>
            </w:r>
          </w:p>
        </w:tc>
      </w:tr>
      <w:tr>
        <w:tc>
          <w:tcPr/>
          <w:p>
            <w:pPr>
              <w:pStyle w:val="Compact"/>
            </w:pPr>
            <w:r>
              <w:t xml:space="preserve">delivery_mode</w:t>
            </w:r>
          </w:p>
        </w:tc>
        <w:tc>
          <w:tcPr/>
          <w:p>
            <w:pPr>
              <w:pStyle w:val="Compact"/>
            </w:pPr>
            <w:r>
              <w:t xml:space="preserve">string | null</w:t>
            </w:r>
          </w:p>
        </w:tc>
        <w:tc>
          <w:tcPr/>
          <w:p>
            <w:pPr>
              <w:pStyle w:val="Compact"/>
            </w:pPr>
            <w:r>
              <w:rPr>
                <w:rStyle w:val="VerbatimChar"/>
              </w:rPr>
              <w:t xml:space="preserve">immediate</w:t>
            </w:r>
            <w:r>
              <w:t xml:space="preserve">,</w:t>
            </w:r>
            <w:r>
              <w:t xml:space="preserve"> </w:t>
            </w:r>
            <w:r>
              <w:rPr>
                <w:rStyle w:val="VerbatimChar"/>
              </w:rPr>
              <w:t xml:space="preserve">scheduled</w:t>
            </w:r>
            <w:r>
              <w:t xml:space="preserve">, or</w:t>
            </w:r>
            <w:r>
              <w:t xml:space="preserve"> </w:t>
            </w:r>
            <w:r>
              <w:rPr>
                <w:rStyle w:val="VerbatimChar"/>
              </w:rPr>
              <w:t xml:space="preserve">staggered</w:t>
            </w:r>
            <w:r>
              <w:t xml:space="preserve"> </w:t>
            </w:r>
            <w:r>
              <w:t xml:space="preserve">(not set by deploy).</w:t>
            </w:r>
          </w:p>
        </w:tc>
      </w:tr>
      <w:tr>
        <w:tc>
          <w:tcPr/>
          <w:p>
            <w:pPr>
              <w:pStyle w:val="Compact"/>
            </w:pPr>
            <w:r>
              <w:t xml:space="preserve">delivery_schedule</w:t>
            </w:r>
          </w:p>
        </w:tc>
        <w:tc>
          <w:tcPr/>
          <w:p>
            <w:pPr>
              <w:pStyle w:val="Compact"/>
            </w:pPr>
            <w:r>
              <w:t xml:space="preserve">object | null</w:t>
            </w:r>
          </w:p>
        </w:tc>
        <w:tc>
          <w:tcPr/>
          <w:p>
            <w:pPr>
              <w:pStyle w:val="Compact"/>
            </w:pPr>
            <w:r>
              <w:t xml:space="preserve">Delivery schedule config (not set by deploy).</w:t>
            </w:r>
          </w:p>
        </w:tc>
      </w:tr>
      <w:tr>
        <w:tc>
          <w:tcPr/>
          <w:p>
            <w:pPr>
              <w:pStyle w:val="Compact"/>
            </w:pPr>
            <w:r>
              <w:t xml:space="preserve">created_at</w:t>
            </w:r>
          </w:p>
        </w:tc>
        <w:tc>
          <w:tcPr/>
          <w:p>
            <w:pPr>
              <w:pStyle w:val="Compact"/>
            </w:pPr>
            <w:r>
              <w:t xml:space="preserve">string (ISO 8601)</w:t>
            </w:r>
          </w:p>
        </w:tc>
        <w:tc>
          <w:tcPr/>
          <w:p>
            <w:pPr>
              <w:pStyle w:val="Compact"/>
            </w:pPr>
            <w:r>
              <w:t xml:space="preserve">Creation timestamp.</w:t>
            </w:r>
          </w:p>
        </w:tc>
      </w:tr>
      <w:tr>
        <w:tc>
          <w:tcPr/>
          <w:p>
            <w:pPr>
              <w:pStyle w:val="Compact"/>
            </w:pPr>
            <w:r>
              <w:t xml:space="preserve">updated_at</w:t>
            </w:r>
          </w:p>
        </w:tc>
        <w:tc>
          <w:tcPr/>
          <w:p>
            <w:pPr>
              <w:pStyle w:val="Compact"/>
            </w:pPr>
            <w:r>
              <w:t xml:space="preserve">string (ISO 8601)</w:t>
            </w:r>
          </w:p>
        </w:tc>
        <w:tc>
          <w:tcPr/>
          <w:p>
            <w:pPr>
              <w:pStyle w:val="Compact"/>
            </w:pPr>
            <w:r>
              <w:t xml:space="preserve">Last-update timestamp.</w:t>
            </w:r>
          </w:p>
        </w:tc>
      </w:tr>
      <w:tr>
        <w:tc>
          <w:tcPr/>
          <w:p>
            <w:pPr>
              <w:pStyle w:val="Compact"/>
            </w:pPr>
            <w:r>
              <w:t xml:space="preserve">email_subject</w:t>
            </w:r>
          </w:p>
        </w:tc>
        <w:tc>
          <w:tcPr/>
          <w:p>
            <w:pPr>
              <w:pStyle w:val="Compact"/>
            </w:pPr>
            <w:r>
              <w:t xml:space="preserve">string | null</w:t>
            </w:r>
          </w:p>
        </w:tc>
        <w:tc>
          <w:tcPr/>
          <w:p>
            <w:pPr>
              <w:pStyle w:val="Compact"/>
            </w:pPr>
            <w:r>
              <w:t xml:space="preserve">Copied from the template.</w:t>
            </w:r>
          </w:p>
        </w:tc>
      </w:tr>
      <w:tr>
        <w:tc>
          <w:tcPr/>
          <w:p>
            <w:pPr>
              <w:pStyle w:val="Compact"/>
            </w:pPr>
            <w:r>
              <w:t xml:space="preserve">email_content</w:t>
            </w:r>
          </w:p>
        </w:tc>
        <w:tc>
          <w:tcPr/>
          <w:p>
            <w:pPr>
              <w:pStyle w:val="Compact"/>
            </w:pPr>
            <w:r>
              <w:t xml:space="preserve">string | null</w:t>
            </w:r>
          </w:p>
        </w:tc>
        <w:tc>
          <w:tcPr/>
          <w:p>
            <w:pPr>
              <w:pStyle w:val="Compact"/>
            </w:pPr>
            <w:r>
              <w:t xml:space="preserve">Copied from the template.</w:t>
            </w:r>
          </w:p>
        </w:tc>
      </w:tr>
      <w:tr>
        <w:tc>
          <w:tcPr/>
          <w:p>
            <w:pPr>
              <w:pStyle w:val="Compact"/>
            </w:pPr>
            <w:r>
              <w:t xml:space="preserve">landing_html</w:t>
            </w:r>
          </w:p>
        </w:tc>
        <w:tc>
          <w:tcPr/>
          <w:p>
            <w:pPr>
              <w:pStyle w:val="Compact"/>
            </w:pPr>
            <w:r>
              <w:t xml:space="preserve">string | null</w:t>
            </w:r>
          </w:p>
        </w:tc>
        <w:tc>
          <w:tcPr/>
          <w:p>
            <w:pPr>
              <w:pStyle w:val="Compact"/>
            </w:pPr>
            <w:r>
              <w:t xml:space="preserve">Copied from the template.</w:t>
            </w:r>
          </w:p>
        </w:tc>
      </w:tr>
      <w:tr>
        <w:tc>
          <w:tcPr/>
          <w:p>
            <w:pPr>
              <w:pStyle w:val="Compact"/>
            </w:pPr>
            <w:r>
              <w:t xml:space="preserve">domain</w:t>
            </w:r>
          </w:p>
        </w:tc>
        <w:tc>
          <w:tcPr/>
          <w:p>
            <w:pPr>
              <w:pStyle w:val="Compact"/>
            </w:pPr>
            <w:r>
              <w:t xml:space="preserve">string | null</w:t>
            </w:r>
          </w:p>
        </w:tc>
        <w:tc>
          <w:tcPr/>
          <w:p>
            <w:pPr>
              <w:pStyle w:val="Compact"/>
            </w:pPr>
            <w:r>
              <w:t xml:space="preserve">Sending/landing platform domain name (auto-selected from the account’s available domains, may be null).</w:t>
            </w:r>
          </w:p>
        </w:tc>
      </w:tr>
      <w:tr>
        <w:tc>
          <w:tcPr/>
          <w:p>
            <w:pPr>
              <w:pStyle w:val="Compact"/>
            </w:pPr>
            <w:r>
              <w:t xml:space="preserve">course_id</w:t>
            </w:r>
          </w:p>
        </w:tc>
        <w:tc>
          <w:tcPr/>
          <w:p>
            <w:pPr>
              <w:pStyle w:val="Compact"/>
            </w:pPr>
            <w:r>
              <w:t xml:space="preserve">integer | null</w:t>
            </w:r>
          </w:p>
        </w:tc>
        <w:tc>
          <w:tcPr/>
          <w:p>
            <w:pPr>
              <w:pStyle w:val="Compact"/>
            </w:pPr>
            <w:r>
              <w:t xml:space="preserve">Linked course id (template’s course, or the account default).</w:t>
            </w:r>
          </w:p>
        </w:tc>
      </w:tr>
      <w:tr>
        <w:tc>
          <w:tcPr/>
          <w:p>
            <w:pPr>
              <w:pStyle w:val="Compact"/>
            </w:pPr>
            <w:r>
              <w:t xml:space="preserve">groups</w:t>
            </w:r>
          </w:p>
        </w:tc>
        <w:tc>
          <w:tcPr/>
          <w:p>
            <w:pPr>
              <w:pStyle w:val="Compact"/>
            </w:pPr>
            <w:r>
              <w:t xml:space="preserve">array</w:t>
            </w:r>
          </w:p>
        </w:tc>
        <w:tc>
          <w:tcPr/>
          <w:p>
            <w:pPr>
              <w:pStyle w:val="Compact"/>
            </w:pPr>
            <w:r>
              <w:t xml:space="preserve">Contact groups on the campaign — empty right after deploy. Each:</w:t>
            </w:r>
            <w:r>
              <w:t xml:space="preserve"> </w:t>
            </w:r>
            <w:r>
              <w:rPr>
                <w:rStyle w:val="VerbatimChar"/>
              </w:rPr>
              <w:t xml:space="preserve">id</w:t>
            </w:r>
            <w:r>
              <w:t xml:space="preserve">,</w:t>
            </w:r>
            <w:r>
              <w:t xml:space="preserve"> </w:t>
            </w:r>
            <w:r>
              <w:rPr>
                <w:rStyle w:val="VerbatimChar"/>
              </w:rPr>
              <w:t xml:space="preserve">name</w:t>
            </w:r>
            <w:r>
              <w:t xml:space="preserve">.</w:t>
            </w:r>
          </w:p>
        </w:tc>
      </w:tr>
      <w:tr>
        <w:tc>
          <w:tcPr/>
          <w:p>
            <w:pPr>
              <w:pStyle w:val="Compact"/>
            </w:pPr>
            <w:r>
              <w:t xml:space="preserve">can_start</w:t>
            </w:r>
          </w:p>
        </w:tc>
        <w:tc>
          <w:tcPr/>
          <w:p>
            <w:pPr>
              <w:pStyle w:val="Compact"/>
            </w:pPr>
            <w:r>
              <w:t xml:space="preserve">boolean</w:t>
            </w:r>
          </w:p>
        </w:tc>
        <w:tc>
          <w:tcPr/>
          <w:p>
            <w:pPr>
              <w:pStyle w:val="Compact"/>
            </w:pPr>
            <w:r>
              <w:t xml:space="preserve">Whether the campaign can transition to start.</w:t>
            </w:r>
          </w:p>
        </w:tc>
      </w:tr>
      <w:tr>
        <w:tc>
          <w:tcPr/>
          <w:p>
            <w:pPr>
              <w:pStyle w:val="Compact"/>
            </w:pPr>
            <w:r>
              <w:t xml:space="preserve">can_pause</w:t>
            </w:r>
          </w:p>
        </w:tc>
        <w:tc>
          <w:tcPr/>
          <w:p>
            <w:pPr>
              <w:pStyle w:val="Compact"/>
            </w:pPr>
            <w:r>
              <w:t xml:space="preserve">boolean</w:t>
            </w:r>
          </w:p>
        </w:tc>
        <w:tc>
          <w:tcPr/>
          <w:p>
            <w:pPr>
              <w:pStyle w:val="Compact"/>
            </w:pPr>
            <w:r>
              <w:t xml:space="preserve">Whether the campaign can be paused.</w:t>
            </w:r>
          </w:p>
        </w:tc>
      </w:tr>
      <w:tr>
        <w:tc>
          <w:tcPr/>
          <w:p>
            <w:pPr>
              <w:pStyle w:val="Compact"/>
            </w:pPr>
            <w:r>
              <w:t xml:space="preserve">can_cancel</w:t>
            </w:r>
          </w:p>
        </w:tc>
        <w:tc>
          <w:tcPr/>
          <w:p>
            <w:pPr>
              <w:pStyle w:val="Compact"/>
            </w:pPr>
            <w:r>
              <w:t xml:space="preserve">boolean</w:t>
            </w:r>
          </w:p>
        </w:tc>
        <w:tc>
          <w:tcPr/>
          <w:p>
            <w:pPr>
              <w:pStyle w:val="Compact"/>
            </w:pPr>
            <w:r>
              <w:t xml:space="preserve">Whether the campaign can be cancelled.</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512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"Unpaid Invoice Reminder - 2026-06-02 14:30:07"</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"draft"</w:t>
      </w:r>
      <w:r>
        <w:rPr>
          <w:rStyle w:val="FunctionTok"/>
        </w:rPr>
        <w:t xml:space="preserve">,</w:t>
      </w:r>
      <w:r>
        <w:br/>
      </w:r>
      <w:r>
        <w:rPr>
          <w:rStyle w:val="NormalTok"/>
        </w:rPr>
        <w:t xml:space="preserve">  </w:t>
      </w:r>
      <w:r>
        <w:rPr>
          <w:rStyle w:val="DataTypeTok"/>
        </w:rPr>
        <w:t xml:space="preserve">"delivery_mode"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"delivery_schedule"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"2026-06-02T14:30:07.000Z"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"2026-06-02T14:30:07.000Z"</w:t>
      </w:r>
      <w:r>
        <w:rPr>
          <w:rStyle w:val="FunctionTok"/>
        </w:rPr>
        <w:t xml:space="preserve">,</w:t>
      </w:r>
      <w:r>
        <w:br/>
      </w:r>
      <w:r>
        <w:rPr>
          <w:rStyle w:val="NormalTok"/>
        </w:rPr>
        <w:t xml:space="preserve">  </w:t>
      </w:r>
      <w:r>
        <w:rPr>
          <w:rStyle w:val="DataTypeTok"/>
        </w:rPr>
        <w:t xml:space="preserve">"email_subject"</w:t>
      </w:r>
      <w:r>
        <w:rPr>
          <w:rStyle w:val="FunctionTok"/>
        </w:rPr>
        <w:t xml:space="preserve">:</w:t>
      </w:r>
      <w:r>
        <w:rPr>
          <w:rStyle w:val="NormalTok"/>
        </w:rPr>
        <w:t xml:space="preserve"> </w:t>
      </w:r>
      <w:r>
        <w:rPr>
          <w:rStyle w:val="StringTok"/>
        </w:rPr>
        <w:t xml:space="preserve">"Action required: invoice #44021 is overdue"</w:t>
      </w:r>
      <w:r>
        <w:rPr>
          <w:rStyle w:val="FunctionTok"/>
        </w:rPr>
        <w:t xml:space="preserve">,</w:t>
      </w:r>
      <w:r>
        <w:br/>
      </w:r>
      <w:r>
        <w:rPr>
          <w:rStyle w:val="NormalTok"/>
        </w:rPr>
        <w:t xml:space="preserve">  </w:t>
      </w:r>
      <w:r>
        <w:rPr>
          <w:rStyle w:val="DataTypeTok"/>
        </w:rPr>
        <w:t xml:space="preserve">"email_content"</w:t>
      </w:r>
      <w:r>
        <w:rPr>
          <w:rStyle w:val="FunctionTok"/>
        </w:rPr>
        <w:t xml:space="preserve">:</w:t>
      </w:r>
      <w:r>
        <w:rPr>
          <w:rStyle w:val="NormalTok"/>
        </w:rPr>
        <w:t xml:space="preserve"> </w:t>
      </w:r>
      <w:r>
        <w:rPr>
          <w:rStyle w:val="StringTok"/>
        </w:rPr>
        <w:t xml:space="preserve">"&lt;html&gt;&lt;body&gt;&lt;p&gt;Dear {{first_name}}…&lt;/p&gt;&lt;/body&gt;&lt;/html&gt;"</w:t>
      </w:r>
      <w:r>
        <w:rPr>
          <w:rStyle w:val="FunctionTok"/>
        </w:rPr>
        <w:t xml:space="preserve">,</w:t>
      </w:r>
      <w:r>
        <w:br/>
      </w:r>
      <w:r>
        <w:rPr>
          <w:rStyle w:val="NormalTok"/>
        </w:rPr>
        <w:t xml:space="preserve">  </w:t>
      </w:r>
      <w:r>
        <w:rPr>
          <w:rStyle w:val="DataTypeTok"/>
        </w:rPr>
        <w:t xml:space="preserve">"landing_html"</w:t>
      </w:r>
      <w:r>
        <w:rPr>
          <w:rStyle w:val="FunctionTok"/>
        </w:rPr>
        <w:t xml:space="preserve">:</w:t>
      </w:r>
      <w:r>
        <w:rPr>
          <w:rStyle w:val="NormalTok"/>
        </w:rPr>
        <w:t xml:space="preserve"> </w:t>
      </w:r>
      <w:r>
        <w:rPr>
          <w:rStyle w:val="StringTok"/>
        </w:rPr>
        <w:t xml:space="preserve">"&lt;form action=</w:t>
      </w:r>
      <w:r>
        <w:rPr>
          <w:rStyle w:val="CharTok"/>
        </w:rPr>
        <w:t xml:space="preserve">\"</w:t>
      </w:r>
      <w:r>
        <w:rPr>
          <w:rStyle w:val="StringTok"/>
        </w:rPr>
        <w:t xml:space="preserve">#</w:t>
      </w:r>
      <w:r>
        <w:rPr>
          <w:rStyle w:val="CharTok"/>
        </w:rPr>
        <w:t xml:space="preserve">\"</w:t>
      </w:r>
      <w:r>
        <w:rPr>
          <w:rStyle w:val="StringTok"/>
        </w:rPr>
        <w:t xml:space="preserve">&gt;…&lt;/form&gt;"</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"can_start"</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"can_pause"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"can_cancel"</w:t>
      </w:r>
      <w:r>
        <w:rPr>
          <w:rStyle w:val="FunctionTok"/>
        </w:rPr>
        <w:t xml:space="preserve">:</w:t>
      </w:r>
      <w:r>
        <w:rPr>
          <w:rStyle w:val="NormalTok"/>
        </w:rPr>
        <w:t xml:space="preserve"> </w:t>
      </w:r>
      <w:r>
        <w:rPr>
          <w:rStyle w:val="KeywordTok"/>
        </w:rPr>
        <w:t xml:space="preserve">false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Campaign created from the template.</w:t>
            </w:r>
          </w:p>
        </w:tc>
      </w:tr>
      <w:tr>
        <w:tc>
          <w:tcPr/>
          <w:p>
            <w:pPr>
              <w:pStyle w:val="Compact"/>
            </w:pPr>
            <w:r>
              <w:t xml:space="preserve">403</w:t>
            </w:r>
          </w:p>
        </w:tc>
        <w:tc>
          <w:tcPr/>
          <w:p>
            <w:pPr>
              <w:pStyle w:val="Compact"/>
            </w:pPr>
            <w:r>
              <w:t xml:space="preserve">The template is a draft (drafts cannot be deployed), or it is not visible to the token’s user. Body:</w:t>
            </w:r>
            <w:r>
              <w:t xml:space="preserve"> </w:t>
            </w:r>
            <w:r>
              <w:rPr>
                <w:rStyle w:val="VerbatimChar"/>
              </w:rPr>
              <w:t xml:space="preserve">{"error":"You are not authorized to perform this action"}</w:t>
            </w:r>
            <w:r>
              <w:t xml:space="preserve">.</w:t>
            </w:r>
          </w:p>
        </w:tc>
      </w:tr>
      <w:tr>
        <w:tc>
          <w:tcPr/>
          <w:p>
            <w:pPr>
              <w:pStyle w:val="Compact"/>
            </w:pPr>
            <w:r>
              <w:t xml:space="preserve">404</w:t>
            </w:r>
          </w:p>
        </w:tc>
        <w:tc>
          <w:tcPr/>
          <w:p>
            <w:pPr>
              <w:pStyle w:val="Compact"/>
            </w:pPr>
            <w:r>
              <w:t xml:space="preserve">No template matches</w:t>
            </w:r>
            <w:r>
              <w:t xml:space="preserve"> </w:t>
            </w:r>
            <w:r>
              <w:rPr>
                <w:rStyle w:val="VerbatimChar"/>
              </w:rPr>
              <w:t xml:space="preserve">id</w:t>
            </w:r>
            <w:r>
              <w:t xml:space="preserve">,</w:t>
            </w:r>
            <w:r>
              <w:t xml:space="preserve"> </w:t>
            </w:r>
            <w:r>
              <w:rPr>
                <w:b/>
                <w:bCs/>
              </w:rPr>
              <w:t xml:space="preserve">or</w:t>
            </w:r>
            <w:r>
              <w:t xml:space="preserve"> </w:t>
            </w:r>
            <w:r>
              <w:t xml:space="preserve">the body</w:t>
            </w:r>
            <w:r>
              <w:t xml:space="preserve"> </w:t>
            </w:r>
            <w:r>
              <w:rPr>
                <w:rStyle w:val="VerbatimChar"/>
              </w:rPr>
              <w:t xml:space="preserve">account_id</w:t>
            </w:r>
            <w:r>
              <w:t xml:space="preserve"> </w:t>
            </w:r>
            <w:r>
              <w:t xml:space="preserve">is not an account the token’s user belongs to. Body:</w:t>
            </w:r>
            <w:r>
              <w:t xml:space="preserve"> </w:t>
            </w:r>
            <w:r>
              <w:rPr>
                <w:rStyle w:val="VerbatimChar"/>
              </w:rPr>
              <w:t xml:space="preserve">{"error":"Resource not found"}</w:t>
            </w:r>
            <w:r>
              <w:t xml:space="preserve"> </w:t>
            </w:r>
            <w:r>
              <w:t xml:space="preserve">(template) /</w:t>
            </w:r>
            <w:r>
              <w:t xml:space="preserve"> </w:t>
            </w:r>
            <w:r>
              <w:rPr>
                <w:rStyle w:val="VerbatimChar"/>
              </w:rPr>
              <w:t xml:space="preserve">{"error":"Account not found"}</w:t>
            </w:r>
            <w:r>
              <w:t xml:space="preserve"> </w:t>
            </w:r>
            <w:r>
              <w:t xml:space="preserve">(account).</w:t>
            </w:r>
          </w:p>
        </w:tc>
      </w:tr>
      <w:tr>
        <w:tc>
          <w:tcPr/>
          <w:p>
            <w:pPr>
              <w:pStyle w:val="Compact"/>
            </w:pPr>
            <w:r>
              <w:t xml:space="preserve">422</w:t>
            </w:r>
          </w:p>
        </w:tc>
        <w:tc>
          <w:tcPr/>
          <w:p>
            <w:pPr>
              <w:pStyle w:val="Compact"/>
            </w:pPr>
            <w:r>
              <w:rPr>
                <w:rStyle w:val="VerbatimChar"/>
              </w:rPr>
              <w:t xml:space="preserve">quick_launch=true</w:t>
            </w:r>
            <w:r>
              <w:t xml:space="preserve"> </w:t>
            </w:r>
            <w:r>
              <w:t xml:space="preserve">but the account has no active sending domain (</w:t>
            </w:r>
            <w:r>
              <w:rPr>
                <w:rStyle w:val="VerbatimChar"/>
              </w:rPr>
              <w:t xml:space="preserve">"Quick launch needs an active sending domain for this account."</w:t>
            </w:r>
            <w:r>
              <w:t xml:space="preserve">) or no contacts (</w:t>
            </w:r>
            <w:r>
              <w:rPr>
                <w:rStyle w:val="VerbatimChar"/>
              </w:rPr>
              <w:t xml:space="preserve">"Quick launch needs at least one contact in the account."</w:t>
            </w:r>
            <w:r>
              <w:t xml:space="preserve">). Body:</w:t>
            </w:r>
            <w:r>
              <w:t xml:space="preserve"> </w:t>
            </w:r>
            <w:r>
              <w:rPr>
                <w:rStyle w:val="VerbatimChar"/>
              </w:rPr>
              <w:t xml:space="preserve">{"error":"&lt;message&gt;"}</w:t>
            </w:r>
            <w:r>
              <w:t xml:space="preserve">.</w:t>
            </w:r>
          </w:p>
        </w:tc>
      </w:tr>
    </w:tbl>
    <w:bookmarkEnd w:id="418"/>
    <w:bookmarkEnd w:id="419"/>
    <w:bookmarkStart w:id="433" w:name="contacts-groups"/>
    <w:p>
      <w:pPr>
        <w:pStyle w:val="Heading2"/>
      </w:pPr>
      <w:r>
        <w:t xml:space="preserve">27.6 Contacts &amp; groups</w:t>
      </w:r>
    </w:p>
    <w:p>
      <w:pPr>
        <w:pStyle w:val="FirstParagraph"/>
      </w:pPr>
      <w:r>
        <w:t xml:space="preserve">Contacts are the employees you target with phishing simulations; groups are named collections used to scope campaigns. Both are account-scoped: collection actions are nested under</w:t>
      </w:r>
      <w:r>
        <w:t xml:space="preserve"> </w:t>
      </w:r>
      <w:r>
        <w:rPr>
          <w:rStyle w:val="VerbatimChar"/>
        </w:rPr>
        <w:t xml:space="preserve">/accounts/:account_id/…</w:t>
      </w:r>
      <w:r>
        <w:t xml:space="preserve">, while reads/writes on an individual record use the shallow</w:t>
      </w:r>
      <w:r>
        <w:t xml:space="preserve"> </w:t>
      </w:r>
      <w:r>
        <w:rPr>
          <w:rStyle w:val="VerbatimChar"/>
        </w:rPr>
        <w:t xml:space="preserve">/contacts/:id</w:t>
      </w:r>
      <w:r>
        <w:t xml:space="preserve"> </w:t>
      </w:r>
      <w:r>
        <w:t xml:space="preserve">and</w:t>
      </w:r>
      <w:r>
        <w:t xml:space="preserve"> </w:t>
      </w:r>
      <w:r>
        <w:rPr>
          <w:rStyle w:val="VerbatimChar"/>
        </w:rPr>
        <w:t xml:space="preserve">/groups/:id</w:t>
      </w:r>
      <w:r>
        <w:t xml:space="preserve"> </w:t>
      </w:r>
      <w:r>
        <w:t xml:space="preserve">routes. Membership in the account is required for every endpoint — all policy checks pass for any account member (read and write alike), so there is no admin/editor distinction here. The only write gate is that a group participating in an active campaign (</w:t>
      </w:r>
      <w:r>
        <w:rPr>
          <w:rStyle w:val="VerbatimChar"/>
        </w:rPr>
        <w:t xml:space="preserve">in_progress</w:t>
      </w:r>
      <w:r>
        <w:t xml:space="preserve"> </w:t>
      </w:r>
      <w:r>
        <w:t xml:space="preserve">or</w:t>
      </w:r>
      <w:r>
        <w:t xml:space="preserve"> </w:t>
      </w:r>
      <w:r>
        <w:rPr>
          <w:rStyle w:val="VerbatimChar"/>
        </w:rPr>
        <w:t xml:space="preserve">paused</w:t>
      </w:r>
      <w:r>
        <w:t xml:space="preserve">) is</w:t>
      </w:r>
      <w:r>
        <w:t xml:space="preserve"> </w:t>
      </w:r>
      <w:r>
        <w:rPr>
          <w:b/>
          <w:bCs/>
        </w:rPr>
        <w:t xml:space="preserve">locked</w:t>
      </w:r>
      <w:r>
        <w:t xml:space="preserve"> </w:t>
      </w:r>
      <w:r>
        <w:t xml:space="preserve">and cannot be updated, deleted, or have its membership changed.</w:t>
      </w:r>
    </w:p>
    <w:bookmarkStart w:id="420" w:name="get-accountsaccount_idcontacts"/>
    <w:p>
      <w:pPr>
        <w:pStyle w:val="Heading3"/>
      </w:pPr>
      <w:r>
        <w:rPr>
          <w:rStyle w:val="VerbatimChar"/>
        </w:rPr>
        <w:t xml:space="preserve">GET /accounts/:account_id/contacts</w:t>
      </w:r>
    </w:p>
    <w:p>
      <w:pPr>
        <w:pStyle w:val="FirstParagraph"/>
      </w:pPr>
      <w:r>
        <w:t xml:space="preserve">Lists every contact in the account, ordered by last name then first name, with each contact’s groups inlined. Use it to page through or sync your roster.</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https://platform.phishspot.com/api/v1/accounts/11/contacts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JSON array of contact objects (see the contact fields below).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Contact primary key.</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first_name</w:t>
            </w:r>
          </w:p>
        </w:tc>
        <w:tc>
          <w:tcPr/>
          <w:p>
            <w:pPr>
              <w:pStyle w:val="Compact"/>
            </w:pPr>
            <w:r>
              <w:t xml:space="preserve">string</w:t>
            </w:r>
          </w:p>
        </w:tc>
        <w:tc>
          <w:tcPr/>
          <w:p>
            <w:pPr>
              <w:pStyle w:val="Compact"/>
            </w:pPr>
            <w:r>
              <w:t xml:space="preserve">Given name.</w:t>
            </w:r>
          </w:p>
        </w:tc>
      </w:tr>
      <w:tr>
        <w:tc>
          <w:tcPr/>
          <w:p>
            <w:pPr>
              <w:pStyle w:val="Compact"/>
            </w:pPr>
            <w:r>
              <w:t xml:space="preserve">last_name</w:t>
            </w:r>
          </w:p>
        </w:tc>
        <w:tc>
          <w:tcPr/>
          <w:p>
            <w:pPr>
              <w:pStyle w:val="Compact"/>
            </w:pPr>
            <w:r>
              <w:t xml:space="preserve">string|null</w:t>
            </w:r>
          </w:p>
        </w:tc>
        <w:tc>
          <w:tcPr/>
          <w:p>
            <w:pPr>
              <w:pStyle w:val="Compact"/>
            </w:pPr>
            <w:r>
              <w:t xml:space="preserve">Surname.</w:t>
            </w:r>
          </w:p>
        </w:tc>
      </w:tr>
      <w:tr>
        <w:tc>
          <w:tcPr/>
          <w:p>
            <w:pPr>
              <w:pStyle w:val="Compact"/>
            </w:pPr>
            <w:r>
              <w:t xml:space="preserve">email</w:t>
            </w:r>
          </w:p>
        </w:tc>
        <w:tc>
          <w:tcPr/>
          <w:p>
            <w:pPr>
              <w:pStyle w:val="Compact"/>
            </w:pPr>
            <w:r>
              <w:t xml:space="preserve">string</w:t>
            </w:r>
          </w:p>
        </w:tc>
        <w:tc>
          <w:tcPr/>
          <w:p>
            <w:pPr>
              <w:pStyle w:val="Compact"/>
            </w:pPr>
            <w:r>
              <w:t xml:space="preserve">Email address (unique per account).</w:t>
            </w:r>
          </w:p>
        </w:tc>
      </w:tr>
      <w:tr>
        <w:tc>
          <w:tcPr/>
          <w:p>
            <w:pPr>
              <w:pStyle w:val="Compact"/>
            </w:pPr>
            <w:r>
              <w:t xml:space="preserve">telephone</w:t>
            </w:r>
          </w:p>
        </w:tc>
        <w:tc>
          <w:tcPr/>
          <w:p>
            <w:pPr>
              <w:pStyle w:val="Compact"/>
            </w:pPr>
            <w:r>
              <w:t xml:space="preserve">string|null</w:t>
            </w:r>
          </w:p>
        </w:tc>
        <w:tc>
          <w:tcPr/>
          <w:p>
            <w:pPr>
              <w:pStyle w:val="Compact"/>
            </w:pPr>
            <w:r>
              <w:t xml:space="preserve">Phone number.</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full_name</w:t>
            </w:r>
          </w:p>
        </w:tc>
        <w:tc>
          <w:tcPr/>
          <w:p>
            <w:pPr>
              <w:pStyle w:val="Compact"/>
            </w:pPr>
            <w:r>
              <w:t xml:space="preserve">string</w:t>
            </w:r>
          </w:p>
        </w:tc>
        <w:tc>
          <w:tcPr/>
          <w:p>
            <w:pPr>
              <w:pStyle w:val="Compact"/>
            </w:pPr>
            <w:r>
              <w:t xml:space="preserve">Convenience:</w:t>
            </w:r>
            <w:r>
              <w:t xml:space="preserve"> </w:t>
            </w:r>
            <w:r>
              <w:rPr>
                <w:rStyle w:val="VerbatimChar"/>
              </w:rPr>
              <w:t xml:space="preserve">"first_name last_name"</w:t>
            </w:r>
            <w:r>
              <w:t xml:space="preserve"> </w:t>
            </w:r>
            <w:r>
              <w:t xml:space="preserve">trimmed.</w:t>
            </w:r>
          </w:p>
        </w:tc>
      </w:tr>
      <w:tr>
        <w:tc>
          <w:tcPr/>
          <w:p>
            <w:pPr>
              <w:pStyle w:val="Compact"/>
            </w:pPr>
            <w:r>
              <w:t xml:space="preserve">groups</w:t>
            </w:r>
          </w:p>
        </w:tc>
        <w:tc>
          <w:tcPr/>
          <w:p>
            <w:pPr>
              <w:pStyle w:val="Compact"/>
            </w:pPr>
            <w:r>
              <w:t xml:space="preserve">array</w:t>
            </w:r>
          </w:p>
        </w:tc>
        <w:tc>
          <w:tcPr/>
          <w:p>
            <w:pPr>
              <w:pStyle w:val="Compact"/>
            </w:pPr>
            <w:r>
              <w:t xml:space="preserve">Groups this contact belongs to; each</w:t>
            </w:r>
            <w:r>
              <w:t xml:space="preserve"> </w:t>
            </w:r>
            <w:r>
              <w:rPr>
                <w:rStyle w:val="VerbatimChar"/>
              </w:rPr>
              <w:t xml:space="preserve">{ id, name }</w:t>
            </w:r>
            <w:r>
              <w:t xml:space="preserve">.</w:t>
            </w:r>
          </w:p>
        </w:tc>
      </w:tr>
      <w:tr>
        <w:tc>
          <w:tcPr/>
          <w:p>
            <w:pPr>
              <w:pStyle w:val="Compact"/>
            </w:pPr>
            <w:r>
              <w:t xml:space="preserve">groups[].id</w:t>
            </w:r>
          </w:p>
        </w:tc>
        <w:tc>
          <w:tcPr/>
          <w:p>
            <w:pPr>
              <w:pStyle w:val="Compact"/>
            </w:pPr>
            <w:r>
              <w:t xml:space="preserve">integer</w:t>
            </w:r>
          </w:p>
        </w:tc>
        <w:tc>
          <w:tcPr/>
          <w:p>
            <w:pPr>
              <w:pStyle w:val="Compact"/>
            </w:pPr>
            <w:r>
              <w:t xml:space="preserve">Group id.</w:t>
            </w:r>
          </w:p>
        </w:tc>
      </w:tr>
      <w:tr>
        <w:tc>
          <w:tcPr/>
          <w:p>
            <w:pPr>
              <w:pStyle w:val="Compact"/>
            </w:pPr>
            <w:r>
              <w:t xml:space="preserve">groups[].name</w:t>
            </w:r>
          </w:p>
        </w:tc>
        <w:tc>
          <w:tcPr/>
          <w:p>
            <w:pPr>
              <w:pStyle w:val="Compact"/>
            </w:pPr>
            <w:r>
              <w:t xml:space="preserve">string</w:t>
            </w:r>
          </w:p>
        </w:tc>
        <w:tc>
          <w:tcPr/>
          <w:p>
            <w:pPr>
              <w:pStyle w:val="Compact"/>
            </w:pPr>
            <w:r>
              <w:t xml:space="preserve">Group name (normalized, snake_case for manual groups).</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br/>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br/>
      </w:r>
      <w:r>
        <w:rPr>
          <w:rStyle w:val="NormalTok"/>
        </w:rPr>
        <w:t xml:space="preserve">    </w:t>
      </w:r>
      <w:r>
        <w:rPr>
          <w:rStyle w:val="DataTypeTok"/>
        </w:rPr>
        <w:t xml:space="preserve">"telephone"</w:t>
      </w:r>
      <w:r>
        <w:rPr>
          <w:rStyle w:val="FunctionTok"/>
        </w:rPr>
        <w:t xml:space="preserve">:</w:t>
      </w:r>
      <w:r>
        <w:rPr>
          <w:rStyle w:val="NormalTok"/>
        </w:rPr>
        <w:t xml:space="preserve"> </w:t>
      </w:r>
      <w:r>
        <w:rPr>
          <w:rStyle w:val="StringTok"/>
        </w:rPr>
        <w:t xml:space="preserve">"+48 600 123 456"</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"2026-05-12T14:02:11.000Z"</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Contacts returned (possibly an empty array).</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w:t>
            </w:r>
          </w:p>
        </w:tc>
      </w:tr>
    </w:tbl>
    <w:bookmarkEnd w:id="420"/>
    <w:bookmarkStart w:id="421" w:name="post-accountsaccount_idcontacts"/>
    <w:p>
      <w:pPr>
        <w:pStyle w:val="Heading3"/>
      </w:pPr>
      <w:r>
        <w:rPr>
          <w:rStyle w:val="VerbatimChar"/>
        </w:rPr>
        <w:t xml:space="preserve">POST /accounts/:account_id/contacts</w:t>
      </w:r>
    </w:p>
    <w:p>
      <w:pPr>
        <w:pStyle w:val="FirstParagraph"/>
      </w:pPr>
      <w:r>
        <w:t xml:space="preserve">Creates a single contact in the account. Use the import endpoint instead for bulk loads.</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w:t>
      </w:r>
      <w:r>
        <w:t xml:space="preserve"> </w:t>
      </w:r>
      <w:r>
        <w:rPr>
          <w:rStyle w:val="VerbatimChar"/>
        </w:rPr>
        <w:t xml:space="preserve">contact</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first_name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Given name (max 255). Required by the model.</w:t>
            </w:r>
          </w:p>
        </w:tc>
      </w:tr>
      <w:tr>
        <w:tc>
          <w:tcPr/>
          <w:p>
            <w:pPr>
              <w:pStyle w:val="Compact"/>
            </w:pPr>
            <w:r>
              <w:t xml:space="preserve">email</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Email address. Must match a standard email format and be unique within the account (case-insensitive). Max 255.</w:t>
            </w:r>
          </w:p>
        </w:tc>
      </w:tr>
      <w:tr>
        <w:tc>
          <w:tcPr/>
          <w:p>
            <w:pPr>
              <w:pStyle w:val="Compact"/>
            </w:pPr>
            <w:r>
              <w:t xml:space="preserve">last_name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Surname (max 255).</w:t>
            </w:r>
          </w:p>
        </w:tc>
      </w:tr>
      <w:tr>
        <w:tc>
          <w:tcPr/>
          <w:p>
            <w:pPr>
              <w:pStyle w:val="Compact"/>
            </w:pPr>
            <w:r>
              <w:t xml:space="preserve">telephone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Phone number (max 50). Must match</w:t>
            </w:r>
            <w:r>
              <w:t xml:space="preserve"> </w:t>
            </w:r>
            <w:r>
              <w:rPr>
                <w:rStyle w:val="VerbatimChar"/>
              </w:rPr>
              <w:t xml:space="preserve">+CC (NNN) NNN-NNNN</w:t>
            </w:r>
            <w:r>
              <w:t xml:space="preserve">-style formats; blank allowed.</w:t>
            </w:r>
          </w:p>
        </w:tc>
      </w:tr>
      <w:tr>
        <w:tc>
          <w:tcPr/>
          <w:p>
            <w:pPr>
              <w:pStyle w:val="Compact"/>
            </w:pPr>
            <w:r>
              <w:t xml:space="preserve">group_ids</w:t>
            </w:r>
          </w:p>
        </w:tc>
        <w:tc>
          <w:tcPr/>
          <w:p>
            <w:pPr>
              <w:pStyle w:val="Compact"/>
            </w:pPr>
            <w:r>
              <w:t xml:space="preserve">body</w:t>
            </w:r>
          </w:p>
        </w:tc>
        <w:tc>
          <w:tcPr/>
          <w:p>
            <w:pPr>
              <w:pStyle w:val="Compact"/>
            </w:pPr>
            <w:r>
              <w:t xml:space="preserve">array</w:t>
            </w:r>
          </w:p>
        </w:tc>
        <w:tc>
          <w:tcPr/>
          <w:p>
            <w:pPr>
              <w:pStyle w:val="Compact"/>
            </w:pPr>
            <w:r>
              <w:t xml:space="preserve">no</w:t>
            </w:r>
          </w:p>
        </w:tc>
        <w:tc>
          <w:tcPr/>
          <w:p>
            <w:pPr>
              <w:pStyle w:val="Compact"/>
            </w:pPr>
            <w:r>
              <w:t xml:space="preserve">Array of group ids to attach the contact to on creation.</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 { "first_name": "Ada", "last_name": "Kowalska", "email": "ada.kowalska@example.com", "telephone": "+48 600 123 456", "group_ids": [90] } }'</w:t>
      </w:r>
      <w:r>
        <w:rPr>
          <w:rStyle w:val="NormalTok"/>
        </w:rPr>
        <w:t xml:space="preserve"> </w:t>
      </w:r>
      <w:r>
        <w:rPr>
          <w:rStyle w:val="DataTypeTok"/>
        </w:rPr>
        <w:t xml:space="preserve">\</w:t>
      </w:r>
      <w:r>
        <w:br/>
      </w:r>
      <w:r>
        <w:rPr>
          <w:rStyle w:val="NormalTok"/>
        </w:rPr>
        <w:t xml:space="preserve">  https://platform.phishspot.com/api/v1/accounts/11/contacts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contact, using the same fields as the list endpoint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br/>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br/>
      </w:r>
      <w:r>
        <w:rPr>
          <w:rStyle w:val="NormalTok"/>
        </w:rPr>
        <w:t xml:space="preserve">  </w:t>
      </w:r>
      <w:r>
        <w:rPr>
          <w:rStyle w:val="DataTypeTok"/>
        </w:rPr>
        <w:t xml:space="preserve">"telephone"</w:t>
      </w:r>
      <w:r>
        <w:rPr>
          <w:rStyle w:val="FunctionTok"/>
        </w:rPr>
        <w:t xml:space="preserve">:</w:t>
      </w:r>
      <w:r>
        <w:rPr>
          <w:rStyle w:val="NormalTok"/>
        </w:rPr>
        <w:t xml:space="preserve"> </w:t>
      </w:r>
      <w:r>
        <w:rPr>
          <w:rStyle w:val="StringTok"/>
        </w:rPr>
        <w:t xml:space="preserve">"+48 600 123 456"</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Contact created.</w:t>
            </w:r>
          </w:p>
        </w:tc>
      </w:tr>
      <w:tr>
        <w:tc>
          <w:tcPr/>
          <w:p>
            <w:pPr>
              <w:pStyle w:val="Compact"/>
            </w:pPr>
            <w:r>
              <w:t xml:space="preserve">400</w:t>
            </w:r>
          </w:p>
        </w:tc>
        <w:tc>
          <w:tcPr/>
          <w:p>
            <w:pPr>
              <w:pStyle w:val="Compact"/>
            </w:pPr>
            <w:r>
              <w:t xml:space="preserve">Body is missing the top-level</w:t>
            </w:r>
            <w:r>
              <w:t xml:space="preserve"> </w:t>
            </w:r>
            <w:r>
              <w:rPr>
                <w:rStyle w:val="VerbatimChar"/>
              </w:rPr>
              <w:t xml:space="preserve">contact</w:t>
            </w:r>
            <w:r>
              <w:t xml:space="preserve"> </w:t>
            </w:r>
            <w:r>
              <w:t xml:space="preserve">key.</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w:t>
            </w:r>
          </w:p>
        </w:tc>
      </w:tr>
      <w:tr>
        <w:tc>
          <w:tcPr/>
          <w:p>
            <w:pPr>
              <w:pStyle w:val="Compact"/>
            </w:pPr>
            <w:r>
              <w:t xml:space="preserve">422</w:t>
            </w:r>
          </w:p>
        </w:tc>
        <w:tc>
          <w:tcPr/>
          <w:p>
            <w:pPr>
              <w:pStyle w:val="Compact"/>
            </w:pPr>
            <w:r>
              <w:t xml:space="preserve">Validation failed (e.g. missing</w:t>
            </w:r>
            <w:r>
              <w:t xml:space="preserve"> </w:t>
            </w:r>
            <w:r>
              <w:rPr>
                <w:rStyle w:val="VerbatimChar"/>
              </w:rPr>
              <w:t xml:space="preserve">first_name</w:t>
            </w:r>
            <w:r>
              <w:t xml:space="preserve">, missing/malformed</w:t>
            </w:r>
            <w:r>
              <w:t xml:space="preserve"> </w:t>
            </w:r>
            <w:r>
              <w:rPr>
                <w:rStyle w:val="VerbatimChar"/>
              </w:rPr>
              <w:t xml:space="preserve">email</w:t>
            </w:r>
            <w:r>
              <w:t xml:space="preserve">, or duplicate email within the account). Body is</w:t>
            </w:r>
            <w:r>
              <w:t xml:space="preserve"> </w:t>
            </w:r>
            <w:r>
              <w:rPr>
                <w:rStyle w:val="VerbatimChar"/>
              </w:rPr>
              <w:t xml:space="preserve">{ "errors": { … } }</w:t>
            </w:r>
            <w:r>
              <w:t xml:space="preserve">.</w:t>
            </w:r>
          </w:p>
        </w:tc>
      </w:tr>
    </w:tbl>
    <w:bookmarkEnd w:id="421"/>
    <w:bookmarkStart w:id="422" w:name="post-accountsaccount_idcontactsimport"/>
    <w:p>
      <w:pPr>
        <w:pStyle w:val="Heading3"/>
      </w:pPr>
      <w:r>
        <w:rPr>
          <w:rStyle w:val="VerbatimChar"/>
        </w:rPr>
        <w:t xml:space="preserve">POST /accounts/:account_id/contacts/import</w:t>
      </w:r>
    </w:p>
    <w:p>
      <w:pPr>
        <w:pStyle w:val="FirstParagraph"/>
      </w:pPr>
      <w:r>
        <w:t xml:space="preserve">Bulk-imports contacts into the account from CSV. Existing contacts (matched by email) are updated with non-blank values; new ones are created; groups named in the data are created and associations are made. Provide</w:t>
      </w:r>
      <w:r>
        <w:t xml:space="preserve"> </w:t>
      </w:r>
      <w:r>
        <w:rPr>
          <w:b/>
          <w:bCs/>
        </w:rPr>
        <w:t xml:space="preserve">either</w:t>
      </w:r>
      <w:r>
        <w:t xml:space="preserve"> </w:t>
      </w:r>
      <w:r>
        <w:t xml:space="preserve">raw CSV text in</w:t>
      </w:r>
      <w:r>
        <w:t xml:space="preserve"> </w:t>
      </w:r>
      <w:r>
        <w:rPr>
          <w:rStyle w:val="VerbatimChar"/>
        </w:rPr>
        <w:t xml:space="preserve">csv</w:t>
      </w:r>
      <w:r>
        <w:t xml:space="preserve"> </w:t>
      </w:r>
      <w:r>
        <w:rPr>
          <w:b/>
          <w:bCs/>
        </w:rPr>
        <w:t xml:space="preserve">or</w:t>
      </w:r>
      <w:r>
        <w:t xml:space="preserve"> </w:t>
      </w:r>
      <w:r>
        <w:t xml:space="preserve">a JSON array in</w:t>
      </w:r>
      <w:r>
        <w:t xml:space="preserve"> </w:t>
      </w:r>
      <w:r>
        <w:rPr>
          <w:rStyle w:val="VerbatimChar"/>
        </w:rPr>
        <w:t xml:space="preserve">contacts</w:t>
      </w:r>
      <w:r>
        <w:t xml:space="preserve"> </w:t>
      </w:r>
      <w:r>
        <w:t xml:space="preserve">— the array is converted to CSV server-side using the canonical header order.</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t xml:space="preserve">The canonical CSV header order is:</w:t>
      </w:r>
      <w:r>
        <w:t xml:space="preserve"> </w:t>
      </w:r>
      <w:r>
        <w:rPr>
          <w:rStyle w:val="VerbatimChar"/>
        </w:rPr>
        <w:t xml:space="preserve">first_name</w:t>
      </w:r>
      <w:r>
        <w:t xml:space="preserve">,</w:t>
      </w:r>
      <w:r>
        <w:t xml:space="preserve"> </w:t>
      </w:r>
      <w:r>
        <w:rPr>
          <w:rStyle w:val="VerbatimChar"/>
        </w:rPr>
        <w:t xml:space="preserve">last_name</w:t>
      </w:r>
      <w:r>
        <w:t xml:space="preserve">,</w:t>
      </w:r>
      <w:r>
        <w:t xml:space="preserve"> </w:t>
      </w:r>
      <w:r>
        <w:rPr>
          <w:rStyle w:val="VerbatimChar"/>
        </w:rPr>
        <w:t xml:space="preserve">email</w:t>
      </w:r>
      <w:r>
        <w:t xml:space="preserve">,</w:t>
      </w:r>
      <w:r>
        <w:t xml:space="preserve"> </w:t>
      </w:r>
      <w:r>
        <w:rPr>
          <w:rStyle w:val="VerbatimChar"/>
        </w:rPr>
        <w:t xml:space="preserve">telephone</w:t>
      </w:r>
      <w:r>
        <w:t xml:space="preserve">,</w:t>
      </w:r>
      <w:r>
        <w:t xml:space="preserve"> </w:t>
      </w:r>
      <w:r>
        <w:rPr>
          <w:rStyle w:val="VerbatimChar"/>
        </w:rPr>
        <w:t xml:space="preserve">groups</w:t>
      </w:r>
      <w:r>
        <w:t xml:space="preserve">,</w:t>
      </w:r>
      <w:r>
        <w:t xml:space="preserve"> </w:t>
      </w:r>
      <w:r>
        <w:rPr>
          <w:rStyle w:val="VerbatimChar"/>
        </w:rPr>
        <w:t xml:space="preserve">department</w:t>
      </w:r>
      <w:r>
        <w:t xml:space="preserve">,</w:t>
      </w:r>
      <w:r>
        <w:t xml:space="preserve"> </w:t>
      </w:r>
      <w:r>
        <w:rPr>
          <w:rStyle w:val="VerbatimChar"/>
        </w:rPr>
        <w:t xml:space="preserve">title</w:t>
      </w:r>
      <w:r>
        <w:t xml:space="preserve">,</w:t>
      </w:r>
      <w:r>
        <w:t xml:space="preserve"> </w:t>
      </w:r>
      <w:r>
        <w:rPr>
          <w:rStyle w:val="VerbatimChar"/>
        </w:rPr>
        <w:t xml:space="preserve">location</w:t>
      </w:r>
      <w:r>
        <w:t xml:space="preserve">. In the</w:t>
      </w:r>
      <w:r>
        <w:t xml:space="preserve"> </w:t>
      </w:r>
      <w:r>
        <w:rPr>
          <w:rStyle w:val="VerbatimChar"/>
        </w:rPr>
        <w:t xml:space="preserve">groups</w:t>
      </w:r>
      <w:r>
        <w:t xml:space="preserve"> </w:t>
      </w:r>
      <w:r>
        <w:t xml:space="preserve">column, multiple groups are separated by</w:t>
      </w:r>
      <w:r>
        <w:t xml:space="preserve"> </w:t>
      </w:r>
      <w:r>
        <w:rPr>
          <w:rStyle w:val="VerbatimChar"/>
        </w:rPr>
        <w:t xml:space="preserve">|</w:t>
      </w:r>
      <w:r>
        <w:t xml:space="preserve"> </w:t>
      </w:r>
      <w:r>
        <w:t xml:space="preserve">(a pipe). When using the JSON</w:t>
      </w:r>
      <w:r>
        <w:t xml:space="preserve"> </w:t>
      </w:r>
      <w:r>
        <w:rPr>
          <w:rStyle w:val="VerbatimChar"/>
        </w:rPr>
        <w:t xml:space="preserve">contacts</w:t>
      </w:r>
      <w:r>
        <w:t xml:space="preserve"> </w:t>
      </w:r>
      <w:r>
        <w:t xml:space="preserve">form, each row’s</w:t>
      </w:r>
      <w:r>
        <w:t xml:space="preserve"> </w:t>
      </w:r>
      <w:r>
        <w:rPr>
          <w:rStyle w:val="VerbatimChar"/>
        </w:rPr>
        <w:t xml:space="preserve">groups</w:t>
      </w:r>
      <w:r>
        <w:t xml:space="preserve"> </w:t>
      </w:r>
      <w:r>
        <w:t xml:space="preserve">may be an array (e.g. </w:t>
      </w:r>
      <w:r>
        <w:rPr>
          <w:rStyle w:val="VerbatimChar"/>
        </w:rPr>
        <w:t xml:space="preserve">["finance","exec"]</w:t>
      </w:r>
      <w:r>
        <w:t xml:space="preserve">) which is joined with</w:t>
      </w:r>
      <w:r>
        <w:t xml:space="preserve"> </w:t>
      </w:r>
      <w:r>
        <w:rPr>
          <w:rStyle w:val="VerbatimChar"/>
        </w:rPr>
        <w:t xml:space="preserve">|</w:t>
      </w:r>
      <w:r>
        <w:t xml:space="preserve"> </w:t>
      </w:r>
      <w:r>
        <w:t xml:space="preserve">automatically.</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csv</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Raw CSV text with the canonical header row. Required if</w:t>
            </w:r>
            <w:r>
              <w:t xml:space="preserve"> </w:t>
            </w:r>
            <w:r>
              <w:rPr>
                <w:rStyle w:val="VerbatimChar"/>
              </w:rPr>
              <w:t xml:space="preserve">contacts</w:t>
            </w:r>
            <w:r>
              <w:t xml:space="preserve"> </w:t>
            </w:r>
            <w:r>
              <w:t xml:space="preserve">is omitted. Takes precedence if both are given.</w:t>
            </w:r>
          </w:p>
        </w:tc>
      </w:tr>
      <w:tr>
        <w:tc>
          <w:tcPr/>
          <w:p>
            <w:pPr>
              <w:pStyle w:val="Compact"/>
            </w:pPr>
            <w:r>
              <w:t xml:space="preserve">contacts</w:t>
            </w:r>
          </w:p>
        </w:tc>
        <w:tc>
          <w:tcPr/>
          <w:p>
            <w:pPr>
              <w:pStyle w:val="Compact"/>
            </w:pPr>
            <w:r>
              <w:t xml:space="preserve">body</w:t>
            </w:r>
          </w:p>
        </w:tc>
        <w:tc>
          <w:tcPr/>
          <w:p>
            <w:pPr>
              <w:pStyle w:val="Compact"/>
            </w:pPr>
            <w:r>
              <w:t xml:space="preserve">array</w:t>
            </w:r>
          </w:p>
        </w:tc>
        <w:tc>
          <w:tcPr/>
          <w:p>
            <w:pPr>
              <w:pStyle w:val="Compact"/>
            </w:pPr>
            <w:r>
              <w:t xml:space="preserve">conditional</w:t>
            </w:r>
          </w:p>
        </w:tc>
        <w:tc>
          <w:tcPr/>
          <w:p>
            <w:pPr>
              <w:pStyle w:val="Compact"/>
            </w:pPr>
            <w:r>
              <w:t xml:space="preserve">Array of row objects keyed by the canonical headers. Required if</w:t>
            </w:r>
            <w:r>
              <w:t xml:space="preserve"> </w:t>
            </w:r>
            <w:r>
              <w:rPr>
                <w:rStyle w:val="VerbatimChar"/>
              </w:rPr>
              <w:t xml:space="preserve">csv</w:t>
            </w:r>
            <w:r>
              <w:t xml:space="preserve"> </w:t>
            </w:r>
            <w:r>
              <w:t xml:space="preserve">is omitted. Each row’s</w:t>
            </w:r>
            <w:r>
              <w:t xml:space="preserve"> </w:t>
            </w:r>
            <w:r>
              <w:rPr>
                <w:rStyle w:val="VerbatimChar"/>
              </w:rPr>
              <w:t xml:space="preserve">groups</w:t>
            </w:r>
            <w:r>
              <w:t xml:space="preserve"> </w:t>
            </w:r>
            <w:r>
              <w:t xml:space="preserve">may be a string or an array of group names.</w:t>
            </w:r>
          </w:p>
        </w:tc>
      </w:tr>
    </w:tbl>
    <w:p>
      <w:pPr>
        <w:pStyle w:val="BodyText"/>
      </w:pPr>
      <w:r>
        <w:t xml:space="preserve">You must supply exactly one of</w:t>
      </w:r>
      <w:r>
        <w:t xml:space="preserve"> </w:t>
      </w:r>
      <w:r>
        <w:rPr>
          <w:rStyle w:val="VerbatimChar"/>
        </w:rPr>
        <w:t xml:space="preserve">csv</w:t>
      </w:r>
      <w:r>
        <w:t xml:space="preserve"> </w:t>
      </w:r>
      <w:r>
        <w:t xml:space="preserve">or</w:t>
      </w:r>
      <w:r>
        <w:t xml:space="preserve"> </w:t>
      </w:r>
      <w:r>
        <w:rPr>
          <w:rStyle w:val="VerbatimChar"/>
        </w:rPr>
        <w:t xml:space="preserve">contacts</w:t>
      </w:r>
      <w:r>
        <w:t xml:space="preserve">. If both are blank/absent the request fails with</w:t>
      </w:r>
      <w:r>
        <w:t xml:space="preserve"> </w:t>
      </w:r>
      <w:r>
        <w:rPr>
          <w:rStyle w:val="VerbatimChar"/>
        </w:rPr>
        <w:t xml:space="preserve">422</w:t>
      </w:r>
      <w:r>
        <w:t xml:space="preserve">.</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"contacts": [</w:t>
      </w:r>
      <w:r>
        <w:br/>
      </w:r>
      <w:r>
        <w:rPr>
          <w:rStyle w:val="StringTok"/>
        </w:rPr>
        <w:t xml:space="preserve">        { "first_name": "Ada", "last_name": "Kowalska", "email": "ada.kowalska@example.com", "telephone": "+48600123456", "groups": ["finance"], "department": "Finance", "title": "Analyst", "location": "Warsaw" },</w:t>
      </w:r>
      <w:r>
        <w:br/>
      </w:r>
      <w:r>
        <w:rPr>
          <w:rStyle w:val="StringTok"/>
        </w:rPr>
        <w:t xml:space="preserve">        { "first_name": "Jan", "email": "jan.nowak@example.com", "groups": ["finance", "exec"] }</w:t>
      </w:r>
      <w:r>
        <w:br/>
      </w:r>
      <w:r>
        <w:rPr>
          <w:rStyle w:val="StringTok"/>
        </w:rPr>
        <w:t xml:space="preserve">      ] }'</w:t>
      </w:r>
      <w:r>
        <w:rPr>
          <w:rStyle w:val="NormalTok"/>
        </w:rPr>
        <w:t xml:space="preserve"> </w:t>
      </w:r>
      <w:r>
        <w:rPr>
          <w:rStyle w:val="DataTypeTok"/>
        </w:rPr>
        <w:t xml:space="preserve">\</w:t>
      </w:r>
      <w:r>
        <w:br/>
      </w:r>
      <w:r>
        <w:rPr>
          <w:rStyle w:val="NormalTok"/>
        </w:rPr>
        <w:t xml:space="preserve">  https://platform.phishspot.com/api/v1/accounts/11/contacts/import</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summary of how the rows were processed.</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created</w:t>
            </w:r>
          </w:p>
        </w:tc>
        <w:tc>
          <w:tcPr/>
          <w:p>
            <w:pPr>
              <w:pStyle w:val="Compact"/>
            </w:pPr>
            <w:r>
              <w:t xml:space="preserve">integer</w:t>
            </w:r>
          </w:p>
        </w:tc>
        <w:tc>
          <w:tcPr/>
          <w:p>
            <w:pPr>
              <w:pStyle w:val="Compact"/>
            </w:pPr>
            <w:r>
              <w:t xml:space="preserve">Number of new contacts inserted.</w:t>
            </w:r>
          </w:p>
        </w:tc>
      </w:tr>
      <w:tr>
        <w:tc>
          <w:tcPr/>
          <w:p>
            <w:pPr>
              <w:pStyle w:val="Compact"/>
            </w:pPr>
            <w:r>
              <w:t xml:space="preserve">updated</w:t>
            </w:r>
          </w:p>
        </w:tc>
        <w:tc>
          <w:tcPr/>
          <w:p>
            <w:pPr>
              <w:pStyle w:val="Compact"/>
            </w:pPr>
            <w:r>
              <w:t xml:space="preserve">integer</w:t>
            </w:r>
          </w:p>
        </w:tc>
        <w:tc>
          <w:tcPr/>
          <w:p>
            <w:pPr>
              <w:pStyle w:val="Compact"/>
            </w:pPr>
            <w:r>
              <w:t xml:space="preserve">Number of existing contacts (matched by email) updated with new non-blank values.</w:t>
            </w:r>
          </w:p>
        </w:tc>
      </w:tr>
      <w:tr>
        <w:tc>
          <w:tcPr/>
          <w:p>
            <w:pPr>
              <w:pStyle w:val="Compact"/>
            </w:pPr>
            <w:r>
              <w:t xml:space="preserve">failed</w:t>
            </w:r>
          </w:p>
        </w:tc>
        <w:tc>
          <w:tcPr/>
          <w:p>
            <w:pPr>
              <w:pStyle w:val="Compact"/>
            </w:pPr>
            <w:r>
              <w:t xml:space="preserve">integer</w:t>
            </w:r>
          </w:p>
        </w:tc>
        <w:tc>
          <w:tcPr/>
          <w:p>
            <w:pPr>
              <w:pStyle w:val="Compact"/>
            </w:pPr>
            <w:r>
              <w:t xml:space="preserve">Number of rows rejected as invalid. (A downloadable failed-rows CSV report is attached to the account.)</w:t>
            </w:r>
          </w:p>
        </w:tc>
      </w:tr>
    </w:tbl>
    <w:p>
      <w:pPr>
        <w:pStyle w:val="SourceCode"/>
      </w:pPr>
      <w:r>
        <w:rPr>
          <w:rStyle w:val="FunctionTok"/>
        </w:rPr>
        <w:t xml:space="preserve">{</w:t>
      </w:r>
      <w:r>
        <w:br/>
      </w:r>
      <w:r>
        <w:rPr>
          <w:rStyle w:val="NormalTok"/>
        </w:rPr>
        <w:t xml:space="preserve">  </w:t>
      </w:r>
      <w:r>
        <w:rPr>
          <w:rStyle w:val="DataTypeTok"/>
        </w:rPr>
        <w:t xml:space="preserve">"created"</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"updated"</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"failed"</w:t>
      </w:r>
      <w:r>
        <w:rPr>
          <w:rStyle w:val="FunctionTok"/>
        </w:rPr>
        <w:t xml:space="preserve">:</w:t>
      </w:r>
      <w:r>
        <w:rPr>
          <w:rStyle w:val="NormalTok"/>
        </w:rPr>
        <w:t xml:space="preserve"> </w:t>
      </w:r>
      <w:r>
        <w:rPr>
          <w:rStyle w:val="DecValTok"/>
        </w:rPr>
        <w:t xml:space="preserve">0</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Import ran; returns the</w:t>
            </w:r>
            <w:r>
              <w:t xml:space="preserve"> </w:t>
            </w:r>
            <w:r>
              <w:rPr>
                <w:rStyle w:val="VerbatimChar"/>
              </w:rPr>
              <w:t xml:space="preserve">{created, updated, failed}</w:t>
            </w:r>
            <w:r>
              <w:t xml:space="preserve"> </w:t>
            </w:r>
            <w:r>
              <w:t xml:space="preserve">summary.</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w:t>
            </w:r>
          </w:p>
        </w:tc>
      </w:tr>
      <w:tr>
        <w:tc>
          <w:tcPr/>
          <w:p>
            <w:pPr>
              <w:pStyle w:val="Compact"/>
            </w:pPr>
            <w:r>
              <w:t xml:space="preserve">422</w:t>
            </w:r>
          </w:p>
        </w:tc>
        <w:tc>
          <w:tcPr/>
          <w:p>
            <w:pPr>
              <w:pStyle w:val="Compact"/>
            </w:pPr>
            <w:r>
              <w:t xml:space="preserve">Neither</w:t>
            </w:r>
            <w:r>
              <w:t xml:space="preserve"> </w:t>
            </w:r>
            <w:r>
              <w:rPr>
                <w:rStyle w:val="VerbatimChar"/>
              </w:rPr>
              <w:t xml:space="preserve">csv</w:t>
            </w:r>
            <w:r>
              <w:t xml:space="preserve"> </w:t>
            </w:r>
            <w:r>
              <w:t xml:space="preserve">nor</w:t>
            </w:r>
            <w:r>
              <w:t xml:space="preserve"> </w:t>
            </w:r>
            <w:r>
              <w:rPr>
                <w:rStyle w:val="VerbatimChar"/>
              </w:rPr>
              <w:t xml:space="preserve">contacts</w:t>
            </w:r>
            <w:r>
              <w:t xml:space="preserve"> </w:t>
            </w:r>
            <w:r>
              <w:t xml:space="preserve">was provided. Body is</w:t>
            </w:r>
            <w:r>
              <w:t xml:space="preserve"> </w:t>
            </w:r>
            <w:r>
              <w:rPr>
                <w:rStyle w:val="VerbatimChar"/>
              </w:rPr>
              <w:t xml:space="preserve">{ "error": "Provide either csv or contacts." }</w:t>
            </w:r>
            <w:r>
              <w:t xml:space="preserve">.</w:t>
            </w:r>
          </w:p>
        </w:tc>
      </w:tr>
    </w:tbl>
    <w:bookmarkEnd w:id="422"/>
    <w:bookmarkStart w:id="423" w:name="get-contactsid"/>
    <w:p>
      <w:pPr>
        <w:pStyle w:val="Heading3"/>
      </w:pPr>
      <w:r>
        <w:rPr>
          <w:rStyle w:val="VerbatimChar"/>
        </w:rPr>
        <w:t xml:space="preserve">GET /contacts/:id</w:t>
      </w:r>
    </w:p>
    <w:p>
      <w:pPr>
        <w:pStyle w:val="FirstParagraph"/>
      </w:pPr>
      <w:r>
        <w:t xml:space="preserve">Fetches a single contact by id, scoped to the token user’s accounts. Use it to read one contact without listing the whole account.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Contact id (</w:t>
            </w:r>
            <w:r>
              <w:rPr>
                <w:rStyle w:val="VerbatimChar"/>
              </w:rPr>
              <w:t xml:space="preserve">cont_…</w:t>
            </w:r>
            <w:r>
              <w:t xml:space="preserve"> </w:t>
            </w:r>
            <w:r>
              <w:t xml:space="preserve">or integer).</w:t>
            </w:r>
          </w:p>
        </w:tc>
      </w:tr>
    </w:tbl>
    <w:p>
      <w:pPr>
        <w:pStyle w:val="BodyText"/>
      </w:pPr>
      <w:r>
        <w:rPr>
          <w:i/>
          <w:iCs/>
        </w:rPr>
        <w:t xml:space="preserve">No parameters beyond the bearer token and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https://platform.phishspot.com/api/v1/contacts/cont_abc123</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contact, using the same fields as the list endpoint.</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br/>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br/>
      </w:r>
      <w:r>
        <w:rPr>
          <w:rStyle w:val="NormalTok"/>
        </w:rPr>
        <w:t xml:space="preserve">  </w:t>
      </w:r>
      <w:r>
        <w:rPr>
          <w:rStyle w:val="DataTypeTok"/>
        </w:rPr>
        <w:t xml:space="preserve">"telephone"</w:t>
      </w:r>
      <w:r>
        <w:rPr>
          <w:rStyle w:val="FunctionTok"/>
        </w:rPr>
        <w:t xml:space="preserve">:</w:t>
      </w:r>
      <w:r>
        <w:rPr>
          <w:rStyle w:val="NormalTok"/>
        </w:rPr>
        <w:t xml:space="preserve"> </w:t>
      </w:r>
      <w:r>
        <w:rPr>
          <w:rStyle w:val="StringTok"/>
        </w:rPr>
        <w:t xml:space="preserve">"+48 600 123 456"</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"2026-05-12T14:02:11.000Z"</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Contact found.</w:t>
            </w:r>
          </w:p>
        </w:tc>
      </w:tr>
      <w:tr>
        <w:tc>
          <w:tcPr/>
          <w:p>
            <w:pPr>
              <w:pStyle w:val="Compact"/>
            </w:pPr>
            <w:r>
              <w:t xml:space="preserve">404</w:t>
            </w:r>
          </w:p>
        </w:tc>
        <w:tc>
          <w:tcPr/>
          <w:p>
            <w:pPr>
              <w:pStyle w:val="Compact"/>
            </w:pPr>
            <w:r>
              <w:t xml:space="preserve">No contact with that id in any account the token’s user belongs to.</w:t>
            </w:r>
          </w:p>
        </w:tc>
      </w:tr>
    </w:tbl>
    <w:bookmarkEnd w:id="423"/>
    <w:bookmarkStart w:id="424" w:name="patch-contactsid"/>
    <w:p>
      <w:pPr>
        <w:pStyle w:val="Heading3"/>
      </w:pPr>
      <w:r>
        <w:rPr>
          <w:rStyle w:val="VerbatimChar"/>
        </w:rPr>
        <w:t xml:space="preserve">PATCH /contacts/:id</w:t>
      </w:r>
    </w:p>
    <w:p>
      <w:pPr>
        <w:pStyle w:val="FirstParagraph"/>
      </w:pPr>
      <w:r>
        <w:t xml:space="preserve">Updates a single contact. Send only the fields you want to change, wrapped in a</w:t>
      </w:r>
      <w:r>
        <w:t xml:space="preserve"> </w:t>
      </w:r>
      <w:r>
        <w:rPr>
          <w:rStyle w:val="VerbatimChar"/>
        </w:rPr>
        <w:t xml:space="preserve">contact</w:t>
      </w:r>
      <w:r>
        <w:t xml:space="preserve"> </w:t>
      </w:r>
      <w:r>
        <w:t xml:space="preserve">object.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w:t>
      </w:r>
      <w:r>
        <w:t xml:space="preserve"> </w:t>
      </w:r>
      <w:r>
        <w:rPr>
          <w:rStyle w:val="VerbatimChar"/>
        </w:rPr>
        <w:t xml:space="preserve">contact</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Contact id (</w:t>
            </w:r>
            <w:r>
              <w:rPr>
                <w:rStyle w:val="VerbatimChar"/>
              </w:rPr>
              <w:t xml:space="preserve">cont_…</w:t>
            </w:r>
            <w:r>
              <w:t xml:space="preserve"> </w:t>
            </w:r>
            <w:r>
              <w:t xml:space="preserve">or integer).</w:t>
            </w:r>
          </w:p>
        </w:tc>
      </w:tr>
      <w:tr>
        <w:tc>
          <w:tcPr/>
          <w:p>
            <w:pPr>
              <w:pStyle w:val="Compact"/>
            </w:pPr>
            <w:r>
              <w:t xml:space="preserve">first_name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Given name (max 255). Cannot be cleared to blank — it is required.</w:t>
            </w:r>
          </w:p>
        </w:tc>
      </w:tr>
      <w:tr>
        <w:tc>
          <w:tcPr/>
          <w:p>
            <w:pPr>
              <w:pStyle w:val="Compact"/>
            </w:pPr>
            <w:r>
              <w:t xml:space="preserve">last_name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Surname (max 255).</w:t>
            </w:r>
          </w:p>
        </w:tc>
      </w:tr>
      <w:tr>
        <w:tc>
          <w:tcPr/>
          <w:p>
            <w:pPr>
              <w:pStyle w:val="Compact"/>
            </w:pPr>
            <w:r>
              <w:t xml:space="preserve">email</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Email address. Must stay valid and unique per account (case-insensitive). Max 255.</w:t>
            </w:r>
          </w:p>
        </w:tc>
      </w:tr>
      <w:tr>
        <w:tc>
          <w:tcPr/>
          <w:p>
            <w:pPr>
              <w:pStyle w:val="Compact"/>
            </w:pPr>
            <w:r>
              <w:t xml:space="preserve">telephone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Phone number (max 50, format-validated; blank allowed).</w:t>
            </w:r>
          </w:p>
        </w:tc>
      </w:tr>
      <w:tr>
        <w:tc>
          <w:tcPr/>
          <w:p>
            <w:pPr>
              <w:pStyle w:val="Compact"/>
            </w:pPr>
            <w:r>
              <w:t xml:space="preserve">group_ids</w:t>
            </w:r>
          </w:p>
        </w:tc>
        <w:tc>
          <w:tcPr/>
          <w:p>
            <w:pPr>
              <w:pStyle w:val="Compact"/>
            </w:pPr>
            <w:r>
              <w:t xml:space="preserve">body</w:t>
            </w:r>
          </w:p>
        </w:tc>
        <w:tc>
          <w:tcPr/>
          <w:p>
            <w:pPr>
              <w:pStyle w:val="Compact"/>
            </w:pPr>
            <w:r>
              <w:t xml:space="preserve">array</w:t>
            </w:r>
          </w:p>
        </w:tc>
        <w:tc>
          <w:tcPr/>
          <w:p>
            <w:pPr>
              <w:pStyle w:val="Compact"/>
            </w:pPr>
            <w:r>
              <w:t xml:space="preserve">no</w:t>
            </w:r>
          </w:p>
        </w:tc>
        <w:tc>
          <w:tcPr/>
          <w:p>
            <w:pPr>
              <w:pStyle w:val="Compact"/>
            </w:pPr>
            <w:r>
              <w:t xml:space="preserve">Replaces the contact’s group membership with this exact set of group ids.</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 { "title": "Senior Analyst", "group_ids": [90, 91] } }'</w:t>
      </w:r>
      <w:r>
        <w:rPr>
          <w:rStyle w:val="NormalTok"/>
        </w:rPr>
        <w:t xml:space="preserve"> </w:t>
      </w:r>
      <w:r>
        <w:rPr>
          <w:rStyle w:val="DataTypeTok"/>
        </w:rPr>
        <w:t xml:space="preserve">\</w:t>
      </w:r>
      <w:r>
        <w:br/>
      </w:r>
      <w:r>
        <w:rPr>
          <w:rStyle w:val="NormalTok"/>
        </w:rPr>
        <w:t xml:space="preserve">  https://platform.phishspot.com/api/v1/contacts/cont_abc123</w:t>
      </w:r>
    </w:p>
    <w:p>
      <w:pPr>
        <w:pStyle w:val="FirstParagraph"/>
      </w:pPr>
      <w:r>
        <w:rPr>
          <w:rStyle w:val="VerbatimChar"/>
        </w:rPr>
        <w:t xml:space="preserve">title</w:t>
      </w:r>
      <w:r>
        <w:t xml:space="preserve">,</w:t>
      </w:r>
      <w:r>
        <w:t xml:space="preserve"> </w:t>
      </w:r>
      <w:r>
        <w:rPr>
          <w:rStyle w:val="VerbatimChar"/>
        </w:rPr>
        <w:t xml:space="preserve">department</w:t>
      </w:r>
      <w:r>
        <w:t xml:space="preserve">, and</w:t>
      </w:r>
      <w:r>
        <w:t xml:space="preserve"> </w:t>
      </w:r>
      <w:r>
        <w:rPr>
          <w:rStyle w:val="VerbatimChar"/>
        </w:rPr>
        <w:t xml:space="preserve">location</w:t>
      </w:r>
      <w:r>
        <w:t xml:space="preserve"> </w:t>
      </w:r>
      <w:r>
        <w:t xml:space="preserve">exist on the model but are</w:t>
      </w:r>
      <w:r>
        <w:t xml:space="preserve"> </w:t>
      </w:r>
      <w:r>
        <w:rPr>
          <w:b/>
          <w:bCs/>
        </w:rPr>
        <w:t xml:space="preserve">not</w:t>
      </w:r>
      <w:r>
        <w:t xml:space="preserve"> </w:t>
      </w:r>
      <w:r>
        <w:t xml:space="preserve">in the API’s permitted params, so they are ignored on create/update via this endpoint — set them through CSV import instead. The example above shows</w:t>
      </w:r>
      <w:r>
        <w:t xml:space="preserve"> </w:t>
      </w:r>
      <w:r>
        <w:rPr>
          <w:rStyle w:val="VerbatimChar"/>
        </w:rPr>
        <w:t xml:space="preserve">group_ids</w:t>
      </w:r>
      <w:r>
        <w:t xml:space="preserve">, which is honored;</w:t>
      </w:r>
      <w:r>
        <w:t xml:space="preserve"> </w:t>
      </w:r>
      <w:r>
        <w:rPr>
          <w:rStyle w:val="VerbatimChar"/>
        </w:rPr>
        <w:t xml:space="preserve">title</w:t>
      </w:r>
      <w:r>
        <w:t xml:space="preserve"> </w:t>
      </w:r>
      <w:r>
        <w:t xml:space="preserve">would be silently dropped.</w:t>
      </w:r>
    </w:p>
    <w:p>
      <w:pPr>
        <w:pStyle w:val="BodyText"/>
      </w:pPr>
      <w:r>
        <w:rPr>
          <w:b/>
          <w:bCs/>
        </w:rPr>
        <w:t xml:space="preserve">Response</w:t>
      </w:r>
      <w:r>
        <w:rPr>
          <w:b/>
          <w:bCs/>
        </w:rPr>
        <w:t xml:space="preserve"> </w:t>
      </w:r>
      <w:r>
        <w:rPr>
          <w:rStyle w:val="VerbatimChar"/>
          <w:b/>
          <w:bCs/>
        </w:rPr>
        <w:t xml:space="preserve">200 OK</w:t>
      </w:r>
      <w:r>
        <w:t xml:space="preserve"> </w:t>
      </w:r>
      <w:r>
        <w:t xml:space="preserve">— the updated contact, using the same fields as the list endpoint.</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br/>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br/>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br/>
      </w:r>
      <w:r>
        <w:rPr>
          <w:rStyle w:val="NormalTok"/>
        </w:rPr>
        <w:t xml:space="preserve">  </w:t>
      </w:r>
      <w:r>
        <w:rPr>
          <w:rStyle w:val="DataTypeTok"/>
        </w:rPr>
        <w:t xml:space="preserve">"telephone"</w:t>
      </w:r>
      <w:r>
        <w:rPr>
          <w:rStyle w:val="FunctionTok"/>
        </w:rPr>
        <w:t xml:space="preserve">:</w:t>
      </w:r>
      <w:r>
        <w:rPr>
          <w:rStyle w:val="NormalTok"/>
        </w:rPr>
        <w:t xml:space="preserve"> </w:t>
      </w:r>
      <w:r>
        <w:rPr>
          <w:rStyle w:val="StringTok"/>
        </w:rPr>
        <w:t xml:space="preserve">"+48 600 123 456"</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"2026-05-20T08:15:00.000Z"</w:t>
      </w:r>
      <w:r>
        <w:rPr>
          <w:rStyle w:val="FunctionTok"/>
        </w:rPr>
        <w:t xml:space="preserve">,</w:t>
      </w:r>
      <w:r>
        <w:br/>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"exec"</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Contact updated.</w:t>
            </w:r>
          </w:p>
        </w:tc>
      </w:tr>
      <w:tr>
        <w:tc>
          <w:tcPr/>
          <w:p>
            <w:pPr>
              <w:pStyle w:val="Compact"/>
            </w:pPr>
            <w:r>
              <w:t xml:space="preserve">400</w:t>
            </w:r>
          </w:p>
        </w:tc>
        <w:tc>
          <w:tcPr/>
          <w:p>
            <w:pPr>
              <w:pStyle w:val="Compact"/>
            </w:pPr>
            <w:r>
              <w:t xml:space="preserve">Body is missing the top-level</w:t>
            </w:r>
            <w:r>
              <w:t xml:space="preserve"> </w:t>
            </w:r>
            <w:r>
              <w:rPr>
                <w:rStyle w:val="VerbatimChar"/>
              </w:rPr>
              <w:t xml:space="preserve">contact</w:t>
            </w:r>
            <w:r>
              <w:t xml:space="preserve"> </w:t>
            </w:r>
            <w:r>
              <w:t xml:space="preserve">key.</w:t>
            </w:r>
          </w:p>
        </w:tc>
      </w:tr>
      <w:tr>
        <w:tc>
          <w:tcPr/>
          <w:p>
            <w:pPr>
              <w:pStyle w:val="Compact"/>
            </w:pPr>
            <w:r>
              <w:t xml:space="preserve">404</w:t>
            </w:r>
          </w:p>
        </w:tc>
        <w:tc>
          <w:tcPr/>
          <w:p>
            <w:pPr>
              <w:pStyle w:val="Compact"/>
            </w:pPr>
            <w:r>
              <w:t xml:space="preserve">No contact with that id in any account the token’s user belongs to.</w:t>
            </w:r>
          </w:p>
        </w:tc>
      </w:tr>
      <w:tr>
        <w:tc>
          <w:tcPr/>
          <w:p>
            <w:pPr>
              <w:pStyle w:val="Compact"/>
            </w:pPr>
            <w:r>
              <w:t xml:space="preserve">422</w:t>
            </w:r>
          </w:p>
        </w:tc>
        <w:tc>
          <w:tcPr/>
          <w:p>
            <w:pPr>
              <w:pStyle w:val="Compact"/>
            </w:pPr>
            <w:r>
              <w:t xml:space="preserve">Validation failed (blank</w:t>
            </w:r>
            <w:r>
              <w:t xml:space="preserve"> </w:t>
            </w:r>
            <w:r>
              <w:rPr>
                <w:rStyle w:val="VerbatimChar"/>
              </w:rPr>
              <w:t xml:space="preserve">first_name</w:t>
            </w:r>
            <w:r>
              <w:t xml:space="preserve">, invalid/duplicate</w:t>
            </w:r>
            <w:r>
              <w:t xml:space="preserve"> </w:t>
            </w:r>
            <w:r>
              <w:rPr>
                <w:rStyle w:val="VerbatimChar"/>
              </w:rPr>
              <w:t xml:space="preserve">email</w:t>
            </w:r>
            <w:r>
              <w:t xml:space="preserve">, bad</w:t>
            </w:r>
            <w:r>
              <w:t xml:space="preserve"> </w:t>
            </w:r>
            <w:r>
              <w:rPr>
                <w:rStyle w:val="VerbatimChar"/>
              </w:rPr>
              <w:t xml:space="preserve">telephone</w:t>
            </w:r>
            <w:r>
              <w:t xml:space="preserve"> </w:t>
            </w:r>
            <w:r>
              <w:t xml:space="preserve">format). Body is</w:t>
            </w:r>
            <w:r>
              <w:t xml:space="preserve"> </w:t>
            </w:r>
            <w:r>
              <w:rPr>
                <w:rStyle w:val="VerbatimChar"/>
              </w:rPr>
              <w:t xml:space="preserve">{ "errors": { … } }</w:t>
            </w:r>
            <w:r>
              <w:t xml:space="preserve">.</w:t>
            </w:r>
          </w:p>
        </w:tc>
      </w:tr>
    </w:tbl>
    <w:bookmarkEnd w:id="424"/>
    <w:bookmarkStart w:id="425" w:name="delete-contactsid"/>
    <w:p>
      <w:pPr>
        <w:pStyle w:val="Heading3"/>
      </w:pPr>
      <w:r>
        <w:rPr>
          <w:rStyle w:val="VerbatimChar"/>
        </w:rPr>
        <w:t xml:space="preserve">DELETE /contacts/:id</w:t>
      </w:r>
    </w:p>
    <w:p>
      <w:pPr>
        <w:pStyle w:val="FirstParagraph"/>
      </w:pPr>
      <w:r>
        <w:t xml:space="preserve">Permanently deletes a contact and its group memberships, deliverables, events, and results.</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Contact id (</w:t>
            </w:r>
            <w:r>
              <w:rPr>
                <w:rStyle w:val="VerbatimChar"/>
              </w:rPr>
              <w:t xml:space="preserve">cont_…</w:t>
            </w:r>
            <w:r>
              <w:t xml:space="preserve"> </w:t>
            </w:r>
            <w:r>
              <w:t xml:space="preserve">or integer).</w:t>
            </w:r>
          </w:p>
        </w:tc>
      </w:tr>
    </w:tbl>
    <w:p>
      <w:pPr>
        <w:pStyle w:val="BodyText"/>
      </w:pPr>
      <w:r>
        <w:rPr>
          <w:i/>
          <w:iCs/>
        </w:rPr>
        <w:t xml:space="preserve">No parameters beyond the bearer token and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https://platform.phishspot.com/api/v1/contacts/cont_abc123</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Contact deleted.</w:t>
            </w:r>
          </w:p>
        </w:tc>
      </w:tr>
      <w:tr>
        <w:tc>
          <w:tcPr/>
          <w:p>
            <w:pPr>
              <w:pStyle w:val="Compact"/>
            </w:pPr>
            <w:r>
              <w:t xml:space="preserve">404</w:t>
            </w:r>
          </w:p>
        </w:tc>
        <w:tc>
          <w:tcPr/>
          <w:p>
            <w:pPr>
              <w:pStyle w:val="Compact"/>
            </w:pPr>
            <w:r>
              <w:t xml:space="preserve">No contact with that id in any account the token’s user belongs to.</w:t>
            </w:r>
          </w:p>
        </w:tc>
      </w:tr>
    </w:tbl>
    <w:bookmarkEnd w:id="425"/>
    <w:bookmarkStart w:id="426" w:name="get-accountsaccount_idgroups"/>
    <w:p>
      <w:pPr>
        <w:pStyle w:val="Heading3"/>
      </w:pPr>
      <w:r>
        <w:rPr>
          <w:rStyle w:val="VerbatimChar"/>
        </w:rPr>
        <w:t xml:space="preserve">GET /accounts/:account_id/groups</w:t>
      </w:r>
    </w:p>
    <w:p>
      <w:pPr>
        <w:pStyle w:val="FirstParagraph"/>
      </w:pPr>
      <w:r>
        <w:t xml:space="preserve">Lists every group in the account, ordered by name, with each group’s contacts inlined.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bl>
    <w:p>
      <w:pPr>
        <w:pStyle w:val="BodyText"/>
      </w:pPr>
      <w:r>
        <w:rPr>
          <w:b/>
          <w:bCs/>
        </w:rPr>
        <w:t xml:space="preserve">Response</w:t>
      </w:r>
      <w:r>
        <w:rPr>
          <w:b/>
          <w:bCs/>
        </w:rPr>
        <w:t xml:space="preserve"> </w:t>
      </w:r>
      <w:r>
        <w:rPr>
          <w:rStyle w:val="VerbatimChar"/>
          <w:b/>
          <w:bCs/>
        </w:rPr>
        <w:t xml:space="preserve">200 OK</w:t>
      </w:r>
      <w:r>
        <w:t xml:space="preserve"> </w:t>
      </w:r>
      <w:r>
        <w:t xml:space="preserve">— a JSON array of group objects (see the group fields below).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Group primary key.</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Group name. For manual groups this is normalized to snake_case (spaces → underscores, non-alphanumerics stripped, lowercased).</w:t>
            </w:r>
          </w:p>
        </w:tc>
      </w:tr>
      <w:tr>
        <w:tc>
          <w:tcPr/>
          <w:p>
            <w:pPr>
              <w:pStyle w:val="Compact"/>
            </w:pPr>
            <w:r>
              <w:t xml:space="preserve">contact_count</w:t>
            </w:r>
          </w:p>
        </w:tc>
        <w:tc>
          <w:tcPr/>
          <w:p>
            <w:pPr>
              <w:pStyle w:val="Compact"/>
            </w:pPr>
            <w:r>
              <w:t xml:space="preserve">integer</w:t>
            </w:r>
          </w:p>
        </w:tc>
        <w:tc>
          <w:tcPr/>
          <w:p>
            <w:pPr>
              <w:pStyle w:val="Compact"/>
            </w:pPr>
            <w:r>
              <w:t xml:space="preserve">Cached count of contacts in the group.</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contacts</w:t>
            </w:r>
          </w:p>
        </w:tc>
        <w:tc>
          <w:tcPr/>
          <w:p>
            <w:pPr>
              <w:pStyle w:val="Compact"/>
            </w:pPr>
            <w:r>
              <w:t xml:space="preserve">array</w:t>
            </w:r>
          </w:p>
        </w:tc>
        <w:tc>
          <w:tcPr/>
          <w:p>
            <w:pPr>
              <w:pStyle w:val="Compact"/>
            </w:pPr>
            <w:r>
              <w:t xml:space="preserve">Members of the group.</w:t>
            </w:r>
          </w:p>
        </w:tc>
      </w:tr>
      <w:tr>
        <w:tc>
          <w:tcPr/>
          <w:p>
            <w:pPr>
              <w:pStyle w:val="Compact"/>
            </w:pPr>
            <w:r>
              <w:t xml:space="preserve">contacts[].id</w:t>
            </w:r>
          </w:p>
        </w:tc>
        <w:tc>
          <w:tcPr/>
          <w:p>
            <w:pPr>
              <w:pStyle w:val="Compact"/>
            </w:pPr>
            <w:r>
              <w:t xml:space="preserve">integer</w:t>
            </w:r>
          </w:p>
        </w:tc>
        <w:tc>
          <w:tcPr/>
          <w:p>
            <w:pPr>
              <w:pStyle w:val="Compact"/>
            </w:pPr>
            <w:r>
              <w:t xml:space="preserve">Contact id.</w:t>
            </w:r>
          </w:p>
        </w:tc>
      </w:tr>
      <w:tr>
        <w:tc>
          <w:tcPr/>
          <w:p>
            <w:pPr>
              <w:pStyle w:val="Compact"/>
            </w:pPr>
            <w:r>
              <w:t xml:space="preserve">contacts[].email</w:t>
            </w:r>
          </w:p>
        </w:tc>
        <w:tc>
          <w:tcPr/>
          <w:p>
            <w:pPr>
              <w:pStyle w:val="Compact"/>
            </w:pPr>
            <w:r>
              <w:t xml:space="preserve">string</w:t>
            </w:r>
          </w:p>
        </w:tc>
        <w:tc>
          <w:tcPr/>
          <w:p>
            <w:pPr>
              <w:pStyle w:val="Compact"/>
            </w:pPr>
            <w:r>
              <w:t xml:space="preserve">Contact email.</w:t>
            </w:r>
          </w:p>
        </w:tc>
      </w:tr>
      <w:tr>
        <w:tc>
          <w:tcPr/>
          <w:p>
            <w:pPr>
              <w:pStyle w:val="Compact"/>
            </w:pPr>
            <w:r>
              <w:t xml:space="preserve">contacts[].first_name</w:t>
            </w:r>
          </w:p>
        </w:tc>
        <w:tc>
          <w:tcPr/>
          <w:p>
            <w:pPr>
              <w:pStyle w:val="Compact"/>
            </w:pPr>
            <w:r>
              <w:t xml:space="preserve">string</w:t>
            </w:r>
          </w:p>
        </w:tc>
        <w:tc>
          <w:tcPr/>
          <w:p>
            <w:pPr>
              <w:pStyle w:val="Compact"/>
            </w:pPr>
            <w:r>
              <w:t xml:space="preserve">Contact given name.</w:t>
            </w:r>
          </w:p>
        </w:tc>
      </w:tr>
      <w:tr>
        <w:tc>
          <w:tcPr/>
          <w:p>
            <w:pPr>
              <w:pStyle w:val="Compact"/>
            </w:pPr>
            <w:r>
              <w:t xml:space="preserve">contacts[].last_name</w:t>
            </w:r>
          </w:p>
        </w:tc>
        <w:tc>
          <w:tcPr/>
          <w:p>
            <w:pPr>
              <w:pStyle w:val="Compact"/>
            </w:pPr>
            <w:r>
              <w:t xml:space="preserve">string|null</w:t>
            </w:r>
          </w:p>
        </w:tc>
        <w:tc>
          <w:tcPr/>
          <w:p>
            <w:pPr>
              <w:pStyle w:val="Compact"/>
            </w:pPr>
            <w:r>
              <w:t xml:space="preserve">Contact surname.</w:t>
            </w:r>
          </w:p>
        </w:tc>
      </w:tr>
      <w:tr>
        <w:tc>
          <w:tcPr/>
          <w:p>
            <w:pPr>
              <w:pStyle w:val="Compact"/>
            </w:pPr>
            <w:r>
              <w:t xml:space="preserve">contacts[].full_name</w:t>
            </w:r>
          </w:p>
        </w:tc>
        <w:tc>
          <w:tcPr/>
          <w:p>
            <w:pPr>
              <w:pStyle w:val="Compact"/>
            </w:pPr>
            <w:r>
              <w:t xml:space="preserve">string</w:t>
            </w:r>
          </w:p>
        </w:tc>
        <w:tc>
          <w:tcPr/>
          <w:p>
            <w:pPr>
              <w:pStyle w:val="Compact"/>
            </w:pPr>
            <w:r>
              <w:rPr>
                <w:rStyle w:val="VerbatimChar"/>
              </w:rPr>
              <w:t xml:space="preserve">"first_name last_name"</w:t>
            </w:r>
            <w:r>
              <w:t xml:space="preserve"> </w:t>
            </w:r>
            <w:r>
              <w:t xml:space="preserve">trimmed.</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"2026-05-20T08:15:00.000Z"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Groups returned (possibly an empty array).</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w:t>
            </w:r>
          </w:p>
        </w:tc>
      </w:tr>
    </w:tbl>
    <w:bookmarkEnd w:id="426"/>
    <w:bookmarkStart w:id="427" w:name="post-accountsaccount_idgroups"/>
    <w:p>
      <w:pPr>
        <w:pStyle w:val="Heading3"/>
      </w:pPr>
      <w:r>
        <w:rPr>
          <w:rStyle w:val="VerbatimChar"/>
        </w:rPr>
        <w:t xml:space="preserve">POST /accounts/:account_id/groups</w:t>
      </w:r>
    </w:p>
    <w:p>
      <w:pPr>
        <w:pStyle w:val="FirstParagraph"/>
      </w:pPr>
      <w:r>
        <w:t xml:space="preserve">Creates a group in the account. Manual group names are normalized to snake_case server-side.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w:t>
      </w:r>
      <w:r>
        <w:t xml:space="preserve"> </w:t>
      </w:r>
      <w:r>
        <w:rPr>
          <w:rStyle w:val="VerbatimChar"/>
        </w:rPr>
        <w:t xml:space="preserve">group</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Group name (max 255). Normalized to snake_case; must be unique within the account (case-insensitive, compared after normalization).</w:t>
            </w:r>
          </w:p>
        </w:tc>
      </w:tr>
      <w:tr>
        <w:tc>
          <w:tcPr/>
          <w:p>
            <w:pPr>
              <w:pStyle w:val="Compact"/>
            </w:pPr>
            <w:r>
              <w:t xml:space="preserve">description</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Free-text description. Permitted by the controller (the model has no</w:t>
            </w:r>
            <w:r>
              <w:t xml:space="preserve"> </w:t>
            </w:r>
            <w:r>
              <w:rPr>
                <w:rStyle w:val="VerbatimChar"/>
              </w:rPr>
              <w:t xml:space="preserve">description</w:t>
            </w:r>
            <w:r>
              <w:t xml:space="preserve"> </w:t>
            </w:r>
            <w:r>
              <w:t xml:space="preserve">column, so it is accepted but not persisted/returned).</w:t>
            </w:r>
          </w:p>
        </w:tc>
      </w:tr>
      <w:tr>
        <w:tc>
          <w:tcPr/>
          <w:p>
            <w:pPr>
              <w:pStyle w:val="Compact"/>
            </w:pPr>
            <w:r>
              <w:t xml:space="preserve">contact_ids</w:t>
            </w:r>
          </w:p>
        </w:tc>
        <w:tc>
          <w:tcPr/>
          <w:p>
            <w:pPr>
              <w:pStyle w:val="Compact"/>
            </w:pPr>
            <w:r>
              <w:t xml:space="preserve">body</w:t>
            </w:r>
          </w:p>
        </w:tc>
        <w:tc>
          <w:tcPr/>
          <w:p>
            <w:pPr>
              <w:pStyle w:val="Compact"/>
            </w:pPr>
            <w:r>
              <w:t xml:space="preserve">array</w:t>
            </w:r>
          </w:p>
        </w:tc>
        <w:tc>
          <w:tcPr/>
          <w:p>
            <w:pPr>
              <w:pStyle w:val="Compact"/>
            </w:pPr>
            <w:r>
              <w:t xml:space="preserve">no</w:t>
            </w:r>
          </w:p>
        </w:tc>
        <w:tc>
          <w:tcPr/>
          <w:p>
            <w:pPr>
              <w:pStyle w:val="Compact"/>
            </w:pPr>
            <w:r>
              <w:t xml:space="preserve">Array of contact ids to add as members on creation.</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"group": { "name": "Finance Team", "contact_ids": [501, 502] } }'</w:t>
      </w:r>
      <w:r>
        <w:rPr>
          <w:rStyle w:val="NormalTok"/>
        </w:rPr>
        <w:t xml:space="preserve"> </w:t>
      </w:r>
      <w:r>
        <w:rPr>
          <w:rStyle w:val="DataTypeTok"/>
        </w:rPr>
        <w:t xml:space="preserve">\</w:t>
      </w:r>
      <w:r>
        <w:br/>
      </w:r>
      <w:r>
        <w:rPr>
          <w:rStyle w:val="NormalTok"/>
        </w:rPr>
        <w:t xml:space="preserve">  https://platform.phishspot.com/api/v1/accounts/11/groups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group, using the same fields as the list endpoint above. Note</w:t>
      </w:r>
      <w:r>
        <w:t xml:space="preserve"> </w:t>
      </w:r>
      <w:r>
        <w:rPr>
          <w:rStyle w:val="VerbatimChar"/>
        </w:rPr>
        <w:t xml:space="preserve">"Finance Team"</w:t>
      </w:r>
      <w:r>
        <w:t xml:space="preserve"> </w:t>
      </w:r>
      <w:r>
        <w:t xml:space="preserve">is stored and returned as</w:t>
      </w:r>
      <w:r>
        <w:t xml:space="preserve"> </w:t>
      </w:r>
      <w:r>
        <w:rPr>
          <w:rStyle w:val="VerbatimChar"/>
        </w:rPr>
        <w:t xml:space="preserve">"finance_team"</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"finance_team"</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502</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"jan.nowak@example.com"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"Nowak"</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Nowak"</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Group created.</w:t>
            </w:r>
          </w:p>
        </w:tc>
      </w:tr>
      <w:tr>
        <w:tc>
          <w:tcPr/>
          <w:p>
            <w:pPr>
              <w:pStyle w:val="Compact"/>
            </w:pPr>
            <w:r>
              <w:t xml:space="preserve">400</w:t>
            </w:r>
          </w:p>
        </w:tc>
        <w:tc>
          <w:tcPr/>
          <w:p>
            <w:pPr>
              <w:pStyle w:val="Compact"/>
            </w:pPr>
            <w:r>
              <w:t xml:space="preserve">Body is missing the top-level</w:t>
            </w:r>
            <w:r>
              <w:t xml:space="preserve"> </w:t>
            </w:r>
            <w:r>
              <w:rPr>
                <w:rStyle w:val="VerbatimChar"/>
              </w:rPr>
              <w:t xml:space="preserve">group</w:t>
            </w:r>
            <w:r>
              <w:t xml:space="preserve"> </w:t>
            </w:r>
            <w:r>
              <w:t xml:space="preserve">key.</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w:t>
            </w:r>
          </w:p>
        </w:tc>
      </w:tr>
      <w:tr>
        <w:tc>
          <w:tcPr/>
          <w:p>
            <w:pPr>
              <w:pStyle w:val="Compact"/>
            </w:pPr>
            <w:r>
              <w:t xml:space="preserve">422</w:t>
            </w:r>
          </w:p>
        </w:tc>
        <w:tc>
          <w:tcPr/>
          <w:p>
            <w:pPr>
              <w:pStyle w:val="Compact"/>
            </w:pPr>
            <w:r>
              <w:t xml:space="preserve">Validation failed (blank</w:t>
            </w:r>
            <w:r>
              <w:t xml:space="preserve"> </w:t>
            </w:r>
            <w:r>
              <w:rPr>
                <w:rStyle w:val="VerbatimChar"/>
              </w:rPr>
              <w:t xml:space="preserve">name</w:t>
            </w:r>
            <w:r>
              <w:t xml:space="preserve">, or a name that normalizes to a duplicate within the account). Body is</w:t>
            </w:r>
            <w:r>
              <w:t xml:space="preserve"> </w:t>
            </w:r>
            <w:r>
              <w:rPr>
                <w:rStyle w:val="VerbatimChar"/>
              </w:rPr>
              <w:t xml:space="preserve">{ "errors": { … } }</w:t>
            </w:r>
            <w:r>
              <w:t xml:space="preserve">.</w:t>
            </w:r>
          </w:p>
        </w:tc>
      </w:tr>
    </w:tbl>
    <w:bookmarkEnd w:id="427"/>
    <w:bookmarkStart w:id="428" w:name="get-groupsid"/>
    <w:p>
      <w:pPr>
        <w:pStyle w:val="Heading3"/>
      </w:pPr>
      <w:r>
        <w:rPr>
          <w:rStyle w:val="VerbatimChar"/>
        </w:rPr>
        <w:t xml:space="preserve">GET /groups/:id</w:t>
      </w:r>
    </w:p>
    <w:p>
      <w:pPr>
        <w:pStyle w:val="FirstParagraph"/>
      </w:pPr>
      <w:r>
        <w:t xml:space="preserve">Fetches a single group by id, scoped to the token user’s accounts.</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Group id (</w:t>
            </w:r>
            <w:r>
              <w:rPr>
                <w:rStyle w:val="VerbatimChar"/>
              </w:rPr>
              <w:t xml:space="preserve">grp_…</w:t>
            </w:r>
            <w:r>
              <w:t xml:space="preserve"> </w:t>
            </w:r>
            <w:r>
              <w:t xml:space="preserve">or integer).</w:t>
            </w:r>
          </w:p>
        </w:tc>
      </w:tr>
    </w:tbl>
    <w:p>
      <w:pPr>
        <w:pStyle w:val="BodyText"/>
      </w:pPr>
      <w:r>
        <w:rPr>
          <w:i/>
          <w:iCs/>
        </w:rPr>
        <w:t xml:space="preserve">No parameters beyond the bearer token and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https://platform.phishspot.com/api/v1/groups/grp_xyz789</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group, using the same fields as the list endpoint.</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"2026-05-20T08:15:00.000Z"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Group found.</w:t>
            </w:r>
          </w:p>
        </w:tc>
      </w:tr>
      <w:tr>
        <w:tc>
          <w:tcPr/>
          <w:p>
            <w:pPr>
              <w:pStyle w:val="Compact"/>
            </w:pPr>
            <w:r>
              <w:t xml:space="preserve">404</w:t>
            </w:r>
          </w:p>
        </w:tc>
        <w:tc>
          <w:tcPr/>
          <w:p>
            <w:pPr>
              <w:pStyle w:val="Compact"/>
            </w:pPr>
            <w:r>
              <w:t xml:space="preserve">No group with that id in any account the token’s user belongs to.</w:t>
            </w:r>
          </w:p>
        </w:tc>
      </w:tr>
    </w:tbl>
    <w:bookmarkEnd w:id="428"/>
    <w:bookmarkStart w:id="429" w:name="patch-groupsid"/>
    <w:p>
      <w:pPr>
        <w:pStyle w:val="Heading3"/>
      </w:pPr>
      <w:r>
        <w:rPr>
          <w:rStyle w:val="VerbatimChar"/>
        </w:rPr>
        <w:t xml:space="preserve">PATCH /groups/:id</w:t>
      </w:r>
    </w:p>
    <w:p>
      <w:pPr>
        <w:pStyle w:val="FirstParagraph"/>
      </w:pPr>
      <w:r>
        <w:t xml:space="preserve">Updates a group’s name (and, optionally, replaces its membership). Blocked if the group is locked by an active campaign.</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w:t>
      </w:r>
      <w:r>
        <w:t xml:space="preserve"> </w:t>
      </w:r>
      <w:r>
        <w:rPr>
          <w:rStyle w:val="VerbatimChar"/>
        </w:rPr>
        <w:t xml:space="preserve">group</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Group id (</w:t>
            </w:r>
            <w:r>
              <w:rPr>
                <w:rStyle w:val="VerbatimChar"/>
              </w:rPr>
              <w:t xml:space="preserve">grp_…</w:t>
            </w:r>
            <w:r>
              <w:t xml:space="preserve"> </w:t>
            </w:r>
            <w:r>
              <w:t xml:space="preserve">or integer).</w:t>
            </w:r>
          </w:p>
        </w:tc>
      </w:tr>
      <w:tr>
        <w:tc>
          <w:tcPr/>
          <w:p>
            <w:pPr>
              <w:pStyle w:val="Compact"/>
            </w:pPr>
            <w:r>
              <w:t xml:space="preserve">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group name (max 255). Normalized to snake_case; must remain unique within the account.</w:t>
            </w:r>
          </w:p>
        </w:tc>
      </w:tr>
      <w:tr>
        <w:tc>
          <w:tcPr/>
          <w:p>
            <w:pPr>
              <w:pStyle w:val="Compact"/>
            </w:pPr>
            <w:r>
              <w:t xml:space="preserve">description</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but not persisted (no model column).</w:t>
            </w:r>
          </w:p>
        </w:tc>
      </w:tr>
      <w:tr>
        <w:tc>
          <w:tcPr/>
          <w:p>
            <w:pPr>
              <w:pStyle w:val="Compact"/>
            </w:pPr>
            <w:r>
              <w:t xml:space="preserve">contact_ids</w:t>
            </w:r>
          </w:p>
        </w:tc>
        <w:tc>
          <w:tcPr/>
          <w:p>
            <w:pPr>
              <w:pStyle w:val="Compact"/>
            </w:pPr>
            <w:r>
              <w:t xml:space="preserve">body</w:t>
            </w:r>
          </w:p>
        </w:tc>
        <w:tc>
          <w:tcPr/>
          <w:p>
            <w:pPr>
              <w:pStyle w:val="Compact"/>
            </w:pPr>
            <w:r>
              <w:t xml:space="preserve">array</w:t>
            </w:r>
          </w:p>
        </w:tc>
        <w:tc>
          <w:tcPr/>
          <w:p>
            <w:pPr>
              <w:pStyle w:val="Compact"/>
            </w:pPr>
            <w:r>
              <w:t xml:space="preserve">no</w:t>
            </w:r>
          </w:p>
        </w:tc>
        <w:tc>
          <w:tcPr/>
          <w:p>
            <w:pPr>
              <w:pStyle w:val="Compact"/>
            </w:pPr>
            <w:r>
              <w:t xml:space="preserve">Replaces the group’s membership with this exact set of contact ids.</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"group": { "name": "Finance and Ops", "contact_ids": [501, 503] } }'</w:t>
      </w:r>
      <w:r>
        <w:rPr>
          <w:rStyle w:val="NormalTok"/>
        </w:rPr>
        <w:t xml:space="preserve"> </w:t>
      </w:r>
      <w:r>
        <w:rPr>
          <w:rStyle w:val="DataTypeTok"/>
        </w:rPr>
        <w:t xml:space="preserve">\</w:t>
      </w:r>
      <w:r>
        <w:br/>
      </w:r>
      <w:r>
        <w:rPr>
          <w:rStyle w:val="NormalTok"/>
        </w:rPr>
        <w:t xml:space="preserve">  https://platform.phishspot.com/api/v1/groups/grp_xyz789</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group, using the same fields as the list endpoint.</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"finance_and_ops"</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"2026-05-21T10:00:00.000Z"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503</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"ola.wisniewska@example.com"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"Ola"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"Wisniewska"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"Ola Wisniewska"</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Group updated.</w:t>
            </w:r>
          </w:p>
        </w:tc>
      </w:tr>
      <w:tr>
        <w:tc>
          <w:tcPr/>
          <w:p>
            <w:pPr>
              <w:pStyle w:val="Compact"/>
            </w:pPr>
            <w:r>
              <w:t xml:space="preserve">400</w:t>
            </w:r>
          </w:p>
        </w:tc>
        <w:tc>
          <w:tcPr/>
          <w:p>
            <w:pPr>
              <w:pStyle w:val="Compact"/>
            </w:pPr>
            <w:r>
              <w:t xml:space="preserve">Body is missing the top-level</w:t>
            </w:r>
            <w:r>
              <w:t xml:space="preserve"> </w:t>
            </w:r>
            <w:r>
              <w:rPr>
                <w:rStyle w:val="VerbatimChar"/>
              </w:rPr>
              <w:t xml:space="preserve">group</w:t>
            </w:r>
            <w:r>
              <w:t xml:space="preserve"> </w:t>
            </w:r>
            <w:r>
              <w:t xml:space="preserve">key.</w:t>
            </w:r>
          </w:p>
        </w:tc>
      </w:tr>
      <w:tr>
        <w:tc>
          <w:tcPr/>
          <w:p>
            <w:pPr>
              <w:pStyle w:val="Compact"/>
            </w:pPr>
            <w:r>
              <w:t xml:space="preserve">403</w:t>
            </w:r>
          </w:p>
        </w:tc>
        <w:tc>
          <w:tcPr/>
          <w:p>
            <w:pPr>
              <w:pStyle w:val="Compact"/>
            </w:pPr>
            <w:r>
              <w:t xml:space="preserve">The group is locked (used in an</w:t>
            </w:r>
            <w:r>
              <w:t xml:space="preserve"> </w:t>
            </w:r>
            <w:r>
              <w:rPr>
                <w:rStyle w:val="VerbatimChar"/>
              </w:rPr>
              <w:t xml:space="preserve">in_progress</w:t>
            </w:r>
            <w:r>
              <w:t xml:space="preserve">/</w:t>
            </w:r>
            <w:r>
              <w:rPr>
                <w:rStyle w:val="VerbatimChar"/>
              </w:rPr>
              <w:t xml:space="preserve">paused</w:t>
            </w:r>
            <w:r>
              <w:t xml:space="preserve"> </w:t>
            </w:r>
            <w:r>
              <w:t xml:space="preserve">campaign) so it cannot be modified.</w:t>
            </w:r>
          </w:p>
        </w:tc>
      </w:tr>
      <w:tr>
        <w:tc>
          <w:tcPr/>
          <w:p>
            <w:pPr>
              <w:pStyle w:val="Compact"/>
            </w:pPr>
            <w:r>
              <w:t xml:space="preserve">404</w:t>
            </w:r>
          </w:p>
        </w:tc>
        <w:tc>
          <w:tcPr/>
          <w:p>
            <w:pPr>
              <w:pStyle w:val="Compact"/>
            </w:pPr>
            <w:r>
              <w:t xml:space="preserve">No group with that id in any account the token’s user belongs to.</w:t>
            </w:r>
          </w:p>
        </w:tc>
      </w:tr>
      <w:tr>
        <w:tc>
          <w:tcPr/>
          <w:p>
            <w:pPr>
              <w:pStyle w:val="Compact"/>
            </w:pPr>
            <w:r>
              <w:t xml:space="preserve">422</w:t>
            </w:r>
          </w:p>
        </w:tc>
        <w:tc>
          <w:tcPr/>
          <w:p>
            <w:pPr>
              <w:pStyle w:val="Compact"/>
            </w:pPr>
            <w:r>
              <w:t xml:space="preserve">Validation failed (blank</w:t>
            </w:r>
            <w:r>
              <w:t xml:space="preserve"> </w:t>
            </w:r>
            <w:r>
              <w:rPr>
                <w:rStyle w:val="VerbatimChar"/>
              </w:rPr>
              <w:t xml:space="preserve">name</w:t>
            </w:r>
            <w:r>
              <w:t xml:space="preserve"> </w:t>
            </w:r>
            <w:r>
              <w:t xml:space="preserve">or a name that normalizes to a duplicate). Body is</w:t>
            </w:r>
            <w:r>
              <w:t xml:space="preserve"> </w:t>
            </w:r>
            <w:r>
              <w:rPr>
                <w:rStyle w:val="VerbatimChar"/>
              </w:rPr>
              <w:t xml:space="preserve">{ "errors": { … } }</w:t>
            </w:r>
            <w:r>
              <w:t xml:space="preserve">.</w:t>
            </w:r>
          </w:p>
        </w:tc>
      </w:tr>
    </w:tbl>
    <w:bookmarkEnd w:id="429"/>
    <w:bookmarkStart w:id="430" w:name="delete-groupsid"/>
    <w:p>
      <w:pPr>
        <w:pStyle w:val="Heading3"/>
      </w:pPr>
      <w:r>
        <w:rPr>
          <w:rStyle w:val="VerbatimChar"/>
        </w:rPr>
        <w:t xml:space="preserve">DELETE /groups/:id</w:t>
      </w:r>
    </w:p>
    <w:p>
      <w:pPr>
        <w:pStyle w:val="FirstParagraph"/>
      </w:pPr>
      <w:r>
        <w:t xml:space="preserve">Permanently deletes a group and its contact-group / campaign-group associations (the contacts themselves are not deleted). Blocked if the group is locked by an active campaign.</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Group id (</w:t>
            </w:r>
            <w:r>
              <w:rPr>
                <w:rStyle w:val="VerbatimChar"/>
              </w:rPr>
              <w:t xml:space="preserve">grp_…</w:t>
            </w:r>
            <w:r>
              <w:t xml:space="preserve"> </w:t>
            </w:r>
            <w:r>
              <w:t xml:space="preserve">or integer).</w:t>
            </w:r>
          </w:p>
        </w:tc>
      </w:tr>
    </w:tbl>
    <w:p>
      <w:pPr>
        <w:pStyle w:val="BodyText"/>
      </w:pPr>
      <w:r>
        <w:rPr>
          <w:i/>
          <w:iCs/>
        </w:rPr>
        <w:t xml:space="preserve">No parameters beyond the bearer token and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https://platform.phishspot.com/api/v1/groups/grp_xyz789</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Group deleted.</w:t>
            </w:r>
          </w:p>
        </w:tc>
      </w:tr>
      <w:tr>
        <w:tc>
          <w:tcPr/>
          <w:p>
            <w:pPr>
              <w:pStyle w:val="Compact"/>
            </w:pPr>
            <w:r>
              <w:t xml:space="preserve">403</w:t>
            </w:r>
          </w:p>
        </w:tc>
        <w:tc>
          <w:tcPr/>
          <w:p>
            <w:pPr>
              <w:pStyle w:val="Compact"/>
            </w:pPr>
            <w:r>
              <w:t xml:space="preserve">The group is locked (used in an</w:t>
            </w:r>
            <w:r>
              <w:t xml:space="preserve"> </w:t>
            </w:r>
            <w:r>
              <w:rPr>
                <w:rStyle w:val="VerbatimChar"/>
              </w:rPr>
              <w:t xml:space="preserve">in_progress</w:t>
            </w:r>
            <w:r>
              <w:t xml:space="preserve">/</w:t>
            </w:r>
            <w:r>
              <w:rPr>
                <w:rStyle w:val="VerbatimChar"/>
              </w:rPr>
              <w:t xml:space="preserve">paused</w:t>
            </w:r>
            <w:r>
              <w:t xml:space="preserve"> </w:t>
            </w:r>
            <w:r>
              <w:t xml:space="preserve">campaign) so it cannot be deleted.</w:t>
            </w:r>
          </w:p>
        </w:tc>
      </w:tr>
      <w:tr>
        <w:tc>
          <w:tcPr/>
          <w:p>
            <w:pPr>
              <w:pStyle w:val="Compact"/>
            </w:pPr>
            <w:r>
              <w:t xml:space="preserve">404</w:t>
            </w:r>
          </w:p>
        </w:tc>
        <w:tc>
          <w:tcPr/>
          <w:p>
            <w:pPr>
              <w:pStyle w:val="Compact"/>
            </w:pPr>
            <w:r>
              <w:t xml:space="preserve">No group with that id in any account the token’s user belongs to.</w:t>
            </w:r>
          </w:p>
        </w:tc>
      </w:tr>
    </w:tbl>
    <w:bookmarkEnd w:id="430"/>
    <w:bookmarkStart w:id="431" w:name="post-groupsidadd_contacts"/>
    <w:p>
      <w:pPr>
        <w:pStyle w:val="Heading3"/>
      </w:pPr>
      <w:r>
        <w:rPr>
          <w:rStyle w:val="VerbatimChar"/>
        </w:rPr>
        <w:t xml:space="preserve">POST /groups/:id/add_contacts</w:t>
      </w:r>
    </w:p>
    <w:p>
      <w:pPr>
        <w:pStyle w:val="FirstParagraph"/>
      </w:pPr>
      <w:r>
        <w:t xml:space="preserve">Adds one or more contacts to a group. Contact ids are resolved against the group’s own account — ids that belong to another account, or that don’t exist, are silently dropped. Contacts already in the group are skipped. Blocked if the group is locked.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Group id (</w:t>
            </w:r>
            <w:r>
              <w:rPr>
                <w:rStyle w:val="VerbatimChar"/>
              </w:rPr>
              <w:t xml:space="preserve">grp_…</w:t>
            </w:r>
            <w:r>
              <w:t xml:space="preserve"> </w:t>
            </w:r>
            <w:r>
              <w:t xml:space="preserve">or integer).</w:t>
            </w:r>
          </w:p>
        </w:tc>
      </w:tr>
      <w:tr>
        <w:tc>
          <w:tcPr/>
          <w:p>
            <w:pPr>
              <w:pStyle w:val="Compact"/>
            </w:pPr>
            <w:r>
              <w:t xml:space="preserve">contact_ids</w:t>
            </w:r>
          </w:p>
        </w:tc>
        <w:tc>
          <w:tcPr/>
          <w:p>
            <w:pPr>
              <w:pStyle w:val="Compact"/>
            </w:pPr>
            <w:r>
              <w:t xml:space="preserve">body</w:t>
            </w:r>
          </w:p>
        </w:tc>
        <w:tc>
          <w:tcPr/>
          <w:p>
            <w:pPr>
              <w:pStyle w:val="Compact"/>
            </w:pPr>
            <w:r>
              <w:t xml:space="preserve">array</w:t>
            </w:r>
          </w:p>
        </w:tc>
        <w:tc>
          <w:tcPr/>
          <w:p>
            <w:pPr>
              <w:pStyle w:val="Compact"/>
            </w:pPr>
            <w:r>
              <w:t xml:space="preserve">yes</w:t>
            </w:r>
          </w:p>
        </w:tc>
        <w:tc>
          <w:tcPr/>
          <w:p>
            <w:pPr>
              <w:pStyle w:val="Compact"/>
            </w:pPr>
            <w:r>
              <w:t xml:space="preserve">Contact ids (</w:t>
            </w:r>
            <w:r>
              <w:rPr>
                <w:rStyle w:val="VerbatimChar"/>
              </w:rPr>
              <w:t xml:space="preserve">cont_…</w:t>
            </w:r>
            <w:r>
              <w:t xml:space="preserve"> </w:t>
            </w:r>
            <w:r>
              <w:t xml:space="preserve">or integers) to add. Ids outside the group’s account or non-existent are ignored.</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"contact_ids": [501, "cont_def456"] }'</w:t>
      </w:r>
      <w:r>
        <w:rPr>
          <w:rStyle w:val="NormalTok"/>
        </w:rPr>
        <w:t xml:space="preserve"> </w:t>
      </w:r>
      <w:r>
        <w:rPr>
          <w:rStyle w:val="DataTypeTok"/>
        </w:rPr>
        <w:t xml:space="preserve">\</w:t>
      </w:r>
      <w:r>
        <w:br/>
      </w:r>
      <w:r>
        <w:rPr>
          <w:rStyle w:val="NormalTok"/>
        </w:rPr>
        <w:t xml:space="preserve">  https://platform.phishspot.com/api/v1/groups/grp_xyz789/add_contacts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group (after reload), using the same fields as the list endpoint. The response does not include a separate count of how many were added; compare</w:t>
      </w:r>
      <w:r>
        <w:t xml:space="preserve"> </w:t>
      </w:r>
      <w:r>
        <w:rPr>
          <w:rStyle w:val="VerbatimChar"/>
        </w:rPr>
        <w:t xml:space="preserve">contact_count</w:t>
      </w:r>
      <w:r>
        <w:t xml:space="preserve"> </w:t>
      </w:r>
      <w:r>
        <w:t xml:space="preserve">/</w:t>
      </w:r>
      <w:r>
        <w:t xml:space="preserve"> </w:t>
      </w:r>
      <w:r>
        <w:rPr>
          <w:rStyle w:val="VerbatimChar"/>
        </w:rPr>
        <w:t xml:space="preserve">contacts</w:t>
      </w:r>
      <w:r>
        <w:t xml:space="preserve"> </w:t>
      </w:r>
      <w:r>
        <w:t xml:space="preserve">before and after.</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"2026-05-22T09:00:00.000Z"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540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"marek.zielinski@example.com"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"Marek"</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"Zielinski"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"Marek Zielinski"</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Returns the updated group (even if every supplied id was dropped/already present — it just won’t change).</w:t>
            </w:r>
          </w:p>
        </w:tc>
      </w:tr>
      <w:tr>
        <w:tc>
          <w:tcPr/>
          <w:p>
            <w:pPr>
              <w:pStyle w:val="Compact"/>
            </w:pPr>
            <w:r>
              <w:t xml:space="preserve">403</w:t>
            </w:r>
          </w:p>
        </w:tc>
        <w:tc>
          <w:tcPr/>
          <w:p>
            <w:pPr>
              <w:pStyle w:val="Compact"/>
            </w:pPr>
            <w:r>
              <w:t xml:space="preserve">The group is locked (used in an</w:t>
            </w:r>
            <w:r>
              <w:t xml:space="preserve"> </w:t>
            </w:r>
            <w:r>
              <w:rPr>
                <w:rStyle w:val="VerbatimChar"/>
              </w:rPr>
              <w:t xml:space="preserve">in_progress</w:t>
            </w:r>
            <w:r>
              <w:t xml:space="preserve">/</w:t>
            </w:r>
            <w:r>
              <w:rPr>
                <w:rStyle w:val="VerbatimChar"/>
              </w:rPr>
              <w:t xml:space="preserve">paused</w:t>
            </w:r>
            <w:r>
              <w:t xml:space="preserve"> </w:t>
            </w:r>
            <w:r>
              <w:t xml:space="preserve">campaign).</w:t>
            </w:r>
          </w:p>
        </w:tc>
      </w:tr>
      <w:tr>
        <w:tc>
          <w:tcPr/>
          <w:p>
            <w:pPr>
              <w:pStyle w:val="Compact"/>
            </w:pPr>
            <w:r>
              <w:t xml:space="preserve">404</w:t>
            </w:r>
          </w:p>
        </w:tc>
        <w:tc>
          <w:tcPr/>
          <w:p>
            <w:pPr>
              <w:pStyle w:val="Compact"/>
            </w:pPr>
            <w:r>
              <w:t xml:space="preserve">No group with that id in any account the token’s user belongs to.</w:t>
            </w:r>
          </w:p>
        </w:tc>
      </w:tr>
    </w:tbl>
    <w:bookmarkEnd w:id="431"/>
    <w:bookmarkStart w:id="432" w:name="delete-groupsidremove_contacts"/>
    <w:p>
      <w:pPr>
        <w:pStyle w:val="Heading3"/>
      </w:pPr>
      <w:r>
        <w:rPr>
          <w:rStyle w:val="VerbatimChar"/>
        </w:rPr>
        <w:t xml:space="preserve">DELETE /groups/:id/remove_contacts</w:t>
      </w:r>
    </w:p>
    <w:p>
      <w:pPr>
        <w:pStyle w:val="FirstParagraph"/>
      </w:pPr>
      <w:r>
        <w:t xml:space="preserve">Removes one or more contacts from a group. Contact ids are resolved against the group’s account; ids not in the group (or outside the account) are ignored. Blocked if the group is locked.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Group id (</w:t>
            </w:r>
            <w:r>
              <w:rPr>
                <w:rStyle w:val="VerbatimChar"/>
              </w:rPr>
              <w:t xml:space="preserve">grp_…</w:t>
            </w:r>
            <w:r>
              <w:t xml:space="preserve"> </w:t>
            </w:r>
            <w:r>
              <w:t xml:space="preserve">or integer).</w:t>
            </w:r>
          </w:p>
        </w:tc>
      </w:tr>
      <w:tr>
        <w:tc>
          <w:tcPr/>
          <w:p>
            <w:pPr>
              <w:pStyle w:val="Compact"/>
            </w:pPr>
            <w:r>
              <w:t xml:space="preserve">contact_ids</w:t>
            </w:r>
          </w:p>
        </w:tc>
        <w:tc>
          <w:tcPr/>
          <w:p>
            <w:pPr>
              <w:pStyle w:val="Compact"/>
            </w:pPr>
            <w:r>
              <w:t xml:space="preserve">body</w:t>
            </w:r>
          </w:p>
        </w:tc>
        <w:tc>
          <w:tcPr/>
          <w:p>
            <w:pPr>
              <w:pStyle w:val="Compact"/>
            </w:pPr>
            <w:r>
              <w:t xml:space="preserve">array</w:t>
            </w:r>
          </w:p>
        </w:tc>
        <w:tc>
          <w:tcPr/>
          <w:p>
            <w:pPr>
              <w:pStyle w:val="Compact"/>
            </w:pPr>
            <w:r>
              <w:t xml:space="preserve">yes</w:t>
            </w:r>
          </w:p>
        </w:tc>
        <w:tc>
          <w:tcPr/>
          <w:p>
            <w:pPr>
              <w:pStyle w:val="Compact"/>
            </w:pPr>
            <w:r>
              <w:t xml:space="preserve">Contact ids (</w:t>
            </w:r>
            <w:r>
              <w:rPr>
                <w:rStyle w:val="VerbatimChar"/>
              </w:rPr>
              <w:t xml:space="preserve">cont_…</w:t>
            </w:r>
            <w:r>
              <w:t xml:space="preserve"> </w:t>
            </w:r>
            <w:r>
              <w:t xml:space="preserve">or integers) to remove from the group.</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"contact_ids": [540] }'</w:t>
      </w:r>
      <w:r>
        <w:rPr>
          <w:rStyle w:val="NormalTok"/>
        </w:rPr>
        <w:t xml:space="preserve"> </w:t>
      </w:r>
      <w:r>
        <w:rPr>
          <w:rStyle w:val="DataTypeTok"/>
        </w:rPr>
        <w:t xml:space="preserve">\</w:t>
      </w:r>
      <w:r>
        <w:br/>
      </w:r>
      <w:r>
        <w:rPr>
          <w:rStyle w:val="NormalTok"/>
        </w:rPr>
        <w:t xml:space="preserve">  https://platform.phishspot.com/api/v1/groups/grp_xyz789/remove_contacts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group (after reload), using the same fields as the list endpoint.</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FunctionTok"/>
        </w:rPr>
        <w:t xml:space="preserve">,</w:t>
      </w:r>
      <w:r>
        <w:br/>
      </w:r>
      <w:r>
        <w:rPr>
          <w:rStyle w:val="NormalTok"/>
        </w:rPr>
        <w:t xml:space="preserve">  </w:t>
      </w:r>
      <w:r>
        <w:rPr>
          <w:rStyle w:val="DataTypeTok"/>
        </w:rPr>
        <w:t xml:space="preserve">"contact_count"</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"2026-04-10T11:00:00.000Z"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"2026-05-22T09:10:00.000Z"</w:t>
      </w:r>
      <w:r>
        <w:rPr>
          <w:rStyle w:val="FunctionTok"/>
        </w:rPr>
        <w:t xml:space="preserve">,</w:t>
      </w:r>
      <w:r>
        <w:br/>
      </w:r>
      <w:r>
        <w:rPr>
          <w:rStyle w:val="NormalTok"/>
        </w:rPr>
        <w:t xml:space="preserve">  </w:t>
      </w:r>
      <w:r>
        <w:rPr>
          <w:rStyle w:val="DataTypeTok"/>
        </w:rPr>
        <w:t xml:space="preserve">"contacts"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"ada.kowalska@example.com"</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"Ada"</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"Kowalska"</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"Ada Kowalska"</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Returns the updated group (ids not in the group are simply ignored).</w:t>
            </w:r>
          </w:p>
        </w:tc>
      </w:tr>
      <w:tr>
        <w:tc>
          <w:tcPr/>
          <w:p>
            <w:pPr>
              <w:pStyle w:val="Compact"/>
            </w:pPr>
            <w:r>
              <w:t xml:space="preserve">403</w:t>
            </w:r>
          </w:p>
        </w:tc>
        <w:tc>
          <w:tcPr/>
          <w:p>
            <w:pPr>
              <w:pStyle w:val="Compact"/>
            </w:pPr>
            <w:r>
              <w:t xml:space="preserve">The group is locked (used in an</w:t>
            </w:r>
            <w:r>
              <w:t xml:space="preserve"> </w:t>
            </w:r>
            <w:r>
              <w:rPr>
                <w:rStyle w:val="VerbatimChar"/>
              </w:rPr>
              <w:t xml:space="preserve">in_progress</w:t>
            </w:r>
            <w:r>
              <w:t xml:space="preserve">/</w:t>
            </w:r>
            <w:r>
              <w:rPr>
                <w:rStyle w:val="VerbatimChar"/>
              </w:rPr>
              <w:t xml:space="preserve">paused</w:t>
            </w:r>
            <w:r>
              <w:t xml:space="preserve"> </w:t>
            </w:r>
            <w:r>
              <w:t xml:space="preserve">campaign).</w:t>
            </w:r>
          </w:p>
        </w:tc>
      </w:tr>
      <w:tr>
        <w:tc>
          <w:tcPr/>
          <w:p>
            <w:pPr>
              <w:pStyle w:val="Compact"/>
            </w:pPr>
            <w:r>
              <w:t xml:space="preserve">404</w:t>
            </w:r>
          </w:p>
        </w:tc>
        <w:tc>
          <w:tcPr/>
          <w:p>
            <w:pPr>
              <w:pStyle w:val="Compact"/>
            </w:pPr>
            <w:r>
              <w:t xml:space="preserve">No group with that id in any account the token’s user belongs to.</w:t>
            </w:r>
          </w:p>
        </w:tc>
      </w:tr>
    </w:tbl>
    <w:bookmarkEnd w:id="432"/>
    <w:bookmarkEnd w:id="433"/>
    <w:bookmarkStart w:id="449" w:name="deliverables-events-results"/>
    <w:p>
      <w:pPr>
        <w:pStyle w:val="Heading2"/>
      </w:pPr>
      <w:r>
        <w:t xml:space="preserve">27.7 Deliverables, events &amp; results</w:t>
      </w:r>
    </w:p>
    <w:p>
      <w:pPr>
        <w:pStyle w:val="FirstParagraph"/>
      </w:pPr>
      <w:r>
        <w:t xml:space="preserve">These three resources record the per-recipient telemetry of a campaign. A</w:t>
      </w:r>
      <w:r>
        <w:t xml:space="preserve"> </w:t>
      </w:r>
      <w:r>
        <w:rPr>
          <w:b/>
          <w:bCs/>
        </w:rPr>
        <w:t xml:space="preserve">deliverable</w:t>
      </w:r>
      <w:r>
        <w:t xml:space="preserve"> </w:t>
      </w:r>
      <w:r>
        <w:t xml:space="preserve">is the join between a campaign and a contact (one row per recipient) and tracks its position in the engagement funnel via</w:t>
      </w:r>
      <w:r>
        <w:t xml:space="preserve"> </w:t>
      </w:r>
      <w:r>
        <w:rPr>
          <w:rStyle w:val="VerbatimChar"/>
        </w:rPr>
        <w:t xml:space="preserve">state</w:t>
      </w:r>
      <w:r>
        <w:t xml:space="preserve">. An</w:t>
      </w:r>
      <w:r>
        <w:t xml:space="preserve"> </w:t>
      </w:r>
      <w:r>
        <w:rPr>
          <w:b/>
          <w:bCs/>
        </w:rPr>
        <w:t xml:space="preserve">event</w:t>
      </w:r>
      <w:r>
        <w:t xml:space="preserve"> </w:t>
      </w:r>
      <w:r>
        <w:t xml:space="preserve">is an immutable-ish timeline entry (sent, opened, clicked, …) keyed by</w:t>
      </w:r>
      <w:r>
        <w:t xml:space="preserve"> </w:t>
      </w:r>
      <w:r>
        <w:rPr>
          <w:rStyle w:val="VerbatimChar"/>
        </w:rPr>
        <w:t xml:space="preserve">genre</w:t>
      </w:r>
      <w:r>
        <w:t xml:space="preserve">. A</w:t>
      </w:r>
      <w:r>
        <w:t xml:space="preserve"> </w:t>
      </w:r>
      <w:r>
        <w:rPr>
          <w:b/>
          <w:bCs/>
        </w:rPr>
        <w:t xml:space="preserve">result</w:t>
      </w:r>
      <w:r>
        <w:t xml:space="preserve"> </w:t>
      </w:r>
      <w:r>
        <w:t xml:space="preserve">stores a contact’s answer/score for a single e-learning</w:t>
      </w:r>
      <w:r>
        <w:t xml:space="preserve"> </w:t>
      </w:r>
      <w:r>
        <w:rPr>
          <w:rStyle w:val="VerbatimChar"/>
        </w:rPr>
        <w:t xml:space="preserve">block</w:t>
      </w:r>
      <w:r>
        <w:t xml:space="preserve">.</w:t>
      </w:r>
    </w:p>
    <w:p>
      <w:pPr>
        <w:pStyle w:val="BodyText"/>
      </w:pPr>
      <w:r>
        <w:t xml:space="preserve">All endpoints in this section authorize with the resource’s Pundit policy, which permits</w:t>
      </w:r>
      <w:r>
        <w:t xml:space="preserve"> </w:t>
      </w:r>
      <w:r>
        <w:rPr>
          <w:b/>
          <w:bCs/>
        </w:rPr>
        <w:t xml:space="preserve">any team member</w:t>
      </w:r>
      <w:r>
        <w:t xml:space="preserve"> </w:t>
      </w:r>
      <w:r>
        <w:t xml:space="preserve">(any role) to read, create, update, and destroy. There is no admin/editor gate. Listing and creation are nested under an account (</w:t>
      </w:r>
      <w:r>
        <w:rPr>
          <w:rStyle w:val="VerbatimChar"/>
        </w:rPr>
        <w:t xml:space="preserve">/accounts/:account_id/…</w:t>
      </w:r>
      <w:r>
        <w:t xml:space="preserve">); show/update/destroy are shallow (</w:t>
      </w:r>
      <w:r>
        <w:rPr>
          <w:rStyle w:val="VerbatimChar"/>
        </w:rPr>
        <w:t xml:space="preserve">/deliverables/:id</w:t>
      </w:r>
      <w:r>
        <w:t xml:space="preserve"> </w:t>
      </w:r>
      <w:r>
        <w:t xml:space="preserve">etc.) and are scoped to accounts the token’s user belongs to — requesting a record outside those accounts returns</w:t>
      </w:r>
      <w:r>
        <w:t xml:space="preserve"> </w:t>
      </w:r>
      <w:r>
        <w:rPr>
          <w:rStyle w:val="VerbatimChar"/>
        </w:rPr>
        <w:t xml:space="preserve">404</w:t>
      </w:r>
      <w:r>
        <w:t xml:space="preserve">, never another tenant’s data.</w:t>
      </w:r>
    </w:p>
    <w:bookmarkStart w:id="434" w:name="get-apiv1accountsaccount_iddeliverables"/>
    <w:p>
      <w:pPr>
        <w:pStyle w:val="Heading3"/>
      </w:pPr>
      <w:r>
        <w:rPr>
          <w:rStyle w:val="VerbatimChar"/>
        </w:rPr>
        <w:t xml:space="preserve">GET /api/v1/accounts/:account_id/deliverables</w:t>
      </w:r>
    </w:p>
    <w:p>
      <w:pPr>
        <w:pStyle w:val="FirstParagraph"/>
      </w:pPr>
      <w:r>
        <w:t xml:space="preserve">Lists every deliverable for the account, newest first, optionally filtered to one campaign. Use it to pull the recipient roster and funnel state of a campaign.</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campaign_id</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Restrict to one campaign (</w:t>
            </w:r>
            <w:r>
              <w:rPr>
                <w:rStyle w:val="VerbatimChar"/>
              </w:rPr>
              <w:t xml:space="preserve">camp_…</w:t>
            </w:r>
            <w:r>
              <w:t xml:space="preserve"> </w:t>
            </w:r>
            <w:r>
              <w:t xml:space="preserve">or integer). When omitted, all deliverables for the account are returned.</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"https://platform.phishspot.com/api/v1/accounts/11/deliverables?campaign_id=42"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JSON array of deliverable objects.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Deliverable id.</w:t>
            </w:r>
          </w:p>
        </w:tc>
      </w:tr>
      <w:tr>
        <w:tc>
          <w:tcPr/>
          <w:p>
            <w:pPr>
              <w:pStyle w:val="Compact"/>
            </w:pPr>
            <w:r>
              <w:t xml:space="preserve">campaign_id</w:t>
            </w:r>
          </w:p>
        </w:tc>
        <w:tc>
          <w:tcPr/>
          <w:p>
            <w:pPr>
              <w:pStyle w:val="Compact"/>
            </w:pPr>
            <w:r>
              <w:t xml:space="preserve">integer</w:t>
            </w:r>
          </w:p>
        </w:tc>
        <w:tc>
          <w:tcPr/>
          <w:p>
            <w:pPr>
              <w:pStyle w:val="Compact"/>
            </w:pPr>
            <w:r>
              <w:t xml:space="preserve">Owning campaign.</w:t>
            </w:r>
          </w:p>
        </w:tc>
      </w:tr>
      <w:tr>
        <w:tc>
          <w:tcPr/>
          <w:p>
            <w:pPr>
              <w:pStyle w:val="Compact"/>
            </w:pPr>
            <w:r>
              <w:t xml:space="preserve">contact_id</w:t>
            </w:r>
          </w:p>
        </w:tc>
        <w:tc>
          <w:tcPr/>
          <w:p>
            <w:pPr>
              <w:pStyle w:val="Compact"/>
            </w:pPr>
            <w:r>
              <w:t xml:space="preserve">integer</w:t>
            </w:r>
          </w:p>
        </w:tc>
        <w:tc>
          <w:tcPr/>
          <w:p>
            <w:pPr>
              <w:pStyle w:val="Compact"/>
            </w:pPr>
            <w:r>
              <w:t xml:space="preserve">Targeted contact.</w:t>
            </w:r>
          </w:p>
        </w:tc>
      </w:tr>
      <w:tr>
        <w:tc>
          <w:tcPr/>
          <w:p>
            <w:pPr>
              <w:pStyle w:val="Compact"/>
            </w:pPr>
            <w:r>
              <w:t xml:space="preserve">state</w:t>
            </w:r>
          </w:p>
        </w:tc>
        <w:tc>
          <w:tcPr/>
          <w:p>
            <w:pPr>
              <w:pStyle w:val="Compact"/>
            </w:pPr>
            <w:r>
              <w:t xml:space="preserve">string</w:t>
            </w:r>
          </w:p>
        </w:tc>
        <w:tc>
          <w:tcPr/>
          <w:p>
            <w:pPr>
              <w:pStyle w:val="Compact"/>
            </w:pPr>
            <w:r>
              <w:t xml:space="preserve">Funnel state (see enum below).</w:t>
            </w:r>
          </w:p>
        </w:tc>
      </w:tr>
      <w:tr>
        <w:tc>
          <w:tcPr/>
          <w:p>
            <w:pPr>
              <w:pStyle w:val="Compact"/>
            </w:pPr>
            <w:r>
              <w:t xml:space="preserve">user_agent</w:t>
            </w:r>
          </w:p>
        </w:tc>
        <w:tc>
          <w:tcPr/>
          <w:p>
            <w:pPr>
              <w:pStyle w:val="Compact"/>
            </w:pPr>
            <w:r>
              <w:t xml:space="preserve">string | null</w:t>
            </w:r>
          </w:p>
        </w:tc>
        <w:tc>
          <w:tcPr/>
          <w:p>
            <w:pPr>
              <w:pStyle w:val="Compact"/>
            </w:pPr>
            <w:r>
              <w:t xml:space="preserve">User-agent captured on open/click, if any.</w:t>
            </w:r>
          </w:p>
        </w:tc>
      </w:tr>
      <w:tr>
        <w:tc>
          <w:tcPr/>
          <w:p>
            <w:pPr>
              <w:pStyle w:val="Compact"/>
            </w:pPr>
            <w:r>
              <w:t xml:space="preserve">ip_address</w:t>
            </w:r>
          </w:p>
        </w:tc>
        <w:tc>
          <w:tcPr/>
          <w:p>
            <w:pPr>
              <w:pStyle w:val="Compact"/>
            </w:pPr>
            <w:r>
              <w:t xml:space="preserve">string | null</w:t>
            </w:r>
          </w:p>
        </w:tc>
        <w:tc>
          <w:tcPr/>
          <w:p>
            <w:pPr>
              <w:pStyle w:val="Compact"/>
            </w:pPr>
            <w:r>
              <w:t xml:space="preserve">IP captured on open/click, if any.</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campaign</w:t>
            </w:r>
          </w:p>
        </w:tc>
        <w:tc>
          <w:tcPr/>
          <w:p>
            <w:pPr>
              <w:pStyle w:val="Compact"/>
            </w:pPr>
            <w:r>
              <w:t xml:space="preserve">object | null</w:t>
            </w:r>
          </w:p>
        </w:tc>
        <w:tc>
          <w:tcPr/>
          <w:p>
            <w:pPr>
              <w:pStyle w:val="Compact"/>
            </w:pPr>
            <w:r>
              <w:t xml:space="preserve">Present when the campaign loads:</w:t>
            </w:r>
            <w:r>
              <w:t xml:space="preserve"> </w:t>
            </w:r>
            <w:r>
              <w:rPr>
                <w:rStyle w:val="VerbatimChar"/>
              </w:rPr>
              <w:t xml:space="preserve">{ id, name, account_id }</w:t>
            </w:r>
            <w:r>
              <w:t xml:space="preserve">.</w:t>
            </w:r>
          </w:p>
        </w:tc>
      </w:tr>
      <w:tr>
        <w:tc>
          <w:tcPr/>
          <w:p>
            <w:pPr>
              <w:pStyle w:val="Compact"/>
            </w:pPr>
            <w:r>
              <w:t xml:space="preserve">contact</w:t>
            </w:r>
          </w:p>
        </w:tc>
        <w:tc>
          <w:tcPr/>
          <w:p>
            <w:pPr>
              <w:pStyle w:val="Compact"/>
            </w:pPr>
            <w:r>
              <w:t xml:space="preserve">object | null</w:t>
            </w:r>
          </w:p>
        </w:tc>
        <w:tc>
          <w:tcPr/>
          <w:p>
            <w:pPr>
              <w:pStyle w:val="Compact"/>
            </w:pPr>
            <w:r>
              <w:t xml:space="preserve">Present when the contact loads:</w:t>
            </w:r>
            <w:r>
              <w:t xml:space="preserve"> </w:t>
            </w:r>
            <w:r>
              <w:rPr>
                <w:rStyle w:val="VerbatimChar"/>
              </w:rPr>
              <w:t xml:space="preserve">{ id, email, first_name, last_name, full_name }</w:t>
            </w:r>
            <w:r>
              <w:t xml:space="preserve">.</w:t>
            </w:r>
          </w:p>
        </w:tc>
      </w:tr>
      <w:tr>
        <w:tc>
          <w:tcPr/>
          <w:p>
            <w:pPr>
              <w:pStyle w:val="Compact"/>
            </w:pPr>
            <w:r>
              <w:t xml:space="preserve">events</w:t>
            </w:r>
          </w:p>
        </w:tc>
        <w:tc>
          <w:tcPr/>
          <w:p>
            <w:pPr>
              <w:pStyle w:val="Compact"/>
            </w:pPr>
            <w:r>
              <w:t xml:space="preserve">array</w:t>
            </w:r>
          </w:p>
        </w:tc>
        <w:tc>
          <w:tcPr/>
          <w:p>
            <w:pPr>
              <w:pStyle w:val="Compact"/>
            </w:pPr>
            <w:r>
              <w:t xml:space="preserve">Present only when the contact has events in this campaign; each item is</w:t>
            </w:r>
            <w:r>
              <w:t xml:space="preserve"> </w:t>
            </w:r>
            <w:r>
              <w:rPr>
                <w:rStyle w:val="VerbatimChar"/>
              </w:rPr>
              <w:t xml:space="preserve">{ id, genre, created_at }</w:t>
            </w:r>
            <w:r>
              <w:t xml:space="preserve">.</w:t>
            </w:r>
          </w:p>
        </w:tc>
      </w:tr>
    </w:tbl>
    <w:p>
      <w:pPr>
        <w:pStyle w:val="BodyText"/>
      </w:pPr>
      <w:r>
        <w:rPr>
          <w:rStyle w:val="VerbatimChar"/>
        </w:rPr>
        <w:t xml:space="preserve">state</w:t>
      </w:r>
      <w:r>
        <w:t xml:space="preserve"> </w:t>
      </w:r>
      <w:r>
        <w:t xml:space="preserve">is one of:</w:t>
      </w:r>
      <w:r>
        <w:t xml:space="preserve"> </w:t>
      </w:r>
      <w:r>
        <w:rPr>
          <w:rStyle w:val="VerbatimChar"/>
        </w:rPr>
        <w:t xml:space="preserve">pending</w:t>
      </w:r>
      <w:r>
        <w:t xml:space="preserve"> </w:t>
      </w:r>
      <w:r>
        <w:t xml:space="preserve">(not yet sent),</w:t>
      </w:r>
      <w:r>
        <w:t xml:space="preserve"> </w:t>
      </w:r>
      <w:r>
        <w:rPr>
          <w:rStyle w:val="VerbatimChar"/>
        </w:rPr>
        <w:t xml:space="preserve">sent</w:t>
      </w:r>
      <w:r>
        <w:t xml:space="preserve">,</w:t>
      </w:r>
      <w:r>
        <w:t xml:space="preserve"> </w:t>
      </w:r>
      <w:r>
        <w:rPr>
          <w:rStyle w:val="VerbatimChar"/>
        </w:rPr>
        <w:t xml:space="preserve">delivered</w:t>
      </w:r>
      <w:r>
        <w:t xml:space="preserve">,</w:t>
      </w:r>
      <w:r>
        <w:t xml:space="preserve"> </w:t>
      </w:r>
      <w:r>
        <w:rPr>
          <w:rStyle w:val="VerbatimChar"/>
        </w:rPr>
        <w:t xml:space="preserve">bounced</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w:t>
      </w:r>
      <w:r>
        <w:t xml:space="preserve"> </w:t>
      </w:r>
      <w:r>
        <w:t xml:space="preserve">(data entered on landing page),</w:t>
      </w:r>
      <w:r>
        <w:t xml:space="preserve"> </w:t>
      </w:r>
      <w:r>
        <w:rPr>
          <w:rStyle w:val="VerbatimChar"/>
        </w:rPr>
        <w:t xml:space="preserve">educated</w:t>
      </w:r>
      <w:r>
        <w:t xml:space="preserve"> </w:t>
      </w:r>
      <w:r>
        <w:t xml:space="preserve">(completed training).</w:t>
      </w:r>
    </w:p>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5012</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 (Windows NT 10.0; Win64; x64)"</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"2026-05-30T09:12:44.000Z"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"2026-05-30T10:01:08.000Z"</w:t>
      </w:r>
      <w:r>
        <w:rPr>
          <w:rStyle w:val="FunctionTok"/>
        </w:rPr>
        <w:t xml:space="preserve">,</w:t>
      </w:r>
      <w:r>
        <w:br/>
      </w:r>
      <w:r>
        <w:rPr>
          <w:rStyle w:val="NormalTok"/>
        </w:rPr>
        <w:t xml:space="preserve">    </w:t>
      </w:r>
      <w:r>
        <w:rPr>
          <w:rStyle w:val="DataTypeTok"/>
        </w:rPr>
        <w:t xml:space="preserve">"campaign"</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NormalTok"/>
        </w:rPr>
        <w:t xml:space="preserve">    </w:t>
      </w:r>
      <w:r>
        <w:rPr>
          <w:rStyle w:val="DataTypeTok"/>
        </w:rPr>
        <w:t xml:space="preserve">"events"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9001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"sent"</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"2026-05-30T09:12:44.000Z"</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9044</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"opened"</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"2026-05-30T09:58:21.000Z"</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9051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"clicked"</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"2026-05-30T10:01:08.000Z"</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Deliverables returned.</w:t>
            </w:r>
          </w:p>
        </w:tc>
      </w:tr>
      <w:tr>
        <w:tc>
          <w:tcPr/>
          <w:p>
            <w:pPr>
              <w:pStyle w:val="Compact"/>
            </w:pPr>
            <w:r>
              <w:t xml:space="preserve">403</w:t>
            </w:r>
          </w:p>
        </w:tc>
        <w:tc>
          <w:tcPr/>
          <w:p>
            <w:pPr>
              <w:pStyle w:val="Compact"/>
            </w:pPr>
            <w:r>
              <w:t xml:space="preserve">Token user is not authorized to view the account (</w:t>
            </w:r>
            <w:r>
              <w:rPr>
                <w:rStyle w:val="VerbatimChar"/>
              </w:rPr>
              <w:t xml:space="preserve">account.show?</w:t>
            </w:r>
            <w:r>
              <w:t xml:space="preserve"> </w:t>
            </w:r>
            <w:r>
              <w:t xml:space="preserve">denied).</w:t>
            </w:r>
          </w:p>
        </w:tc>
      </w:tr>
      <w:tr>
        <w:tc>
          <w:tcPr/>
          <w:p>
            <w:pPr>
              <w:pStyle w:val="Compact"/>
            </w:pPr>
            <w:r>
              <w:t xml:space="preserve">404</w:t>
            </w:r>
          </w:p>
        </w:tc>
        <w:tc>
          <w:tcPr/>
          <w:p>
            <w:pPr>
              <w:pStyle w:val="Compact"/>
            </w:pPr>
            <w:r>
              <w:rPr>
                <w:rStyle w:val="VerbatimChar"/>
              </w:rPr>
              <w:t xml:space="preserve">account_id</w:t>
            </w:r>
            <w:r>
              <w:t xml:space="preserve"> </w:t>
            </w:r>
            <w:r>
              <w:t xml:space="preserve">does not belong to the token user.</w:t>
            </w:r>
          </w:p>
        </w:tc>
      </w:tr>
    </w:tbl>
    <w:bookmarkEnd w:id="434"/>
    <w:bookmarkStart w:id="435" w:name="post-apiv1accountsaccount_iddeliverables"/>
    <w:p>
      <w:pPr>
        <w:pStyle w:val="Heading3"/>
      </w:pPr>
      <w:r>
        <w:rPr>
          <w:rStyle w:val="VerbatimChar"/>
        </w:rPr>
        <w:t xml:space="preserve">POST /api/v1/accounts/:account_id/deliverables</w:t>
      </w:r>
    </w:p>
    <w:p>
      <w:pPr>
        <w:pStyle w:val="FirstParagraph"/>
      </w:pPr>
      <w:r>
        <w:t xml:space="preserve">Creates a deliverable, linking a contact to a campaign. The</w:t>
      </w:r>
      <w:r>
        <w:t xml:space="preserve"> </w:t>
      </w:r>
      <w:r>
        <w:rPr>
          <w:rStyle w:val="VerbatimChar"/>
        </w:rPr>
        <w:t xml:space="preserve">account_id</w:t>
      </w:r>
      <w:r>
        <w:t xml:space="preserve"> </w:t>
      </w:r>
      <w:r>
        <w:t xml:space="preserve">is derived from the campaign automatically (the supplied</w:t>
      </w:r>
      <w:r>
        <w:t xml:space="preserve"> </w:t>
      </w:r>
      <w:r>
        <w:rPr>
          <w:rStyle w:val="VerbatimChar"/>
        </w:rPr>
        <w:t xml:space="preserve">account_id</w:t>
      </w:r>
      <w:r>
        <w:t xml:space="preserve"> </w:t>
      </w:r>
      <w:r>
        <w:t xml:space="preserve">path segment selects the account context).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All body params are wrapped in a</w:t>
      </w:r>
      <w:r>
        <w:t xml:space="preserve"> </w:t>
      </w:r>
      <w:r>
        <w:rPr>
          <w:rStyle w:val="VerbatimChar"/>
        </w:rPr>
        <w:t xml:space="preserve">deliverable</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deliverable.campaign_id</w:t>
            </w:r>
          </w:p>
        </w:tc>
        <w:tc>
          <w:tcPr/>
          <w:p>
            <w:pPr>
              <w:pStyle w:val="Compact"/>
            </w:pPr>
            <w:r>
              <w:t xml:space="preserve">body</w:t>
            </w:r>
          </w:p>
        </w:tc>
        <w:tc>
          <w:tcPr/>
          <w:p>
            <w:pPr>
              <w:pStyle w:val="Compact"/>
            </w:pPr>
            <w:r>
              <w:t xml:space="preserve">integer</w:t>
            </w:r>
          </w:p>
        </w:tc>
        <w:tc>
          <w:tcPr/>
          <w:p>
            <w:pPr>
              <w:pStyle w:val="Compact"/>
            </w:pPr>
            <w:r>
              <w:t xml:space="preserve">yes</w:t>
            </w:r>
          </w:p>
        </w:tc>
        <w:tc>
          <w:tcPr/>
          <w:p>
            <w:pPr>
              <w:pStyle w:val="Compact"/>
            </w:pPr>
            <w:r>
              <w:t xml:space="preserve">Campaign to attach to. Validated</w:t>
            </w:r>
            <w:r>
              <w:t xml:space="preserve"> </w:t>
            </w:r>
            <w:r>
              <w:rPr>
                <w:rStyle w:val="VerbatimChar"/>
              </w:rPr>
              <w:t xml:space="preserve">presence</w:t>
            </w:r>
            <w:r>
              <w:t xml:space="preserve">.</w:t>
            </w:r>
          </w:p>
        </w:tc>
      </w:tr>
      <w:tr>
        <w:tc>
          <w:tcPr/>
          <w:p>
            <w:pPr>
              <w:pStyle w:val="Compact"/>
            </w:pPr>
            <w:r>
              <w:t xml:space="preserve">deliverable.contact_id</w:t>
            </w:r>
          </w:p>
        </w:tc>
        <w:tc>
          <w:tcPr/>
          <w:p>
            <w:pPr>
              <w:pStyle w:val="Compact"/>
            </w:pPr>
            <w:r>
              <w:t xml:space="preserve">body</w:t>
            </w:r>
          </w:p>
        </w:tc>
        <w:tc>
          <w:tcPr/>
          <w:p>
            <w:pPr>
              <w:pStyle w:val="Compact"/>
            </w:pPr>
            <w:r>
              <w:t xml:space="preserve">integer</w:t>
            </w:r>
          </w:p>
        </w:tc>
        <w:tc>
          <w:tcPr/>
          <w:p>
            <w:pPr>
              <w:pStyle w:val="Compact"/>
            </w:pPr>
            <w:r>
              <w:t xml:space="preserve">yes</w:t>
            </w:r>
          </w:p>
        </w:tc>
        <w:tc>
          <w:tcPr/>
          <w:p>
            <w:pPr>
              <w:pStyle w:val="Compact"/>
            </w:pPr>
            <w:r>
              <w:t xml:space="preserve">Contact being targeted. Validated</w:t>
            </w:r>
            <w:r>
              <w:t xml:space="preserve"> </w:t>
            </w:r>
            <w:r>
              <w:rPr>
                <w:rStyle w:val="VerbatimChar"/>
              </w:rPr>
              <w:t xml:space="preserve">presence</w:t>
            </w:r>
            <w:r>
              <w:t xml:space="preserve">.</w:t>
            </w:r>
          </w:p>
        </w:tc>
      </w:tr>
      <w:tr>
        <w:tc>
          <w:tcPr/>
          <w:p>
            <w:pPr>
              <w:pStyle w:val="Compact"/>
            </w:pPr>
            <w:r>
              <w:t xml:space="preserve">deliverable.state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Funnel state; defaults to</w:t>
            </w:r>
            <w:r>
              <w:t xml:space="preserve"> </w:t>
            </w:r>
            <w:r>
              <w:rPr>
                <w:rStyle w:val="VerbatimChar"/>
              </w:rPr>
              <w:t xml:space="preserve">pending</w:t>
            </w:r>
            <w:r>
              <w:t xml:space="preserve">. One of the</w:t>
            </w:r>
            <w:r>
              <w:t xml:space="preserve"> </w:t>
            </w:r>
            <w:r>
              <w:rPr>
                <w:rStyle w:val="VerbatimChar"/>
              </w:rPr>
              <w:t xml:space="preserve">state</w:t>
            </w:r>
            <w:r>
              <w:t xml:space="preserve"> </w:t>
            </w:r>
            <w:r>
              <w:t xml:space="preserve">enum values. Validated</w:t>
            </w:r>
            <w:r>
              <w:t xml:space="preserve"> </w:t>
            </w:r>
            <w:r>
              <w:rPr>
                <w:rStyle w:val="VerbatimChar"/>
              </w:rPr>
              <w:t xml:space="preserve">presence</w:t>
            </w:r>
            <w:r>
              <w:t xml:space="preserve">.</w:t>
            </w:r>
          </w:p>
        </w:tc>
      </w:tr>
      <w:tr>
        <w:tc>
          <w:tcPr/>
          <w:p>
            <w:pPr>
              <w:pStyle w:val="Compact"/>
            </w:pPr>
            <w:r>
              <w:t xml:space="preserve">deliverable.name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by strong params but not persisted (no</w:t>
            </w:r>
            <w:r>
              <w:t xml:space="preserve"> </w:t>
            </w:r>
            <w:r>
              <w:rPr>
                <w:rStyle w:val="VerbatimChar"/>
              </w:rPr>
              <w:t xml:space="preserve">name</w:t>
            </w:r>
            <w:r>
              <w:t xml:space="preserve"> </w:t>
            </w:r>
            <w:r>
              <w:t xml:space="preserve">column).</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"deliverable": { "campaign_id": 42, "contact_id": 880, "state": "pending" } }'</w:t>
      </w:r>
      <w:r>
        <w:rPr>
          <w:rStyle w:val="NormalTok"/>
        </w:rPr>
        <w:t xml:space="preserve"> </w:t>
      </w:r>
      <w:r>
        <w:rPr>
          <w:rStyle w:val="DataTypeTok"/>
        </w:rPr>
        <w:t xml:space="preserve">\</w:t>
      </w:r>
      <w:r>
        <w:br/>
      </w:r>
      <w:r>
        <w:rPr>
          <w:rStyle w:val="NormalTok"/>
        </w:rPr>
        <w:t xml:space="preserve">  https://platform.phishspot.com/api/v1/accounts/11/deliverables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deliverable (same shape as the show/index object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5099</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"pending"</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"2026-06-02T08:00:00.000Z"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"2026-06-02T08:00:00.000Z"</w:t>
      </w:r>
      <w:r>
        <w:rPr>
          <w:rStyle w:val="FunctionTok"/>
        </w:rPr>
        <w:t xml:space="preserve">,</w:t>
      </w:r>
      <w:r>
        <w:br/>
      </w:r>
      <w:r>
        <w:rPr>
          <w:rStyle w:val="NormalTok"/>
        </w:rPr>
        <w:t xml:space="preserve">  </w:t>
      </w:r>
      <w:r>
        <w:rPr>
          <w:rStyle w:val="DataTypeTok"/>
        </w:rPr>
        <w:t xml:space="preserve">"campaign"</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Deliverable created.</w:t>
            </w:r>
          </w:p>
        </w:tc>
      </w:tr>
      <w:tr>
        <w:tc>
          <w:tcPr/>
          <w:p>
            <w:pPr>
              <w:pStyle w:val="Compact"/>
            </w:pPr>
            <w:r>
              <w:t xml:space="preserve">404</w:t>
            </w:r>
          </w:p>
        </w:tc>
        <w:tc>
          <w:tcPr/>
          <w:p>
            <w:pPr>
              <w:pStyle w:val="Compact"/>
            </w:pPr>
            <w:r>
              <w:rPr>
                <w:rStyle w:val="VerbatimChar"/>
              </w:rPr>
              <w:t xml:space="preserve">account_id</w:t>
            </w:r>
            <w:r>
              <w:t xml:space="preserve"> </w:t>
            </w:r>
            <w:r>
              <w:t xml:space="preserve">does not belong to the token user.</w:t>
            </w:r>
          </w:p>
        </w:tc>
      </w:tr>
      <w:tr>
        <w:tc>
          <w:tcPr/>
          <w:p>
            <w:pPr>
              <w:pStyle w:val="Compact"/>
            </w:pPr>
            <w:r>
              <w:t xml:space="preserve">422</w:t>
            </w:r>
          </w:p>
        </w:tc>
        <w:tc>
          <w:tcPr/>
          <w:p>
            <w:pPr>
              <w:pStyle w:val="Compact"/>
            </w:pPr>
            <w:r>
              <w:t xml:space="preserve">Validation failed (missing</w:t>
            </w:r>
            <w:r>
              <w:t xml:space="preserve"> </w:t>
            </w:r>
            <w:r>
              <w:rPr>
                <w:rStyle w:val="VerbatimChar"/>
              </w:rPr>
              <w:t xml:space="preserve">campaign_id</w:t>
            </w:r>
            <w:r>
              <w:t xml:space="preserve">/</w:t>
            </w:r>
            <w:r>
              <w:rPr>
                <w:rStyle w:val="VerbatimChar"/>
              </w:rPr>
              <w:t xml:space="preserve">contact_id</w:t>
            </w:r>
            <w:r>
              <w:t xml:space="preserve">/</w:t>
            </w:r>
            <w:r>
              <w:rPr>
                <w:rStyle w:val="VerbatimChar"/>
              </w:rPr>
              <w:t xml:space="preserve">state</w:t>
            </w:r>
            <w:r>
              <w:t xml:space="preserve">, or an invalid</w:t>
            </w:r>
            <w:r>
              <w:t xml:space="preserve"> </w:t>
            </w:r>
            <w:r>
              <w:rPr>
                <w:rStyle w:val="VerbatimChar"/>
              </w:rPr>
              <w:t xml:space="preserve">state</w:t>
            </w:r>
            <w:r>
              <w:t xml:space="preserve"> </w:t>
            </w:r>
            <w:r>
              <w:t xml:space="preserve">value). Body:</w:t>
            </w:r>
            <w:r>
              <w:t xml:space="preserve"> </w:t>
            </w:r>
            <w:r>
              <w:rPr>
                <w:rStyle w:val="VerbatimChar"/>
              </w:rPr>
              <w:t xml:space="preserve">{ "errors": { … } }</w:t>
            </w:r>
            <w:r>
              <w:t xml:space="preserve">.</w:t>
            </w:r>
          </w:p>
        </w:tc>
      </w:tr>
    </w:tbl>
    <w:bookmarkEnd w:id="435"/>
    <w:bookmarkStart w:id="436" w:name="get-apiv1deliverablesid"/>
    <w:p>
      <w:pPr>
        <w:pStyle w:val="Heading3"/>
      </w:pPr>
      <w:r>
        <w:rPr>
          <w:rStyle w:val="VerbatimChar"/>
        </w:rPr>
        <w:t xml:space="preserve">GET /api/v1/deliverables/:id</w:t>
      </w:r>
    </w:p>
    <w:p>
      <w:pPr>
        <w:pStyle w:val="FirstParagraph"/>
      </w:pPr>
      <w:r>
        <w:t xml:space="preserve">Fetches a single deliverable, including its campaign, contact, and event timeline.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Deliverable id (</w:t>
            </w:r>
            <w:r>
              <w:rPr>
                <w:rStyle w:val="VerbatimChar"/>
              </w:rPr>
              <w:t xml:space="preserve">delv_…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https://platform.phishspot.com/api/v1/deliverables/5012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single deliverable object (same fields as the index item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5012</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 (Windows NT 10.0; Win64; x64)"</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"2026-05-30T09:12:44.000Z"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"2026-05-30T10:01:08.000Z"</w:t>
      </w:r>
      <w:r>
        <w:rPr>
          <w:rStyle w:val="FunctionTok"/>
        </w:rPr>
        <w:t xml:space="preserve">,</w:t>
      </w:r>
      <w:r>
        <w:br/>
      </w:r>
      <w:r>
        <w:rPr>
          <w:rStyle w:val="NormalTok"/>
        </w:rPr>
        <w:t xml:space="preserve">  </w:t>
      </w:r>
      <w:r>
        <w:rPr>
          <w:rStyle w:val="DataTypeTok"/>
        </w:rPr>
        <w:t xml:space="preserve">"campaign"</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"Q2 Invoice Lure"</w:t>
      </w:r>
      <w:r>
        <w:rPr>
          <w:rStyle w:val="FunctionTok"/>
        </w:rPr>
        <w:t xml:space="preserve">,</w:t>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NormalTok"/>
        </w:rPr>
        <w:t xml:space="preserve">  </w:t>
      </w:r>
      <w:r>
        <w:rPr>
          <w:rStyle w:val="DataTypeTok"/>
        </w:rPr>
        <w:t xml:space="preserve">"events"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9001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"sent"</w:t>
      </w:r>
      <w:r>
        <w:rPr>
          <w:rStyle w:val="FunctionTok"/>
        </w:rPr>
        <w:t xml:space="preserve">,</w:t>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"2026-05-30T09:12:44.000Z"</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Deliverable returned.</w:t>
            </w:r>
          </w:p>
        </w:tc>
      </w:tr>
      <w:tr>
        <w:tc>
          <w:tcPr/>
          <w:p>
            <w:pPr>
              <w:pStyle w:val="Compact"/>
            </w:pPr>
            <w:r>
              <w:t xml:space="preserve">404</w:t>
            </w:r>
          </w:p>
        </w:tc>
        <w:tc>
          <w:tcPr/>
          <w:p>
            <w:pPr>
              <w:pStyle w:val="Compact"/>
            </w:pPr>
            <w:r>
              <w:t xml:space="preserve">No deliverable with that id in an account the token user belongs to.</w:t>
            </w:r>
          </w:p>
        </w:tc>
      </w:tr>
    </w:tbl>
    <w:bookmarkEnd w:id="436"/>
    <w:bookmarkStart w:id="437" w:name="patch-apiv1deliverablesid"/>
    <w:p>
      <w:pPr>
        <w:pStyle w:val="Heading3"/>
      </w:pPr>
      <w:r>
        <w:rPr>
          <w:rStyle w:val="VerbatimChar"/>
        </w:rPr>
        <w:t xml:space="preserve">PATCH /api/v1/deliverables/:id</w:t>
      </w:r>
    </w:p>
    <w:p>
      <w:pPr>
        <w:pStyle w:val="FirstParagraph"/>
      </w:pPr>
      <w:r>
        <w:t xml:space="preserve">Updates a deliverable — typically to advance its</w:t>
      </w:r>
      <w:r>
        <w:t xml:space="preserve"> </w:t>
      </w:r>
      <w:r>
        <w:rPr>
          <w:rStyle w:val="VerbatimChar"/>
        </w:rPr>
        <w:t xml:space="preserve">state</w:t>
      </w:r>
      <w:r>
        <w:t xml:space="preserve"> </w:t>
      </w:r>
      <w:r>
        <w:t xml:space="preserve">or re-link campaign/contact.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w:t>
      </w:r>
      <w:r>
        <w:t xml:space="preserve"> </w:t>
      </w:r>
      <w:r>
        <w:rPr>
          <w:rStyle w:val="VerbatimChar"/>
        </w:rPr>
        <w:t xml:space="preserve">deliverable</w:t>
      </w:r>
      <w:r>
        <w:t xml:space="preserve"> </w:t>
      </w:r>
      <w:r>
        <w:t xml:space="preserve">object; send only the fields you want to change.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Deliverable id (</w:t>
            </w:r>
            <w:r>
              <w:rPr>
                <w:rStyle w:val="VerbatimChar"/>
              </w:rPr>
              <w:t xml:space="preserve">delv_…</w:t>
            </w:r>
            <w:r>
              <w:t xml:space="preserve"> </w:t>
            </w:r>
            <w:r>
              <w:t xml:space="preserve">or integer).</w:t>
            </w:r>
          </w:p>
        </w:tc>
      </w:tr>
      <w:tr>
        <w:tc>
          <w:tcPr/>
          <w:p>
            <w:pPr>
              <w:pStyle w:val="Compact"/>
            </w:pPr>
            <w:r>
              <w:t xml:space="preserve">deliverable.state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funnel state (one of the</w:t>
            </w:r>
            <w:r>
              <w:t xml:space="preserve"> </w:t>
            </w:r>
            <w:r>
              <w:rPr>
                <w:rStyle w:val="VerbatimChar"/>
              </w:rPr>
              <w:t xml:space="preserve">state</w:t>
            </w:r>
            <w:r>
              <w:t xml:space="preserve"> </w:t>
            </w:r>
            <w:r>
              <w:t xml:space="preserve">enum values).</w:t>
            </w:r>
          </w:p>
        </w:tc>
      </w:tr>
      <w:tr>
        <w:tc>
          <w:tcPr/>
          <w:p>
            <w:pPr>
              <w:pStyle w:val="Compact"/>
            </w:pPr>
            <w:r>
              <w:t xml:space="preserve">deliverable.campaign_id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Reassign campaign (</w:t>
            </w:r>
            <w:r>
              <w:rPr>
                <w:rStyle w:val="VerbatimChar"/>
              </w:rPr>
              <w:t xml:space="preserve">presence</w:t>
            </w:r>
            <w:r>
              <w:t xml:space="preserve"> </w:t>
            </w:r>
            <w:r>
              <w:t xml:space="preserve">still enforced — cannot be blanked).</w:t>
            </w:r>
          </w:p>
        </w:tc>
      </w:tr>
      <w:tr>
        <w:tc>
          <w:tcPr/>
          <w:p>
            <w:pPr>
              <w:pStyle w:val="Compact"/>
            </w:pPr>
            <w:r>
              <w:t xml:space="preserve">deliverable.contact_id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Reassign contact (</w:t>
            </w:r>
            <w:r>
              <w:rPr>
                <w:rStyle w:val="VerbatimChar"/>
              </w:rPr>
              <w:t xml:space="preserve">presence</w:t>
            </w:r>
            <w:r>
              <w:t xml:space="preserve"> </w:t>
            </w:r>
            <w:r>
              <w:t xml:space="preserve">still enforced).</w:t>
            </w:r>
          </w:p>
        </w:tc>
      </w:tr>
      <w:tr>
        <w:tc>
          <w:tcPr/>
          <w:p>
            <w:pPr>
              <w:pStyle w:val="Compact"/>
            </w:pPr>
            <w:r>
              <w:t xml:space="preserve">deliverable.name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but not persisted (no column).</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"deliverable": { "state": "submitted" } }'</w:t>
      </w:r>
      <w:r>
        <w:rPr>
          <w:rStyle w:val="NormalTok"/>
        </w:rPr>
        <w:t xml:space="preserve"> </w:t>
      </w:r>
      <w:r>
        <w:rPr>
          <w:rStyle w:val="DataTypeTok"/>
        </w:rPr>
        <w:t xml:space="preserve">\</w:t>
      </w:r>
      <w:r>
        <w:br/>
      </w:r>
      <w:r>
        <w:rPr>
          <w:rStyle w:val="NormalTok"/>
        </w:rPr>
        <w:t xml:space="preserve">  https://platform.phishspot.com/api/v1/deliverables/5012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deliverable object (same shape as show).</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Deliverable updated.</w:t>
            </w:r>
          </w:p>
        </w:tc>
      </w:tr>
      <w:tr>
        <w:tc>
          <w:tcPr/>
          <w:p>
            <w:pPr>
              <w:pStyle w:val="Compact"/>
            </w:pPr>
            <w:r>
              <w:t xml:space="preserve">404</w:t>
            </w:r>
          </w:p>
        </w:tc>
        <w:tc>
          <w:tcPr/>
          <w:p>
            <w:pPr>
              <w:pStyle w:val="Compact"/>
            </w:pPr>
            <w:r>
              <w:t xml:space="preserve">No deliverable with that id in an account the token user belongs to.</w:t>
            </w:r>
          </w:p>
        </w:tc>
      </w:tr>
      <w:tr>
        <w:tc>
          <w:tcPr/>
          <w:p>
            <w:pPr>
              <w:pStyle w:val="Compact"/>
            </w:pPr>
            <w:r>
              <w:t xml:space="preserve">422</w:t>
            </w:r>
          </w:p>
        </w:tc>
        <w:tc>
          <w:tcPr/>
          <w:p>
            <w:pPr>
              <w:pStyle w:val="Compact"/>
            </w:pPr>
            <w:r>
              <w:t xml:space="preserve">Validation failed (e.g. invalid</w:t>
            </w:r>
            <w:r>
              <w:t xml:space="preserve"> </w:t>
            </w:r>
            <w:r>
              <w:rPr>
                <w:rStyle w:val="VerbatimChar"/>
              </w:rPr>
              <w:t xml:space="preserve">state</w:t>
            </w:r>
            <w:r>
              <w:t xml:space="preserve">, or</w:t>
            </w:r>
            <w:r>
              <w:t xml:space="preserve"> </w:t>
            </w:r>
            <w:r>
              <w:rPr>
                <w:rStyle w:val="VerbatimChar"/>
              </w:rPr>
              <w:t xml:space="preserve">campaign_id</w:t>
            </w:r>
            <w:r>
              <w:t xml:space="preserve">/</w:t>
            </w:r>
            <w:r>
              <w:rPr>
                <w:rStyle w:val="VerbatimChar"/>
              </w:rPr>
              <w:t xml:space="preserve">contact_id</w:t>
            </w:r>
            <w:r>
              <w:t xml:space="preserve"> </w:t>
            </w:r>
            <w:r>
              <w:t xml:space="preserve">blanked). Body:</w:t>
            </w:r>
            <w:r>
              <w:t xml:space="preserve"> </w:t>
            </w:r>
            <w:r>
              <w:rPr>
                <w:rStyle w:val="VerbatimChar"/>
              </w:rPr>
              <w:t xml:space="preserve">{ "errors": { … } }</w:t>
            </w:r>
            <w:r>
              <w:t xml:space="preserve">.</w:t>
            </w:r>
          </w:p>
        </w:tc>
      </w:tr>
    </w:tbl>
    <w:bookmarkEnd w:id="437"/>
    <w:bookmarkStart w:id="438" w:name="delete-apiv1deliverablesid"/>
    <w:p>
      <w:pPr>
        <w:pStyle w:val="Heading3"/>
      </w:pPr>
      <w:r>
        <w:rPr>
          <w:rStyle w:val="VerbatimChar"/>
        </w:rPr>
        <w:t xml:space="preserve">DELETE /api/v1/deliverables/:id</w:t>
      </w:r>
    </w:p>
    <w:p>
      <w:pPr>
        <w:pStyle w:val="FirstParagraph"/>
      </w:pPr>
      <w:r>
        <w:t xml:space="preserve">Permanently deletes a deliverable (and its dependent</w:t>
      </w:r>
      <w:r>
        <w:t xml:space="preserve"> </w:t>
      </w:r>
      <w:r>
        <w:rPr>
          <w:rStyle w:val="VerbatimChar"/>
        </w:rPr>
        <w:t xml:space="preserve">campaign_replies</w:t>
      </w:r>
      <w:r>
        <w:t xml:space="preserv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i/>
          <w:iCs/>
        </w:rPr>
        <w:t xml:space="preserve">No parameters beyond the bearer token and the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https://platform.phishspot.com/api/v1/deliverables/5012</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Deliverable deleted.</w:t>
            </w:r>
          </w:p>
        </w:tc>
      </w:tr>
      <w:tr>
        <w:tc>
          <w:tcPr/>
          <w:p>
            <w:pPr>
              <w:pStyle w:val="Compact"/>
            </w:pPr>
            <w:r>
              <w:t xml:space="preserve">404</w:t>
            </w:r>
          </w:p>
        </w:tc>
        <w:tc>
          <w:tcPr/>
          <w:p>
            <w:pPr>
              <w:pStyle w:val="Compact"/>
            </w:pPr>
            <w:r>
              <w:t xml:space="preserve">No deliverable with that id in an account the token user belongs to.</w:t>
            </w:r>
          </w:p>
        </w:tc>
      </w:tr>
    </w:tbl>
    <w:bookmarkEnd w:id="438"/>
    <w:bookmarkStart w:id="439" w:name="get-apiv1accountsaccount_idevents"/>
    <w:p>
      <w:pPr>
        <w:pStyle w:val="Heading3"/>
      </w:pPr>
      <w:r>
        <w:rPr>
          <w:rStyle w:val="VerbatimChar"/>
        </w:rPr>
        <w:t xml:space="preserve">GET /api/v1/accounts/:account_id/events</w:t>
      </w:r>
    </w:p>
    <w:p>
      <w:pPr>
        <w:pStyle w:val="FirstParagraph"/>
      </w:pPr>
      <w:r>
        <w:t xml:space="preserve">Lists the account’s events newest-first, with optional filtering by campaign, contact, and genre. Use it to reconstruct an engagement timeline.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campaign_id</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Restrict to one campaign (</w:t>
            </w:r>
            <w:r>
              <w:rPr>
                <w:rStyle w:val="VerbatimChar"/>
              </w:rPr>
              <w:t xml:space="preserve">camp_…</w:t>
            </w:r>
            <w:r>
              <w:t xml:space="preserve"> </w:t>
            </w:r>
            <w:r>
              <w:t xml:space="preserve">or integer).</w:t>
            </w:r>
          </w:p>
        </w:tc>
      </w:tr>
      <w:tr>
        <w:tc>
          <w:tcPr/>
          <w:p>
            <w:pPr>
              <w:pStyle w:val="Compact"/>
            </w:pPr>
            <w:r>
              <w:t xml:space="preserve">contact_id</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Restrict to one contact (</w:t>
            </w:r>
            <w:r>
              <w:rPr>
                <w:rStyle w:val="VerbatimChar"/>
              </w:rPr>
              <w:t xml:space="preserve">cont_…</w:t>
            </w:r>
            <w:r>
              <w:t xml:space="preserve"> </w:t>
            </w:r>
            <w:r>
              <w:t xml:space="preserve">or integer).</w:t>
            </w:r>
          </w:p>
        </w:tc>
      </w:tr>
      <w:tr>
        <w:tc>
          <w:tcPr/>
          <w:p>
            <w:pPr>
              <w:pStyle w:val="Compact"/>
            </w:pPr>
            <w:r>
              <w:t xml:space="preserve">genre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Restrict to one genre (see enum below).</w:t>
            </w:r>
          </w:p>
        </w:tc>
      </w:tr>
    </w:tbl>
    <w:p>
      <w:pPr>
        <w:pStyle w:val="BodyText"/>
      </w:pPr>
      <w:r>
        <w:rPr>
          <w:rStyle w:val="VerbatimChar"/>
        </w:rPr>
        <w:t xml:space="preserve">genre</w:t>
      </w:r>
      <w:r>
        <w:t xml:space="preserve"> </w:t>
      </w:r>
      <w:r>
        <w:t xml:space="preserve">is one of:</w:t>
      </w:r>
      <w:r>
        <w:t xml:space="preserve"> </w:t>
      </w:r>
      <w:r>
        <w:rPr>
          <w:rStyle w:val="VerbatimChar"/>
        </w:rPr>
        <w:t xml:space="preserve">sent</w:t>
      </w:r>
      <w:r>
        <w:t xml:space="preserve">,</w:t>
      </w:r>
      <w:r>
        <w:t xml:space="preserve"> </w:t>
      </w:r>
      <w:r>
        <w:rPr>
          <w:rStyle w:val="VerbatimChar"/>
        </w:rPr>
        <w:t xml:space="preserve">delivered</w:t>
      </w:r>
      <w:r>
        <w:t xml:space="preserve">,</w:t>
      </w:r>
      <w:r>
        <w:t xml:space="preserve"> </w:t>
      </w:r>
      <w:r>
        <w:rPr>
          <w:rStyle w:val="VerbatimChar"/>
        </w:rPr>
        <w:t xml:space="preserve">bounced</w:t>
      </w:r>
      <w:r>
        <w:t xml:space="preserve">,</w:t>
      </w:r>
      <w:r>
        <w:t xml:space="preserve"> </w:t>
      </w:r>
      <w:r>
        <w:rPr>
          <w:rStyle w:val="VerbatimChar"/>
        </w:rPr>
        <w:t xml:space="preserve">opened</w:t>
      </w:r>
      <w:r>
        <w:t xml:space="preserve">,</w:t>
      </w:r>
      <w:r>
        <w:t xml:space="preserve"> </w:t>
      </w:r>
      <w:r>
        <w:rPr>
          <w:rStyle w:val="VerbatimChar"/>
        </w:rPr>
        <w:t xml:space="preserve">clicked</w:t>
      </w:r>
      <w:r>
        <w:t xml:space="preserve">,</w:t>
      </w:r>
      <w:r>
        <w:t xml:space="preserve"> </w:t>
      </w:r>
      <w:r>
        <w:rPr>
          <w:rStyle w:val="VerbatimChar"/>
        </w:rPr>
        <w:t xml:space="preserve">submitted_data</w:t>
      </w:r>
      <w:r>
        <w:t xml:space="preserve"> </w:t>
      </w:r>
      <w:r>
        <w:t xml:space="preserve">(data submitted on landing page),</w:t>
      </w:r>
      <w:r>
        <w:t xml:space="preserve"> </w:t>
      </w:r>
      <w:r>
        <w:rPr>
          <w:rStyle w:val="VerbatimChar"/>
        </w:rPr>
        <w:t xml:space="preserve">started_training</w:t>
      </w:r>
      <w:r>
        <w:t xml:space="preserve">,</w:t>
      </w:r>
      <w:r>
        <w:t xml:space="preserve"> </w:t>
      </w:r>
      <w:r>
        <w:rPr>
          <w:rStyle w:val="VerbatimChar"/>
        </w:rPr>
        <w:t xml:space="preserve">completed_training</w:t>
      </w:r>
      <w:r>
        <w:t xml:space="preserve">,</w:t>
      </w:r>
      <w:r>
        <w:t xml:space="preserve"> </w:t>
      </w:r>
      <w:r>
        <w:rPr>
          <w:rStyle w:val="VerbatimChar"/>
        </w:rPr>
        <w:t xml:space="preserve">failed_quiz</w:t>
      </w:r>
      <w:r>
        <w:t xml:space="preserve">,</w:t>
      </w:r>
      <w:r>
        <w:t xml:space="preserve"> </w:t>
      </w:r>
      <w:r>
        <w:rPr>
          <w:rStyle w:val="VerbatimChar"/>
        </w:rPr>
        <w:t xml:space="preserve">passed_quiz</w:t>
      </w:r>
      <w:r>
        <w:t xml:space="preserve">,</w:t>
      </w:r>
      <w:r>
        <w:t xml:space="preserve"> </w:t>
      </w:r>
      <w:r>
        <w:rPr>
          <w:rStyle w:val="VerbatimChar"/>
        </w:rPr>
        <w:t xml:space="preserve">replied</w:t>
      </w:r>
      <w:r>
        <w:t xml:space="preserve"> </w:t>
      </w:r>
      <w:r>
        <w:t xml:space="preserve">(recipient replied to the phishing email).</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"https://platform.phishspot.com/api/v1/accounts/11/events?campaign_id=42&amp;genre=clicked"</w:t>
      </w:r>
    </w:p>
    <w:p>
      <w:pPr>
        <w:pStyle w:val="FirstParagraph"/>
      </w:pPr>
      <w:r>
        <w:rPr>
          <w:b/>
          <w:bCs/>
        </w:rPr>
        <w:t xml:space="preserve">Response</w:t>
      </w:r>
      <w:r>
        <w:rPr>
          <w:b/>
          <w:bCs/>
        </w:rPr>
        <w:t xml:space="preserve"> </w:t>
      </w:r>
      <w:r>
        <w:rPr>
          <w:rStyle w:val="VerbatimChar"/>
          <w:b/>
          <w:bCs/>
        </w:rPr>
        <w:t xml:space="preserve">200 OK</w:t>
      </w:r>
      <w:r>
        <w:t xml:space="preserve"> </w:t>
      </w:r>
      <w:r>
        <w:t xml:space="preserve">— JSON array of event objects.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Event id.</w:t>
            </w:r>
          </w:p>
        </w:tc>
      </w:tr>
      <w:tr>
        <w:tc>
          <w:tcPr/>
          <w:p>
            <w:pPr>
              <w:pStyle w:val="Compact"/>
            </w:pPr>
            <w:r>
              <w:t xml:space="preserve">account_id</w:t>
            </w:r>
          </w:p>
        </w:tc>
        <w:tc>
          <w:tcPr/>
          <w:p>
            <w:pPr>
              <w:pStyle w:val="Compact"/>
            </w:pPr>
            <w:r>
              <w:t xml:space="preserve">integer</w:t>
            </w:r>
          </w:p>
        </w:tc>
        <w:tc>
          <w:tcPr/>
          <w:p>
            <w:pPr>
              <w:pStyle w:val="Compact"/>
            </w:pPr>
            <w:r>
              <w:t xml:space="preserve">Owning account.</w:t>
            </w:r>
          </w:p>
        </w:tc>
      </w:tr>
      <w:tr>
        <w:tc>
          <w:tcPr/>
          <w:p>
            <w:pPr>
              <w:pStyle w:val="Compact"/>
            </w:pPr>
            <w:r>
              <w:t xml:space="preserve">campaign_id</w:t>
            </w:r>
          </w:p>
        </w:tc>
        <w:tc>
          <w:tcPr/>
          <w:p>
            <w:pPr>
              <w:pStyle w:val="Compact"/>
            </w:pPr>
            <w:r>
              <w:t xml:space="preserve">integer</w:t>
            </w:r>
          </w:p>
        </w:tc>
        <w:tc>
          <w:tcPr/>
          <w:p>
            <w:pPr>
              <w:pStyle w:val="Compact"/>
            </w:pPr>
            <w:r>
              <w:t xml:space="preserve">Campaign the event belongs to.</w:t>
            </w:r>
          </w:p>
        </w:tc>
      </w:tr>
      <w:tr>
        <w:tc>
          <w:tcPr/>
          <w:p>
            <w:pPr>
              <w:pStyle w:val="Compact"/>
            </w:pPr>
            <w:r>
              <w:t xml:space="preserve">contact_id</w:t>
            </w:r>
          </w:p>
        </w:tc>
        <w:tc>
          <w:tcPr/>
          <w:p>
            <w:pPr>
              <w:pStyle w:val="Compact"/>
            </w:pPr>
            <w:r>
              <w:t xml:space="preserve">integer</w:t>
            </w:r>
          </w:p>
        </w:tc>
        <w:tc>
          <w:tcPr/>
          <w:p>
            <w:pPr>
              <w:pStyle w:val="Compact"/>
            </w:pPr>
            <w:r>
              <w:t xml:space="preserve">Contact the event belongs to.</w:t>
            </w:r>
          </w:p>
        </w:tc>
      </w:tr>
      <w:tr>
        <w:tc>
          <w:tcPr/>
          <w:p>
            <w:pPr>
              <w:pStyle w:val="Compact"/>
            </w:pPr>
            <w:r>
              <w:t xml:space="preserve">genre</w:t>
            </w:r>
          </w:p>
        </w:tc>
        <w:tc>
          <w:tcPr/>
          <w:p>
            <w:pPr>
              <w:pStyle w:val="Compact"/>
            </w:pPr>
            <w:r>
              <w:t xml:space="preserve">string</w:t>
            </w:r>
          </w:p>
        </w:tc>
        <w:tc>
          <w:tcPr/>
          <w:p>
            <w:pPr>
              <w:pStyle w:val="Compact"/>
            </w:pPr>
            <w:r>
              <w:t xml:space="preserve">Event genre (see enum above).</w:t>
            </w:r>
          </w:p>
        </w:tc>
      </w:tr>
      <w:tr>
        <w:tc>
          <w:tcPr/>
          <w:p>
            <w:pPr>
              <w:pStyle w:val="Compact"/>
            </w:pPr>
            <w:r>
              <w:t xml:space="preserve">metadata</w:t>
            </w:r>
          </w:p>
        </w:tc>
        <w:tc>
          <w:tcPr/>
          <w:p>
            <w:pPr>
              <w:pStyle w:val="Compact"/>
            </w:pPr>
            <w:r>
              <w:t xml:space="preserve">object</w:t>
            </w:r>
          </w:p>
        </w:tc>
        <w:tc>
          <w:tcPr/>
          <w:p>
            <w:pPr>
              <w:pStyle w:val="Compact"/>
            </w:pPr>
            <w:r>
              <w:t xml:space="preserve">Free-form JSON (e.g. </w:t>
            </w:r>
            <w:r>
              <w:rPr>
                <w:rStyle w:val="VerbatimChar"/>
              </w:rPr>
              <w:t xml:space="preserve">ip_address</w:t>
            </w:r>
            <w:r>
              <w:t xml:space="preserve">,</w:t>
            </w:r>
            <w:r>
              <w:t xml:space="preserve"> </w:t>
            </w:r>
            <w:r>
              <w:rPr>
                <w:rStyle w:val="VerbatimChar"/>
              </w:rPr>
              <w:t xml:space="preserve">user_agent</w:t>
            </w:r>
            <w:r>
              <w:t xml:space="preserve">, submitted fields, quiz data). Defaults to</w:t>
            </w:r>
            <w:r>
              <w:t xml:space="preserve"> </w:t>
            </w:r>
            <w:r>
              <w:rPr>
                <w:rStyle w:val="VerbatimChar"/>
              </w:rPr>
              <w:t xml:space="preserve">{}</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genre_display_name</w:t>
            </w:r>
          </w:p>
        </w:tc>
        <w:tc>
          <w:tcPr/>
          <w:p>
            <w:pPr>
              <w:pStyle w:val="Compact"/>
            </w:pPr>
            <w:r>
              <w:t xml:space="preserve">string</w:t>
            </w:r>
          </w:p>
        </w:tc>
        <w:tc>
          <w:tcPr/>
          <w:p>
            <w:pPr>
              <w:pStyle w:val="Compact"/>
            </w:pPr>
            <w:r>
              <w:t xml:space="preserve">Humanized genre (e.g. </w:t>
            </w:r>
            <w:r>
              <w:rPr>
                <w:rStyle w:val="VerbatimChar"/>
              </w:rPr>
              <w:t xml:space="preserve">"Submitted data"</w:t>
            </w:r>
            <w:r>
              <w:t xml:space="preserve">); present only when</w:t>
            </w:r>
            <w:r>
              <w:t xml:space="preserve"> </w:t>
            </w:r>
            <w:r>
              <w:rPr>
                <w:rStyle w:val="VerbatimChar"/>
              </w:rPr>
              <w:t xml:space="preserve">genre</w:t>
            </w:r>
            <w:r>
              <w:t xml:space="preserve"> </w:t>
            </w:r>
            <w:r>
              <w:t xml:space="preserve">is set.</w:t>
            </w:r>
          </w:p>
        </w:tc>
      </w:tr>
      <w:tr>
        <w:tc>
          <w:tcPr/>
          <w:p>
            <w:pPr>
              <w:pStyle w:val="Compact"/>
            </w:pPr>
            <w:r>
              <w:t xml:space="preserve">ip_address</w:t>
            </w:r>
          </w:p>
        </w:tc>
        <w:tc>
          <w:tcPr/>
          <w:p>
            <w:pPr>
              <w:pStyle w:val="Compact"/>
            </w:pPr>
            <w:r>
              <w:t xml:space="preserve">string</w:t>
            </w:r>
          </w:p>
        </w:tc>
        <w:tc>
          <w:tcPr/>
          <w:p>
            <w:pPr>
              <w:pStyle w:val="Compact"/>
            </w:pPr>
            <w:r>
              <w:t xml:space="preserve">Convenience copy of</w:t>
            </w:r>
            <w:r>
              <w:t xml:space="preserve"> </w:t>
            </w:r>
            <w:r>
              <w:rPr>
                <w:rStyle w:val="VerbatimChar"/>
              </w:rPr>
              <w:t xml:space="preserve">metadata.ip_address</w:t>
            </w:r>
            <w:r>
              <w:t xml:space="preserve">; present only when set.</w:t>
            </w:r>
          </w:p>
        </w:tc>
      </w:tr>
      <w:tr>
        <w:tc>
          <w:tcPr/>
          <w:p>
            <w:pPr>
              <w:pStyle w:val="Compact"/>
            </w:pPr>
            <w:r>
              <w:t xml:space="preserve">user_agent</w:t>
            </w:r>
          </w:p>
        </w:tc>
        <w:tc>
          <w:tcPr/>
          <w:p>
            <w:pPr>
              <w:pStyle w:val="Compact"/>
            </w:pPr>
            <w:r>
              <w:t xml:space="preserve">string</w:t>
            </w:r>
          </w:p>
        </w:tc>
        <w:tc>
          <w:tcPr/>
          <w:p>
            <w:pPr>
              <w:pStyle w:val="Compact"/>
            </w:pPr>
            <w:r>
              <w:t xml:space="preserve">Convenience copy of</w:t>
            </w:r>
            <w:r>
              <w:t xml:space="preserve"> </w:t>
            </w:r>
            <w:r>
              <w:rPr>
                <w:rStyle w:val="VerbatimChar"/>
              </w:rPr>
              <w:t xml:space="preserve">metadata.user_agent</w:t>
            </w:r>
            <w:r>
              <w:t xml:space="preserve">; present only when set.</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9051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"2026-05-30T10:01:08.000Z"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"2026-05-30T10:01:08.000Z"</w:t>
      </w:r>
      <w:r>
        <w:rPr>
          <w:rStyle w:val="FunctionTok"/>
        </w:rPr>
        <w:t xml:space="preserve">,</w:t>
      </w:r>
      <w:r>
        <w:br/>
      </w:r>
      <w:r>
        <w:rPr>
          <w:rStyle w:val="NormalTok"/>
        </w:rPr>
        <w:t xml:space="preserve">    </w:t>
      </w:r>
      <w:r>
        <w:rPr>
          <w:rStyle w:val="DataTypeTok"/>
        </w:rPr>
        <w:t xml:space="preserve">"genre_display_name"</w:t>
      </w:r>
      <w:r>
        <w:rPr>
          <w:rStyle w:val="FunctionTok"/>
        </w:rPr>
        <w:t xml:space="preserve">:</w:t>
      </w:r>
      <w:r>
        <w:rPr>
          <w:rStyle w:val="NormalTok"/>
        </w:rPr>
        <w:t xml:space="preserve"> </w:t>
      </w:r>
      <w:r>
        <w:rPr>
          <w:rStyle w:val="StringTok"/>
        </w:rPr>
        <w:t xml:space="preserve">"Clicked"</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Events returned.</w:t>
            </w:r>
          </w:p>
        </w:tc>
      </w:tr>
      <w:tr>
        <w:tc>
          <w:tcPr/>
          <w:p>
            <w:pPr>
              <w:pStyle w:val="Compact"/>
            </w:pPr>
            <w:r>
              <w:t xml:space="preserve">404</w:t>
            </w:r>
          </w:p>
        </w:tc>
        <w:tc>
          <w:tcPr/>
          <w:p>
            <w:pPr>
              <w:pStyle w:val="Compact"/>
            </w:pPr>
            <w:r>
              <w:rPr>
                <w:rStyle w:val="VerbatimChar"/>
              </w:rPr>
              <w:t xml:space="preserve">account_id</w:t>
            </w:r>
            <w:r>
              <w:t xml:space="preserve"> </w:t>
            </w:r>
            <w:r>
              <w:t xml:space="preserve">does not belong to the token user.</w:t>
            </w:r>
          </w:p>
        </w:tc>
      </w:tr>
    </w:tbl>
    <w:bookmarkEnd w:id="439"/>
    <w:bookmarkStart w:id="440" w:name="post-apiv1accountsaccount_idevents"/>
    <w:p>
      <w:pPr>
        <w:pStyle w:val="Heading3"/>
      </w:pPr>
      <w:r>
        <w:rPr>
          <w:rStyle w:val="VerbatimChar"/>
        </w:rPr>
        <w:t xml:space="preserve">POST /api/v1/accounts/:account_id/events</w:t>
      </w:r>
    </w:p>
    <w:p>
      <w:pPr>
        <w:pStyle w:val="FirstParagraph"/>
      </w:pPr>
      <w:r>
        <w:t xml:space="preserve">Records a new event. The event’s</w:t>
      </w:r>
      <w:r>
        <w:t xml:space="preserve"> </w:t>
      </w:r>
      <w:r>
        <w:rPr>
          <w:rStyle w:val="VerbatimChar"/>
        </w:rPr>
        <w:t xml:space="preserve">account</w:t>
      </w:r>
      <w:r>
        <w:t xml:space="preserve"> </w:t>
      </w:r>
      <w:r>
        <w:t xml:space="preserve">is set from the path account, and on save the model overrides it to match the campaign’s account.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an</w:t>
      </w:r>
      <w:r>
        <w:t xml:space="preserve"> </w:t>
      </w:r>
      <w:r>
        <w:rPr>
          <w:rStyle w:val="VerbatimChar"/>
        </w:rPr>
        <w:t xml:space="preserve">event</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event.campaign_id</w:t>
            </w:r>
          </w:p>
        </w:tc>
        <w:tc>
          <w:tcPr/>
          <w:p>
            <w:pPr>
              <w:pStyle w:val="Compact"/>
            </w:pPr>
            <w:r>
              <w:t xml:space="preserve">body</w:t>
            </w:r>
          </w:p>
        </w:tc>
        <w:tc>
          <w:tcPr/>
          <w:p>
            <w:pPr>
              <w:pStyle w:val="Compact"/>
            </w:pPr>
            <w:r>
              <w:t xml:space="preserve">integer</w:t>
            </w:r>
          </w:p>
        </w:tc>
        <w:tc>
          <w:tcPr/>
          <w:p>
            <w:pPr>
              <w:pStyle w:val="Compact"/>
            </w:pPr>
            <w:r>
              <w:t xml:space="preserve">yes</w:t>
            </w:r>
          </w:p>
        </w:tc>
        <w:tc>
          <w:tcPr/>
          <w:p>
            <w:pPr>
              <w:pStyle w:val="Compact"/>
            </w:pPr>
            <w:r>
              <w:t xml:space="preserve">Campaign for this event. Validated</w:t>
            </w:r>
            <w:r>
              <w:t xml:space="preserve"> </w:t>
            </w:r>
            <w:r>
              <w:rPr>
                <w:rStyle w:val="VerbatimChar"/>
              </w:rPr>
              <w:t xml:space="preserve">presence</w:t>
            </w:r>
            <w:r>
              <w:t xml:space="preserve">.</w:t>
            </w:r>
          </w:p>
        </w:tc>
      </w:tr>
      <w:tr>
        <w:tc>
          <w:tcPr/>
          <w:p>
            <w:pPr>
              <w:pStyle w:val="Compact"/>
            </w:pPr>
            <w:r>
              <w:t xml:space="preserve">event.contact_id</w:t>
            </w:r>
          </w:p>
        </w:tc>
        <w:tc>
          <w:tcPr/>
          <w:p>
            <w:pPr>
              <w:pStyle w:val="Compact"/>
            </w:pPr>
            <w:r>
              <w:t xml:space="preserve">body</w:t>
            </w:r>
          </w:p>
        </w:tc>
        <w:tc>
          <w:tcPr/>
          <w:p>
            <w:pPr>
              <w:pStyle w:val="Compact"/>
            </w:pPr>
            <w:r>
              <w:t xml:space="preserve">integer</w:t>
            </w:r>
          </w:p>
        </w:tc>
        <w:tc>
          <w:tcPr/>
          <w:p>
            <w:pPr>
              <w:pStyle w:val="Compact"/>
            </w:pPr>
            <w:r>
              <w:t xml:space="preserve">yes</w:t>
            </w:r>
          </w:p>
        </w:tc>
        <w:tc>
          <w:tcPr/>
          <w:p>
            <w:pPr>
              <w:pStyle w:val="Compact"/>
            </w:pPr>
            <w:r>
              <w:t xml:space="preserve">Contact for this event. Validated</w:t>
            </w:r>
            <w:r>
              <w:t xml:space="preserve"> </w:t>
            </w:r>
            <w:r>
              <w:rPr>
                <w:rStyle w:val="VerbatimChar"/>
              </w:rPr>
              <w:t xml:space="preserve">presence</w:t>
            </w:r>
            <w:r>
              <w:t xml:space="preserve">.</w:t>
            </w:r>
          </w:p>
        </w:tc>
      </w:tr>
      <w:tr>
        <w:tc>
          <w:tcPr/>
          <w:p>
            <w:pPr>
              <w:pStyle w:val="Compact"/>
            </w:pPr>
            <w:r>
              <w:t xml:space="preserve">event.genre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Event genre; defaults to</w:t>
            </w:r>
            <w:r>
              <w:t xml:space="preserve"> </w:t>
            </w:r>
            <w:r>
              <w:rPr>
                <w:rStyle w:val="VerbatimChar"/>
              </w:rPr>
              <w:t xml:space="preserve">sent</w:t>
            </w:r>
            <w:r>
              <w:t xml:space="preserve">. One of the</w:t>
            </w:r>
            <w:r>
              <w:t xml:space="preserve"> </w:t>
            </w:r>
            <w:r>
              <w:rPr>
                <w:rStyle w:val="VerbatimChar"/>
              </w:rPr>
              <w:t xml:space="preserve">genre</w:t>
            </w:r>
            <w:r>
              <w:t xml:space="preserve"> </w:t>
            </w:r>
            <w:r>
              <w:t xml:space="preserve">enum values. Validated</w:t>
            </w:r>
            <w:r>
              <w:t xml:space="preserve"> </w:t>
            </w:r>
            <w:r>
              <w:rPr>
                <w:rStyle w:val="VerbatimChar"/>
              </w:rPr>
              <w:t xml:space="preserve">presence</w:t>
            </w:r>
            <w:r>
              <w:t xml:space="preserve">.</w:t>
            </w:r>
          </w:p>
        </w:tc>
      </w:tr>
      <w:tr>
        <w:tc>
          <w:tcPr/>
          <w:p>
            <w:pPr>
              <w:pStyle w:val="Compact"/>
            </w:pPr>
            <w:r>
              <w:t xml:space="preserve">event.metadata</w:t>
            </w:r>
          </w:p>
        </w:tc>
        <w:tc>
          <w:tcPr/>
          <w:p>
            <w:pPr>
              <w:pStyle w:val="Compact"/>
            </w:pPr>
            <w:r>
              <w:t xml:space="preserve">body</w:t>
            </w:r>
          </w:p>
        </w:tc>
        <w:tc>
          <w:tcPr/>
          <w:p>
            <w:pPr>
              <w:pStyle w:val="Compact"/>
            </w:pPr>
            <w:r>
              <w:t xml:space="preserve">object</w:t>
            </w:r>
          </w:p>
        </w:tc>
        <w:tc>
          <w:tcPr/>
          <w:p>
            <w:pPr>
              <w:pStyle w:val="Compact"/>
            </w:pPr>
            <w:r>
              <w:t xml:space="preserve">no</w:t>
            </w:r>
          </w:p>
        </w:tc>
        <w:tc>
          <w:tcPr/>
          <w:p>
            <w:pPr>
              <w:pStyle w:val="Compact"/>
            </w:pPr>
            <w:r>
              <w:t xml:space="preserve">Arbitrary JSON hash (permitted as</w:t>
            </w:r>
            <w:r>
              <w:t xml:space="preserve"> </w:t>
            </w:r>
            <w:r>
              <w:rPr>
                <w:rStyle w:val="VerbatimChar"/>
              </w:rPr>
              <w:t xml:space="preserve">metadata: {}</w:t>
            </w:r>
            <w:r>
              <w:t xml:space="preserve">). Defaults to</w:t>
            </w:r>
            <w:r>
              <w:t xml:space="preserve"> </w:t>
            </w:r>
            <w:r>
              <w:rPr>
                <w:rStyle w:val="VerbatimChar"/>
              </w:rPr>
              <w:t xml:space="preserve">{}</w:t>
            </w:r>
            <w:r>
              <w:t xml:space="preserve">.</w:t>
            </w:r>
          </w:p>
        </w:tc>
      </w:tr>
      <w:tr>
        <w:tc>
          <w:tcPr/>
          <w:p>
            <w:pPr>
              <w:pStyle w:val="Compact"/>
            </w:pPr>
            <w:r>
              <w:t xml:space="preserve">event.name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by strong params but not persisted (no</w:t>
            </w:r>
            <w:r>
              <w:t xml:space="preserve"> </w:t>
            </w:r>
            <w:r>
              <w:rPr>
                <w:rStyle w:val="VerbatimChar"/>
              </w:rPr>
              <w:t xml:space="preserve">name</w:t>
            </w:r>
            <w:r>
              <w:t xml:space="preserve"> </w:t>
            </w:r>
            <w:r>
              <w:t xml:space="preserve">column).</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"event": { "campaign_id": 42, "contact_id": 880, "genre": "opened", "metadata": { "ip_address": "203.0.113.7", "user_agent": "Mozilla/5.0" } } }'</w:t>
      </w:r>
      <w:r>
        <w:rPr>
          <w:rStyle w:val="NormalTok"/>
        </w:rPr>
        <w:t xml:space="preserve"> </w:t>
      </w:r>
      <w:r>
        <w:rPr>
          <w:rStyle w:val="DataTypeTok"/>
        </w:rPr>
        <w:t xml:space="preserve">\</w:t>
      </w:r>
      <w:r>
        <w:br/>
      </w:r>
      <w:r>
        <w:rPr>
          <w:rStyle w:val="NormalTok"/>
        </w:rPr>
        <w:t xml:space="preserve">  https://platform.phishspot.com/api/v1/accounts/11/events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event object (same shape as the index item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9044</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"opened"</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"2026-05-30T09:58:21.000Z"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"2026-05-30T09:58:21.000Z"</w:t>
      </w:r>
      <w:r>
        <w:rPr>
          <w:rStyle w:val="FunctionTok"/>
        </w:rPr>
        <w:t xml:space="preserve">,</w:t>
      </w:r>
      <w:r>
        <w:br/>
      </w:r>
      <w:r>
        <w:rPr>
          <w:rStyle w:val="NormalTok"/>
        </w:rPr>
        <w:t xml:space="preserve">  </w:t>
      </w:r>
      <w:r>
        <w:rPr>
          <w:rStyle w:val="DataTypeTok"/>
        </w:rPr>
        <w:t xml:space="preserve">"genre_display_name"</w:t>
      </w:r>
      <w:r>
        <w:rPr>
          <w:rStyle w:val="FunctionTok"/>
        </w:rPr>
        <w:t xml:space="preserve">:</w:t>
      </w:r>
      <w:r>
        <w:rPr>
          <w:rStyle w:val="NormalTok"/>
        </w:rPr>
        <w:t xml:space="preserve"> </w:t>
      </w:r>
      <w:r>
        <w:rPr>
          <w:rStyle w:val="StringTok"/>
        </w:rPr>
        <w:t xml:space="preserve">"Opened"</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FunctionTok"/>
        </w:rPr>
        <w:t xml:space="preserve">,</w:t>
      </w:r>
      <w:r>
        <w:br/>
      </w:r>
      <w:r>
        <w:rPr>
          <w:rStyle w:val="NormalTok"/>
        </w:rPr>
        <w:t xml:space="preserve">  </w:t>
      </w:r>
      <w:r>
        <w:rPr>
          <w:rStyle w:val="DataTypeTok"/>
        </w:rPr>
        <w:t xml:space="preserve">"user_agent"</w:t>
      </w:r>
      <w:r>
        <w:rPr>
          <w:rStyle w:val="FunctionTok"/>
        </w:rPr>
        <w:t xml:space="preserve">:</w:t>
      </w:r>
      <w:r>
        <w:rPr>
          <w:rStyle w:val="NormalTok"/>
        </w:rPr>
        <w:t xml:space="preserve"> </w:t>
      </w:r>
      <w:r>
        <w:rPr>
          <w:rStyle w:val="StringTok"/>
        </w:rPr>
        <w:t xml:space="preserve">"Mozilla/5.0"</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Event created.</w:t>
            </w:r>
          </w:p>
        </w:tc>
      </w:tr>
      <w:tr>
        <w:tc>
          <w:tcPr/>
          <w:p>
            <w:pPr>
              <w:pStyle w:val="Compact"/>
            </w:pPr>
            <w:r>
              <w:t xml:space="preserve">404</w:t>
            </w:r>
          </w:p>
        </w:tc>
        <w:tc>
          <w:tcPr/>
          <w:p>
            <w:pPr>
              <w:pStyle w:val="Compact"/>
            </w:pPr>
            <w:r>
              <w:rPr>
                <w:rStyle w:val="VerbatimChar"/>
              </w:rPr>
              <w:t xml:space="preserve">account_id</w:t>
            </w:r>
            <w:r>
              <w:t xml:space="preserve"> </w:t>
            </w:r>
            <w:r>
              <w:t xml:space="preserve">does not belong to the token user.</w:t>
            </w:r>
          </w:p>
        </w:tc>
      </w:tr>
      <w:tr>
        <w:tc>
          <w:tcPr/>
          <w:p>
            <w:pPr>
              <w:pStyle w:val="Compact"/>
            </w:pPr>
            <w:r>
              <w:t xml:space="preserve">422</w:t>
            </w:r>
          </w:p>
        </w:tc>
        <w:tc>
          <w:tcPr/>
          <w:p>
            <w:pPr>
              <w:pStyle w:val="Compact"/>
            </w:pPr>
            <w:r>
              <w:t xml:space="preserve">Validation failed (missing</w:t>
            </w:r>
            <w:r>
              <w:t xml:space="preserve"> </w:t>
            </w:r>
            <w:r>
              <w:rPr>
                <w:rStyle w:val="VerbatimChar"/>
              </w:rPr>
              <w:t xml:space="preserve">campaign_id</w:t>
            </w:r>
            <w:r>
              <w:t xml:space="preserve">/</w:t>
            </w:r>
            <w:r>
              <w:rPr>
                <w:rStyle w:val="VerbatimChar"/>
              </w:rPr>
              <w:t xml:space="preserve">contact_id</w:t>
            </w:r>
            <w:r>
              <w:t xml:space="preserve">/</w:t>
            </w:r>
            <w:r>
              <w:rPr>
                <w:rStyle w:val="VerbatimChar"/>
              </w:rPr>
              <w:t xml:space="preserve">genre</w:t>
            </w:r>
            <w:r>
              <w:t xml:space="preserve">, or an invalid</w:t>
            </w:r>
            <w:r>
              <w:t xml:space="preserve"> </w:t>
            </w:r>
            <w:r>
              <w:rPr>
                <w:rStyle w:val="VerbatimChar"/>
              </w:rPr>
              <w:t xml:space="preserve">genre</w:t>
            </w:r>
            <w:r>
              <w:t xml:space="preserve">). Body:</w:t>
            </w:r>
            <w:r>
              <w:t xml:space="preserve"> </w:t>
            </w:r>
            <w:r>
              <w:rPr>
                <w:rStyle w:val="VerbatimChar"/>
              </w:rPr>
              <w:t xml:space="preserve">{ "errors": { … } }</w:t>
            </w:r>
            <w:r>
              <w:t xml:space="preserve">.</w:t>
            </w:r>
          </w:p>
        </w:tc>
      </w:tr>
    </w:tbl>
    <w:bookmarkEnd w:id="440"/>
    <w:bookmarkStart w:id="441" w:name="get-apiv1eventsid"/>
    <w:p>
      <w:pPr>
        <w:pStyle w:val="Heading3"/>
      </w:pPr>
      <w:r>
        <w:rPr>
          <w:rStyle w:val="VerbatimChar"/>
        </w:rPr>
        <w:t xml:space="preserve">GET /api/v1/events/:id</w:t>
      </w:r>
    </w:p>
    <w:p>
      <w:pPr>
        <w:pStyle w:val="FirstParagraph"/>
      </w:pPr>
      <w:r>
        <w:t xml:space="preserve">Fetches a single event.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Event id (</w:t>
            </w:r>
            <w:r>
              <w:rPr>
                <w:rStyle w:val="VerbatimChar"/>
              </w:rPr>
              <w:t xml:space="preserve">evt_…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https://platform.phishspot.com/api/v1/events/9044</w:t>
      </w:r>
    </w:p>
    <w:p>
      <w:pPr>
        <w:pStyle w:val="FirstParagraph"/>
      </w:pPr>
      <w:r>
        <w:rPr>
          <w:b/>
          <w:bCs/>
        </w:rPr>
        <w:t xml:space="preserve">Response</w:t>
      </w:r>
      <w:r>
        <w:rPr>
          <w:b/>
          <w:bCs/>
        </w:rPr>
        <w:t xml:space="preserve"> </w:t>
      </w:r>
      <w:r>
        <w:rPr>
          <w:rStyle w:val="VerbatimChar"/>
          <w:b/>
          <w:bCs/>
        </w:rPr>
        <w:t xml:space="preserve">200 OK</w:t>
      </w:r>
      <w:r>
        <w:t xml:space="preserve"> </w:t>
      </w:r>
      <w:r>
        <w:t xml:space="preserve">— single event object (same fields as the index item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9044</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"campaign_id"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"opened"</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"2026-05-30T09:58:21.000Z"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"2026-05-30T09:58:21.000Z"</w:t>
      </w:r>
      <w:r>
        <w:rPr>
          <w:rStyle w:val="FunctionTok"/>
        </w:rPr>
        <w:t xml:space="preserve">,</w:t>
      </w:r>
      <w:r>
        <w:br/>
      </w:r>
      <w:r>
        <w:rPr>
          <w:rStyle w:val="NormalTok"/>
        </w:rPr>
        <w:t xml:space="preserve">  </w:t>
      </w:r>
      <w:r>
        <w:rPr>
          <w:rStyle w:val="DataTypeTok"/>
        </w:rPr>
        <w:t xml:space="preserve">"genre_display_name"</w:t>
      </w:r>
      <w:r>
        <w:rPr>
          <w:rStyle w:val="FunctionTok"/>
        </w:rPr>
        <w:t xml:space="preserve">:</w:t>
      </w:r>
      <w:r>
        <w:rPr>
          <w:rStyle w:val="NormalTok"/>
        </w:rPr>
        <w:t xml:space="preserve"> </w:t>
      </w:r>
      <w:r>
        <w:rPr>
          <w:rStyle w:val="StringTok"/>
        </w:rPr>
        <w:t xml:space="preserve">"Opened"</w:t>
      </w:r>
      <w:r>
        <w:rPr>
          <w:rStyle w:val="FunctionTok"/>
        </w:rPr>
        <w:t xml:space="preserve">,</w:t>
      </w:r>
      <w:r>
        <w:br/>
      </w:r>
      <w:r>
        <w:rPr>
          <w:rStyle w:val="NormalTok"/>
        </w:rPr>
        <w:t xml:space="preserve">  </w:t>
      </w:r>
      <w:r>
        <w:rPr>
          <w:rStyle w:val="DataTypeTok"/>
        </w:rPr>
        <w:t xml:space="preserve">"ip_address"</w:t>
      </w:r>
      <w:r>
        <w:rPr>
          <w:rStyle w:val="FunctionTok"/>
        </w:rPr>
        <w:t xml:space="preserve">:</w:t>
      </w:r>
      <w:r>
        <w:rPr>
          <w:rStyle w:val="NormalTok"/>
        </w:rPr>
        <w:t xml:space="preserve"> </w:t>
      </w:r>
      <w:r>
        <w:rPr>
          <w:rStyle w:val="StringTok"/>
        </w:rPr>
        <w:t xml:space="preserve">"203.0.113.7"</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Event returned.</w:t>
            </w:r>
          </w:p>
        </w:tc>
      </w:tr>
      <w:tr>
        <w:tc>
          <w:tcPr/>
          <w:p>
            <w:pPr>
              <w:pStyle w:val="Compact"/>
            </w:pPr>
            <w:r>
              <w:t xml:space="preserve">404</w:t>
            </w:r>
          </w:p>
        </w:tc>
        <w:tc>
          <w:tcPr/>
          <w:p>
            <w:pPr>
              <w:pStyle w:val="Compact"/>
            </w:pPr>
            <w:r>
              <w:t xml:space="preserve">No event with that id in an account the token user belongs to. Body:</w:t>
            </w:r>
            <w:r>
              <w:t xml:space="preserve"> </w:t>
            </w:r>
            <w:r>
              <w:rPr>
                <w:rStyle w:val="VerbatimChar"/>
              </w:rPr>
              <w:t xml:space="preserve">{ "error": "Event not found" }</w:t>
            </w:r>
            <w:r>
              <w:t xml:space="preserve">.</w:t>
            </w:r>
          </w:p>
        </w:tc>
      </w:tr>
    </w:tbl>
    <w:bookmarkEnd w:id="441"/>
    <w:bookmarkStart w:id="442" w:name="patch-apiv1eventsid"/>
    <w:p>
      <w:pPr>
        <w:pStyle w:val="Heading3"/>
      </w:pPr>
      <w:r>
        <w:rPr>
          <w:rStyle w:val="VerbatimChar"/>
        </w:rPr>
        <w:t xml:space="preserve">PATCH /api/v1/events/:id</w:t>
      </w:r>
    </w:p>
    <w:p>
      <w:pPr>
        <w:pStyle w:val="FirstParagraph"/>
      </w:pPr>
      <w:r>
        <w:t xml:space="preserve">Updates an event’s genre or metadata.</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an</w:t>
      </w:r>
      <w:r>
        <w:t xml:space="preserve"> </w:t>
      </w:r>
      <w:r>
        <w:rPr>
          <w:rStyle w:val="VerbatimChar"/>
        </w:rPr>
        <w:t xml:space="preserve">event</w:t>
      </w:r>
      <w:r>
        <w:t xml:space="preserve"> </w:t>
      </w:r>
      <w:r>
        <w:t xml:space="preserve">object; send only the fields you want to change.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Event id (</w:t>
            </w:r>
            <w:r>
              <w:rPr>
                <w:rStyle w:val="VerbatimChar"/>
              </w:rPr>
              <w:t xml:space="preserve">evt_…</w:t>
            </w:r>
            <w:r>
              <w:t xml:space="preserve"> </w:t>
            </w:r>
            <w:r>
              <w:t xml:space="preserve">or integer).</w:t>
            </w:r>
          </w:p>
        </w:tc>
      </w:tr>
      <w:tr>
        <w:tc>
          <w:tcPr/>
          <w:p>
            <w:pPr>
              <w:pStyle w:val="Compact"/>
            </w:pPr>
            <w:r>
              <w:t xml:space="preserve">event.genre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genre (one of the</w:t>
            </w:r>
            <w:r>
              <w:t xml:space="preserve"> </w:t>
            </w:r>
            <w:r>
              <w:rPr>
                <w:rStyle w:val="VerbatimChar"/>
              </w:rPr>
              <w:t xml:space="preserve">genre</w:t>
            </w:r>
            <w:r>
              <w:t xml:space="preserve"> </w:t>
            </w:r>
            <w:r>
              <w:t xml:space="preserve">enum values;</w:t>
            </w:r>
            <w:r>
              <w:t xml:space="preserve"> </w:t>
            </w:r>
            <w:r>
              <w:rPr>
                <w:rStyle w:val="VerbatimChar"/>
              </w:rPr>
              <w:t xml:space="preserve">presence</w:t>
            </w:r>
            <w:r>
              <w:t xml:space="preserve"> </w:t>
            </w:r>
            <w:r>
              <w:t xml:space="preserve">still enforced).</w:t>
            </w:r>
          </w:p>
        </w:tc>
      </w:tr>
      <w:tr>
        <w:tc>
          <w:tcPr/>
          <w:p>
            <w:pPr>
              <w:pStyle w:val="Compact"/>
            </w:pPr>
            <w:r>
              <w:t xml:space="preserve">event.metadata</w:t>
            </w:r>
          </w:p>
        </w:tc>
        <w:tc>
          <w:tcPr/>
          <w:p>
            <w:pPr>
              <w:pStyle w:val="Compact"/>
            </w:pPr>
            <w:r>
              <w:t xml:space="preserve">body</w:t>
            </w:r>
          </w:p>
        </w:tc>
        <w:tc>
          <w:tcPr/>
          <w:p>
            <w:pPr>
              <w:pStyle w:val="Compact"/>
            </w:pPr>
            <w:r>
              <w:t xml:space="preserve">object</w:t>
            </w:r>
          </w:p>
        </w:tc>
        <w:tc>
          <w:tcPr/>
          <w:p>
            <w:pPr>
              <w:pStyle w:val="Compact"/>
            </w:pPr>
            <w:r>
              <w:t xml:space="preserve">no</w:t>
            </w:r>
          </w:p>
        </w:tc>
        <w:tc>
          <w:tcPr/>
          <w:p>
            <w:pPr>
              <w:pStyle w:val="Compact"/>
            </w:pPr>
            <w:r>
              <w:t xml:space="preserve">Replacement metadata hash.</w:t>
            </w:r>
          </w:p>
        </w:tc>
      </w:tr>
      <w:tr>
        <w:tc>
          <w:tcPr/>
          <w:p>
            <w:pPr>
              <w:pStyle w:val="Compact"/>
            </w:pPr>
            <w:r>
              <w:t xml:space="preserve">event.campaign_id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Reassign campaign (</w:t>
            </w:r>
            <w:r>
              <w:rPr>
                <w:rStyle w:val="VerbatimChar"/>
              </w:rPr>
              <w:t xml:space="preserve">presence</w:t>
            </w:r>
            <w:r>
              <w:t xml:space="preserve"> </w:t>
            </w:r>
            <w:r>
              <w:t xml:space="preserve">enforced).</w:t>
            </w:r>
          </w:p>
        </w:tc>
      </w:tr>
      <w:tr>
        <w:tc>
          <w:tcPr/>
          <w:p>
            <w:pPr>
              <w:pStyle w:val="Compact"/>
            </w:pPr>
            <w:r>
              <w:t xml:space="preserve">event.contact_id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Reassign contact (</w:t>
            </w:r>
            <w:r>
              <w:rPr>
                <w:rStyle w:val="VerbatimChar"/>
              </w:rPr>
              <w:t xml:space="preserve">presence</w:t>
            </w:r>
            <w:r>
              <w:t xml:space="preserve"> </w:t>
            </w:r>
            <w:r>
              <w:t xml:space="preserve">enforced).</w:t>
            </w:r>
          </w:p>
        </w:tc>
      </w:tr>
      <w:tr>
        <w:tc>
          <w:tcPr/>
          <w:p>
            <w:pPr>
              <w:pStyle w:val="Compact"/>
            </w:pPr>
            <w:r>
              <w:t xml:space="preserve">event.name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but not persisted.</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"event": { "metadata": { "note": "manual correction" } } }'</w:t>
      </w:r>
      <w:r>
        <w:rPr>
          <w:rStyle w:val="NormalTok"/>
        </w:rPr>
        <w:t xml:space="preserve"> </w:t>
      </w:r>
      <w:r>
        <w:rPr>
          <w:rStyle w:val="DataTypeTok"/>
        </w:rPr>
        <w:t xml:space="preserve">\</w:t>
      </w:r>
      <w:r>
        <w:br/>
      </w:r>
      <w:r>
        <w:rPr>
          <w:rStyle w:val="NormalTok"/>
        </w:rPr>
        <w:t xml:space="preserve">  https://platform.phishspot.com/api/v1/events/9044</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event object (same shape as show).</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Event updated.</w:t>
            </w:r>
          </w:p>
        </w:tc>
      </w:tr>
      <w:tr>
        <w:tc>
          <w:tcPr/>
          <w:p>
            <w:pPr>
              <w:pStyle w:val="Compact"/>
            </w:pPr>
            <w:r>
              <w:t xml:space="preserve">404</w:t>
            </w:r>
          </w:p>
        </w:tc>
        <w:tc>
          <w:tcPr/>
          <w:p>
            <w:pPr>
              <w:pStyle w:val="Compact"/>
            </w:pPr>
            <w:r>
              <w:t xml:space="preserve">No event with that id in an account the token user belongs to. Body:</w:t>
            </w:r>
            <w:r>
              <w:t xml:space="preserve"> </w:t>
            </w:r>
            <w:r>
              <w:rPr>
                <w:rStyle w:val="VerbatimChar"/>
              </w:rPr>
              <w:t xml:space="preserve">{ "error": "Event not found" }</w:t>
            </w:r>
            <w:r>
              <w:t xml:space="preserve">.</w:t>
            </w:r>
          </w:p>
        </w:tc>
      </w:tr>
      <w:tr>
        <w:tc>
          <w:tcPr/>
          <w:p>
            <w:pPr>
              <w:pStyle w:val="Compact"/>
            </w:pPr>
            <w:r>
              <w:t xml:space="preserve">422</w:t>
            </w:r>
          </w:p>
        </w:tc>
        <w:tc>
          <w:tcPr/>
          <w:p>
            <w:pPr>
              <w:pStyle w:val="Compact"/>
            </w:pPr>
            <w:r>
              <w:t xml:space="preserve">Validation failed (e.g. invalid/blank</w:t>
            </w:r>
            <w:r>
              <w:t xml:space="preserve"> </w:t>
            </w:r>
            <w:r>
              <w:rPr>
                <w:rStyle w:val="VerbatimChar"/>
              </w:rPr>
              <w:t xml:space="preserve">genre</w:t>
            </w:r>
            <w:r>
              <w:t xml:space="preserve">). Body:</w:t>
            </w:r>
            <w:r>
              <w:t xml:space="preserve"> </w:t>
            </w:r>
            <w:r>
              <w:rPr>
                <w:rStyle w:val="VerbatimChar"/>
              </w:rPr>
              <w:t xml:space="preserve">{ "errors": { … } }</w:t>
            </w:r>
            <w:r>
              <w:t xml:space="preserve">.</w:t>
            </w:r>
          </w:p>
        </w:tc>
      </w:tr>
    </w:tbl>
    <w:bookmarkEnd w:id="442"/>
    <w:bookmarkStart w:id="443" w:name="delete-apiv1eventsid"/>
    <w:p>
      <w:pPr>
        <w:pStyle w:val="Heading3"/>
      </w:pPr>
      <w:r>
        <w:rPr>
          <w:rStyle w:val="VerbatimChar"/>
        </w:rPr>
        <w:t xml:space="preserve">DELETE /api/v1/events/:id</w:t>
      </w:r>
    </w:p>
    <w:p>
      <w:pPr>
        <w:pStyle w:val="FirstParagraph"/>
      </w:pPr>
      <w:r>
        <w:t xml:space="preserve">Permanently deletes an event.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i/>
          <w:iCs/>
        </w:rPr>
        <w:t xml:space="preserve">No parameters beyond the bearer token and the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https://platform.phishspot.com/api/v1/events/9044</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Event deleted.</w:t>
            </w:r>
          </w:p>
        </w:tc>
      </w:tr>
      <w:tr>
        <w:tc>
          <w:tcPr/>
          <w:p>
            <w:pPr>
              <w:pStyle w:val="Compact"/>
            </w:pPr>
            <w:r>
              <w:t xml:space="preserve">404</w:t>
            </w:r>
          </w:p>
        </w:tc>
        <w:tc>
          <w:tcPr/>
          <w:p>
            <w:pPr>
              <w:pStyle w:val="Compact"/>
            </w:pPr>
            <w:r>
              <w:t xml:space="preserve">No event with that id in an account the token user belongs to. Body:</w:t>
            </w:r>
            <w:r>
              <w:t xml:space="preserve"> </w:t>
            </w:r>
            <w:r>
              <w:rPr>
                <w:rStyle w:val="VerbatimChar"/>
              </w:rPr>
              <w:t xml:space="preserve">{ "error": "Event not found" }</w:t>
            </w:r>
            <w:r>
              <w:t xml:space="preserve">.</w:t>
            </w:r>
          </w:p>
        </w:tc>
      </w:tr>
    </w:tbl>
    <w:bookmarkEnd w:id="443"/>
    <w:bookmarkStart w:id="444" w:name="get-apiv1accountsaccount_idresults"/>
    <w:p>
      <w:pPr>
        <w:pStyle w:val="Heading3"/>
      </w:pPr>
      <w:r>
        <w:rPr>
          <w:rStyle w:val="VerbatimChar"/>
        </w:rPr>
        <w:t xml:space="preserve">GET /api/v1/accounts/:account_id/results</w:t>
      </w:r>
    </w:p>
    <w:p>
      <w:pPr>
        <w:pStyle w:val="FirstParagraph"/>
      </w:pPr>
      <w:r>
        <w:t xml:space="preserve">Lists the account’s e-learning results newest-first. There are no query filters on this endpoint.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https://platform.phishspot.com/api/v1/accounts/11/results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JSON array of result objects.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Result id.</w:t>
            </w:r>
          </w:p>
        </w:tc>
      </w:tr>
      <w:tr>
        <w:tc>
          <w:tcPr/>
          <w:p>
            <w:pPr>
              <w:pStyle w:val="Compact"/>
            </w:pPr>
            <w:r>
              <w:t xml:space="preserve">block_id</w:t>
            </w:r>
          </w:p>
        </w:tc>
        <w:tc>
          <w:tcPr/>
          <w:p>
            <w:pPr>
              <w:pStyle w:val="Compact"/>
            </w:pPr>
            <w:r>
              <w:t xml:space="preserve">integer</w:t>
            </w:r>
          </w:p>
        </w:tc>
        <w:tc>
          <w:tcPr/>
          <w:p>
            <w:pPr>
              <w:pStyle w:val="Compact"/>
            </w:pPr>
            <w:r>
              <w:t xml:space="preserve">Course block this result is for.</w:t>
            </w:r>
          </w:p>
        </w:tc>
      </w:tr>
      <w:tr>
        <w:tc>
          <w:tcPr/>
          <w:p>
            <w:pPr>
              <w:pStyle w:val="Compact"/>
            </w:pPr>
            <w:r>
              <w:t xml:space="preserve">contact_id</w:t>
            </w:r>
          </w:p>
        </w:tc>
        <w:tc>
          <w:tcPr/>
          <w:p>
            <w:pPr>
              <w:pStyle w:val="Compact"/>
            </w:pPr>
            <w:r>
              <w:t xml:space="preserve">integer</w:t>
            </w:r>
          </w:p>
        </w:tc>
        <w:tc>
          <w:tcPr/>
          <w:p>
            <w:pPr>
              <w:pStyle w:val="Compact"/>
            </w:pPr>
            <w:r>
              <w:t xml:space="preserve">Contact who produced the result.</w:t>
            </w:r>
          </w:p>
        </w:tc>
      </w:tr>
      <w:tr>
        <w:tc>
          <w:tcPr/>
          <w:p>
            <w:pPr>
              <w:pStyle w:val="Compact"/>
            </w:pPr>
            <w:r>
              <w:t xml:space="preserve">account_id</w:t>
            </w:r>
          </w:p>
        </w:tc>
        <w:tc>
          <w:tcPr/>
          <w:p>
            <w:pPr>
              <w:pStyle w:val="Compact"/>
            </w:pPr>
            <w:r>
              <w:t xml:space="preserve">integer</w:t>
            </w:r>
          </w:p>
        </w:tc>
        <w:tc>
          <w:tcPr/>
          <w:p>
            <w:pPr>
              <w:pStyle w:val="Compact"/>
            </w:pPr>
            <w:r>
              <w:t xml:space="preserve">Owning account.</w:t>
            </w:r>
          </w:p>
        </w:tc>
      </w:tr>
      <w:tr>
        <w:tc>
          <w:tcPr/>
          <w:p>
            <w:pPr>
              <w:pStyle w:val="Compact"/>
            </w:pPr>
            <w:r>
              <w:t xml:space="preserve">metadata</w:t>
            </w:r>
          </w:p>
        </w:tc>
        <w:tc>
          <w:tcPr/>
          <w:p>
            <w:pPr>
              <w:pStyle w:val="Compact"/>
            </w:pPr>
            <w:r>
              <w:t xml:space="preserve">object</w:t>
            </w:r>
          </w:p>
        </w:tc>
        <w:tc>
          <w:tcPr/>
          <w:p>
            <w:pPr>
              <w:pStyle w:val="Compact"/>
            </w:pPr>
            <w:r>
              <w:t xml:space="preserve">Free-form JSON (e.g. </w:t>
            </w:r>
            <w:r>
              <w:rPr>
                <w:rStyle w:val="VerbatimChar"/>
              </w:rPr>
              <w:t xml:space="preserve">answer</w:t>
            </w:r>
            <w:r>
              <w:t xml:space="preserve">,</w:t>
            </w:r>
            <w:r>
              <w:t xml:space="preserve"> </w:t>
            </w:r>
            <w:r>
              <w:rPr>
                <w:rStyle w:val="VerbatimChar"/>
              </w:rPr>
              <w:t xml:space="preserve">correct</w:t>
            </w:r>
            <w:r>
              <w:t xml:space="preserve">,</w:t>
            </w:r>
            <w:r>
              <w:t xml:space="preserve"> </w:t>
            </w:r>
            <w:r>
              <w:rPr>
                <w:rStyle w:val="VerbatimChar"/>
              </w:rPr>
              <w:t xml:space="preserve">score</w:t>
            </w:r>
            <w:r>
              <w:t xml:space="preserve">,</w:t>
            </w:r>
            <w:r>
              <w:t xml:space="preserve"> </w:t>
            </w:r>
            <w:r>
              <w:rPr>
                <w:rStyle w:val="VerbatimChar"/>
              </w:rPr>
              <w:t xml:space="preserve">time_spent</w:t>
            </w:r>
            <w:r>
              <w:t xml:space="preserve">,</w:t>
            </w:r>
            <w:r>
              <w:t xml:space="preserve"> </w:t>
            </w:r>
            <w:r>
              <w:rPr>
                <w:rStyle w:val="VerbatimChar"/>
              </w:rPr>
              <w:t xml:space="preserve">completed</w:t>
            </w:r>
            <w:r>
              <w:t xml:space="preserve">). Defaults to</w:t>
            </w:r>
            <w:r>
              <w:t xml:space="preserve"> </w:t>
            </w:r>
            <w:r>
              <w:rPr>
                <w:rStyle w:val="VerbatimChar"/>
              </w:rPr>
              <w:t xml:space="preserve">{}</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block</w:t>
            </w:r>
          </w:p>
        </w:tc>
        <w:tc>
          <w:tcPr/>
          <w:p>
            <w:pPr>
              <w:pStyle w:val="Compact"/>
            </w:pPr>
            <w:r>
              <w:t xml:space="preserve">object | null</w:t>
            </w:r>
          </w:p>
        </w:tc>
        <w:tc>
          <w:tcPr/>
          <w:p>
            <w:pPr>
              <w:pStyle w:val="Compact"/>
            </w:pPr>
            <w:r>
              <w:t xml:space="preserve">Present when the block loads:</w:t>
            </w:r>
            <w:r>
              <w:t xml:space="preserve"> </w:t>
            </w:r>
            <w:r>
              <w:rPr>
                <w:rStyle w:val="VerbatimChar"/>
              </w:rPr>
              <w:t xml:space="preserve">{ id, name }</w:t>
            </w:r>
            <w:r>
              <w:t xml:space="preserve">.</w:t>
            </w:r>
          </w:p>
        </w:tc>
      </w:tr>
      <w:tr>
        <w:tc>
          <w:tcPr/>
          <w:p>
            <w:pPr>
              <w:pStyle w:val="Compact"/>
            </w:pPr>
            <w:r>
              <w:t xml:space="preserve">contact</w:t>
            </w:r>
          </w:p>
        </w:tc>
        <w:tc>
          <w:tcPr/>
          <w:p>
            <w:pPr>
              <w:pStyle w:val="Compact"/>
            </w:pPr>
            <w:r>
              <w:t xml:space="preserve">object | null</w:t>
            </w:r>
          </w:p>
        </w:tc>
        <w:tc>
          <w:tcPr/>
          <w:p>
            <w:pPr>
              <w:pStyle w:val="Compact"/>
            </w:pPr>
            <w:r>
              <w:t xml:space="preserve">Present when the contact loads:</w:t>
            </w:r>
            <w:r>
              <w:t xml:space="preserve"> </w:t>
            </w:r>
            <w:r>
              <w:rPr>
                <w:rStyle w:val="VerbatimChar"/>
              </w:rPr>
              <w:t xml:space="preserve">{ id, email, first_name, last_name, full_name }</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7100</w:t>
      </w:r>
      <w:r>
        <w:rPr>
          <w:rStyle w:val="FunctionTok"/>
        </w:rPr>
        <w:t xml:space="preserve">,</w:t>
      </w:r>
      <w:r>
        <w:br/>
      </w:r>
      <w:r>
        <w:rPr>
          <w:rStyle w:val="NormalTok"/>
        </w:rPr>
        <w:t xml:space="preserve">    </w:t>
      </w:r>
      <w:r>
        <w:rPr>
          <w:rStyle w:val="DataTypeTok"/>
        </w:rPr>
        <w:t xml:space="preserve">"block_id"</w:t>
      </w:r>
      <w:r>
        <w:rPr>
          <w:rStyle w:val="FunctionTok"/>
        </w:rPr>
        <w:t xml:space="preserve">:</w:t>
      </w:r>
      <w:r>
        <w:rPr>
          <w:rStyle w:val="NormalTok"/>
        </w:rPr>
        <w:t xml:space="preserve"> </w:t>
      </w:r>
      <w:r>
        <w:rPr>
          <w:rStyle w:val="DecValTok"/>
        </w:rPr>
        <w:t xml:space="preserve">320</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"answer"</w:t>
      </w:r>
      <w:r>
        <w:rPr>
          <w:rStyle w:val="FunctionTok"/>
        </w:rPr>
        <w:t xml:space="preserve">:</w:t>
      </w:r>
      <w:r>
        <w:rPr>
          <w:rStyle w:val="NormalTok"/>
        </w:rPr>
        <w:t xml:space="preserve"> </w:t>
      </w:r>
      <w:r>
        <w:rPr>
          <w:rStyle w:val="StringTok"/>
        </w:rPr>
        <w:t xml:space="preserve">"B"</w:t>
      </w:r>
      <w:r>
        <w:rPr>
          <w:rStyle w:val="FunctionTok"/>
        </w:rPr>
        <w:t xml:space="preserve">,</w:t>
      </w:r>
      <w:r>
        <w:rPr>
          <w:rStyle w:val="NormalTok"/>
        </w:rPr>
        <w:t xml:space="preserve"> </w:t>
      </w:r>
      <w:r>
        <w:rPr>
          <w:rStyle w:val="DataTypeTok"/>
        </w:rPr>
        <w:t xml:space="preserve">"correct"</w:t>
      </w:r>
      <w:r>
        <w:rPr>
          <w:rStyle w:val="FunctionTok"/>
        </w:rPr>
        <w:t xml:space="preserve">:</w:t>
      </w:r>
      <w:r>
        <w:rPr>
          <w:rStyle w:val="NormalTok"/>
        </w:rPr>
        <w:t xml:space="preserve"> </w:t>
      </w:r>
      <w:r>
        <w:rPr>
          <w:rStyle w:val="KeywordTok"/>
        </w:rPr>
        <w:t xml:space="preserve">true</w:t>
      </w:r>
      <w:r>
        <w:rPr>
          <w:rStyle w:val="FunctionTok"/>
        </w:rPr>
        <w:t xml:space="preserve">,</w:t>
      </w:r>
      <w:r>
        <w:rPr>
          <w:rStyle w:val="NormalTok"/>
        </w:rPr>
        <w:t xml:space="preserve"> </w:t>
      </w:r>
      <w:r>
        <w:rPr>
          <w:rStyle w:val="DataTypeTok"/>
        </w:rPr>
        <w:t xml:space="preserve">"score"</w:t>
      </w:r>
      <w:r>
        <w:rPr>
          <w:rStyle w:val="FunctionTok"/>
        </w:rPr>
        <w:t xml:space="preserve">:</w:t>
      </w:r>
      <w:r>
        <w:rPr>
          <w:rStyle w:val="NormalTok"/>
        </w:rPr>
        <w:t xml:space="preserve"> </w:t>
      </w:r>
      <w:r>
        <w:rPr>
          <w:rStyle w:val="DecValTok"/>
        </w:rPr>
        <w:t xml:space="preserve">100</w:t>
      </w:r>
      <w:r>
        <w:rPr>
          <w:rStyle w:val="FunctionTok"/>
        </w:rPr>
        <w:t xml:space="preserve">,</w:t>
      </w:r>
      <w:r>
        <w:rPr>
          <w:rStyle w:val="NormalTok"/>
        </w:rPr>
        <w:t xml:space="preserve"> </w:t>
      </w:r>
      <w:r>
        <w:rPr>
          <w:rStyle w:val="DataTypeTok"/>
        </w:rPr>
        <w:t xml:space="preserve">"completed"</w:t>
      </w:r>
      <w:r>
        <w:rPr>
          <w:rStyle w:val="FunctionTok"/>
        </w:rPr>
        <w:t xml:space="preserve">:</w:t>
      </w:r>
      <w:r>
        <w:rPr>
          <w:rStyle w:val="NormalTok"/>
        </w:rPr>
        <w:t xml:space="preserve"> </w:t>
      </w:r>
      <w:r>
        <w:rPr>
          <w:rStyle w:val="KeywordTok"/>
        </w:rPr>
        <w:t xml:space="preserve">true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"2026-05-31T14:20:00.000Z"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"2026-05-31T14:20:00.000Z"</w:t>
      </w:r>
      <w:r>
        <w:rPr>
          <w:rStyle w:val="FunctionTok"/>
        </w:rPr>
        <w:t xml:space="preserve">,</w:t>
      </w:r>
      <w:r>
        <w:br/>
      </w:r>
      <w:r>
        <w:rPr>
          <w:rStyle w:val="NormalTok"/>
        </w:rPr>
        <w:t xml:space="preserve">    </w:t>
      </w:r>
      <w:r>
        <w:rPr>
          <w:rStyle w:val="DataTypeTok"/>
        </w:rPr>
        <w:t xml:space="preserve">"block"</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 the Lookalike Domain"</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Results returned.</w:t>
            </w:r>
          </w:p>
        </w:tc>
      </w:tr>
      <w:tr>
        <w:tc>
          <w:tcPr/>
          <w:p>
            <w:pPr>
              <w:pStyle w:val="Compact"/>
            </w:pPr>
            <w:r>
              <w:t xml:space="preserve">403</w:t>
            </w:r>
          </w:p>
        </w:tc>
        <w:tc>
          <w:tcPr/>
          <w:p>
            <w:pPr>
              <w:pStyle w:val="Compact"/>
            </w:pPr>
            <w:r>
              <w:t xml:space="preserve">Token user is not authorized to view the account (</w:t>
            </w:r>
            <w:r>
              <w:rPr>
                <w:rStyle w:val="VerbatimChar"/>
              </w:rPr>
              <w:t xml:space="preserve">account.show?</w:t>
            </w:r>
            <w:r>
              <w:t xml:space="preserve"> </w:t>
            </w:r>
            <w:r>
              <w:t xml:space="preserve">denied).</w:t>
            </w:r>
          </w:p>
        </w:tc>
      </w:tr>
      <w:tr>
        <w:tc>
          <w:tcPr/>
          <w:p>
            <w:pPr>
              <w:pStyle w:val="Compact"/>
            </w:pPr>
            <w:r>
              <w:t xml:space="preserve">404</w:t>
            </w:r>
          </w:p>
        </w:tc>
        <w:tc>
          <w:tcPr/>
          <w:p>
            <w:pPr>
              <w:pStyle w:val="Compact"/>
            </w:pPr>
            <w:r>
              <w:rPr>
                <w:rStyle w:val="VerbatimChar"/>
              </w:rPr>
              <w:t xml:space="preserve">account_id</w:t>
            </w:r>
            <w:r>
              <w:t xml:space="preserve"> </w:t>
            </w:r>
            <w:r>
              <w:t xml:space="preserve">does not belong to the token user.</w:t>
            </w:r>
          </w:p>
        </w:tc>
      </w:tr>
    </w:tbl>
    <w:bookmarkEnd w:id="444"/>
    <w:bookmarkStart w:id="445" w:name="post-apiv1accountsaccount_idresults"/>
    <w:p>
      <w:pPr>
        <w:pStyle w:val="Heading3"/>
      </w:pPr>
      <w:r>
        <w:rPr>
          <w:rStyle w:val="VerbatimChar"/>
        </w:rPr>
        <w:t xml:space="preserve">POST /api/v1/accounts/:account_id/results</w:t>
      </w:r>
    </w:p>
    <w:p>
      <w:pPr>
        <w:pStyle w:val="FirstParagraph"/>
      </w:pPr>
      <w:r>
        <w:t xml:space="preserve">Records a contact’s result for a course block. The</w:t>
      </w:r>
      <w:r>
        <w:t xml:space="preserve"> </w:t>
      </w:r>
      <w:r>
        <w:rPr>
          <w:rStyle w:val="VerbatimChar"/>
        </w:rPr>
        <w:t xml:space="preserve">account</w:t>
      </w:r>
      <w:r>
        <w:t xml:space="preserve"> </w:t>
      </w:r>
      <w:r>
        <w:t xml:space="preserve">is derived from the block automatically.</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w:t>
      </w:r>
      <w:r>
        <w:t xml:space="preserve"> </w:t>
      </w:r>
      <w:r>
        <w:rPr>
          <w:rStyle w:val="VerbatimChar"/>
        </w:rPr>
        <w:t xml:space="preserve">result</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result.block_id</w:t>
            </w:r>
          </w:p>
        </w:tc>
        <w:tc>
          <w:tcPr/>
          <w:p>
            <w:pPr>
              <w:pStyle w:val="Compact"/>
            </w:pPr>
            <w:r>
              <w:t xml:space="preserve">body</w:t>
            </w:r>
          </w:p>
        </w:tc>
        <w:tc>
          <w:tcPr/>
          <w:p>
            <w:pPr>
              <w:pStyle w:val="Compact"/>
            </w:pPr>
            <w:r>
              <w:t xml:space="preserve">integer</w:t>
            </w:r>
          </w:p>
        </w:tc>
        <w:tc>
          <w:tcPr/>
          <w:p>
            <w:pPr>
              <w:pStyle w:val="Compact"/>
            </w:pPr>
            <w:r>
              <w:t xml:space="preserve">yes</w:t>
            </w:r>
          </w:p>
        </w:tc>
        <w:tc>
          <w:tcPr/>
          <w:p>
            <w:pPr>
              <w:pStyle w:val="Compact"/>
            </w:pPr>
            <w:r>
              <w:t xml:space="preserve">Course block this result is for. Validated</w:t>
            </w:r>
            <w:r>
              <w:t xml:space="preserve"> </w:t>
            </w:r>
            <w:r>
              <w:rPr>
                <w:rStyle w:val="VerbatimChar"/>
              </w:rPr>
              <w:t xml:space="preserve">presence</w:t>
            </w:r>
            <w:r>
              <w:t xml:space="preserve">.</w:t>
            </w:r>
          </w:p>
        </w:tc>
      </w:tr>
      <w:tr>
        <w:tc>
          <w:tcPr/>
          <w:p>
            <w:pPr>
              <w:pStyle w:val="Compact"/>
            </w:pPr>
            <w:r>
              <w:t xml:space="preserve">result.contact_id</w:t>
            </w:r>
          </w:p>
        </w:tc>
        <w:tc>
          <w:tcPr/>
          <w:p>
            <w:pPr>
              <w:pStyle w:val="Compact"/>
            </w:pPr>
            <w:r>
              <w:t xml:space="preserve">body</w:t>
            </w:r>
          </w:p>
        </w:tc>
        <w:tc>
          <w:tcPr/>
          <w:p>
            <w:pPr>
              <w:pStyle w:val="Compact"/>
            </w:pPr>
            <w:r>
              <w:t xml:space="preserve">integer</w:t>
            </w:r>
          </w:p>
        </w:tc>
        <w:tc>
          <w:tcPr/>
          <w:p>
            <w:pPr>
              <w:pStyle w:val="Compact"/>
            </w:pPr>
            <w:r>
              <w:t xml:space="preserve">yes</w:t>
            </w:r>
          </w:p>
        </w:tc>
        <w:tc>
          <w:tcPr/>
          <w:p>
            <w:pPr>
              <w:pStyle w:val="Compact"/>
            </w:pPr>
            <w:r>
              <w:t xml:space="preserve">Contact producing the result. Validated</w:t>
            </w:r>
            <w:r>
              <w:t xml:space="preserve"> </w:t>
            </w:r>
            <w:r>
              <w:rPr>
                <w:rStyle w:val="VerbatimChar"/>
              </w:rPr>
              <w:t xml:space="preserve">presence</w:t>
            </w:r>
            <w:r>
              <w:t xml:space="preserve">.</w:t>
            </w:r>
          </w:p>
        </w:tc>
      </w:tr>
      <w:tr>
        <w:tc>
          <w:tcPr/>
          <w:p>
            <w:pPr>
              <w:pStyle w:val="Compact"/>
            </w:pPr>
            <w:r>
              <w:t xml:space="preserve">result.metadata</w:t>
            </w:r>
          </w:p>
        </w:tc>
        <w:tc>
          <w:tcPr/>
          <w:p>
            <w:pPr>
              <w:pStyle w:val="Compact"/>
            </w:pPr>
            <w:r>
              <w:t xml:space="preserve">body</w:t>
            </w:r>
          </w:p>
        </w:tc>
        <w:tc>
          <w:tcPr/>
          <w:p>
            <w:pPr>
              <w:pStyle w:val="Compact"/>
            </w:pPr>
            <w:r>
              <w:t xml:space="preserve">object</w:t>
            </w:r>
          </w:p>
        </w:tc>
        <w:tc>
          <w:tcPr/>
          <w:p>
            <w:pPr>
              <w:pStyle w:val="Compact"/>
            </w:pPr>
            <w:r>
              <w:t xml:space="preserve">no</w:t>
            </w:r>
          </w:p>
        </w:tc>
        <w:tc>
          <w:tcPr/>
          <w:p>
            <w:pPr>
              <w:pStyle w:val="Compact"/>
            </w:pPr>
            <w:r>
              <w:t xml:space="preserve">JSON hash of answer/score/completion data. Defaults to</w:t>
            </w:r>
            <w:r>
              <w:t xml:space="preserve"> </w:t>
            </w:r>
            <w:r>
              <w:rPr>
                <w:rStyle w:val="VerbatimChar"/>
              </w:rPr>
              <w:t xml:space="preserve">{}</w:t>
            </w:r>
            <w:r>
              <w:t xml:space="preserve">. Permitted as a scalar param (</w:t>
            </w:r>
            <w:r>
              <w:rPr>
                <w:rStyle w:val="VerbatimChar"/>
              </w:rPr>
              <w:t xml:space="preserve">:metadata</w:t>
            </w:r>
            <w:r>
              <w:t xml:space="preserve">), so send it as a JSON object value.</w:t>
            </w:r>
          </w:p>
        </w:tc>
      </w:tr>
      <w:tr>
        <w:tc>
          <w:tcPr/>
          <w:p>
            <w:pPr>
              <w:pStyle w:val="Compact"/>
            </w:pPr>
            <w:r>
              <w:t xml:space="preserve">result.name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by strong params but not persisted (no</w:t>
            </w:r>
            <w:r>
              <w:t xml:space="preserve"> </w:t>
            </w:r>
            <w:r>
              <w:rPr>
                <w:rStyle w:val="VerbatimChar"/>
              </w:rPr>
              <w:t xml:space="preserve">name</w:t>
            </w:r>
            <w:r>
              <w:t xml:space="preserve"> </w:t>
            </w:r>
            <w:r>
              <w:t xml:space="preserve">column).</w:t>
            </w:r>
          </w:p>
        </w:tc>
      </w:tr>
      <w:tr>
        <w:tc>
          <w:tcPr/>
          <w:p>
            <w:pPr>
              <w:pStyle w:val="Compact"/>
            </w:pPr>
            <w:r>
              <w:t xml:space="preserve">result.state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by strong params but not persisted (Result has no</w:t>
            </w:r>
            <w:r>
              <w:t xml:space="preserve"> </w:t>
            </w:r>
            <w:r>
              <w:rPr>
                <w:rStyle w:val="VerbatimChar"/>
              </w:rPr>
              <w:t xml:space="preserve">state</w:t>
            </w:r>
            <w:r>
              <w:t xml:space="preserve"> </w:t>
            </w:r>
            <w:r>
              <w:t xml:space="preserve">column/enum).</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"result": { "block_id": 320, "contact_id": 880, "metadata": { "answer": "B", "correct": true, "score": 100, "completed": true } } }'</w:t>
      </w:r>
      <w:r>
        <w:rPr>
          <w:rStyle w:val="NormalTok"/>
        </w:rPr>
        <w:t xml:space="preserve"> </w:t>
      </w:r>
      <w:r>
        <w:rPr>
          <w:rStyle w:val="DataTypeTok"/>
        </w:rPr>
        <w:t xml:space="preserve">\</w:t>
      </w:r>
      <w:r>
        <w:br/>
      </w:r>
      <w:r>
        <w:rPr>
          <w:rStyle w:val="NormalTok"/>
        </w:rPr>
        <w:t xml:space="preserve">  https://platform.phishspot.com/api/v1/accounts/11/results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result object (same shape as the index item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7150</w:t>
      </w:r>
      <w:r>
        <w:rPr>
          <w:rStyle w:val="FunctionTok"/>
        </w:rPr>
        <w:t xml:space="preserve">,</w:t>
      </w:r>
      <w:r>
        <w:br/>
      </w:r>
      <w:r>
        <w:rPr>
          <w:rStyle w:val="NormalTok"/>
        </w:rPr>
        <w:t xml:space="preserve">  </w:t>
      </w:r>
      <w:r>
        <w:rPr>
          <w:rStyle w:val="DataTypeTok"/>
        </w:rPr>
        <w:t xml:space="preserve">"block_id"</w:t>
      </w:r>
      <w:r>
        <w:rPr>
          <w:rStyle w:val="FunctionTok"/>
        </w:rPr>
        <w:t xml:space="preserve">:</w:t>
      </w:r>
      <w:r>
        <w:rPr>
          <w:rStyle w:val="NormalTok"/>
        </w:rPr>
        <w:t xml:space="preserve"> </w:t>
      </w:r>
      <w:r>
        <w:rPr>
          <w:rStyle w:val="DecValTok"/>
        </w:rPr>
        <w:t xml:space="preserve">320</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"answer"</w:t>
      </w:r>
      <w:r>
        <w:rPr>
          <w:rStyle w:val="FunctionTok"/>
        </w:rPr>
        <w:t xml:space="preserve">:</w:t>
      </w:r>
      <w:r>
        <w:rPr>
          <w:rStyle w:val="NormalTok"/>
        </w:rPr>
        <w:t xml:space="preserve"> </w:t>
      </w:r>
      <w:r>
        <w:rPr>
          <w:rStyle w:val="StringTok"/>
        </w:rPr>
        <w:t xml:space="preserve">"B"</w:t>
      </w:r>
      <w:r>
        <w:rPr>
          <w:rStyle w:val="FunctionTok"/>
        </w:rPr>
        <w:t xml:space="preserve">,</w:t>
      </w:r>
      <w:r>
        <w:rPr>
          <w:rStyle w:val="NormalTok"/>
        </w:rPr>
        <w:t xml:space="preserve"> </w:t>
      </w:r>
      <w:r>
        <w:rPr>
          <w:rStyle w:val="DataTypeTok"/>
        </w:rPr>
        <w:t xml:space="preserve">"correct"</w:t>
      </w:r>
      <w:r>
        <w:rPr>
          <w:rStyle w:val="FunctionTok"/>
        </w:rPr>
        <w:t xml:space="preserve">:</w:t>
      </w:r>
      <w:r>
        <w:rPr>
          <w:rStyle w:val="NormalTok"/>
        </w:rPr>
        <w:t xml:space="preserve"> </w:t>
      </w:r>
      <w:r>
        <w:rPr>
          <w:rStyle w:val="KeywordTok"/>
        </w:rPr>
        <w:t xml:space="preserve">true</w:t>
      </w:r>
      <w:r>
        <w:rPr>
          <w:rStyle w:val="FunctionTok"/>
        </w:rPr>
        <w:t xml:space="preserve">,</w:t>
      </w:r>
      <w:r>
        <w:rPr>
          <w:rStyle w:val="NormalTok"/>
        </w:rPr>
        <w:t xml:space="preserve"> </w:t>
      </w:r>
      <w:r>
        <w:rPr>
          <w:rStyle w:val="DataTypeTok"/>
        </w:rPr>
        <w:t xml:space="preserve">"score"</w:t>
      </w:r>
      <w:r>
        <w:rPr>
          <w:rStyle w:val="FunctionTok"/>
        </w:rPr>
        <w:t xml:space="preserve">:</w:t>
      </w:r>
      <w:r>
        <w:rPr>
          <w:rStyle w:val="NormalTok"/>
        </w:rPr>
        <w:t xml:space="preserve"> </w:t>
      </w:r>
      <w:r>
        <w:rPr>
          <w:rStyle w:val="DecValTok"/>
        </w:rPr>
        <w:t xml:space="preserve">100</w:t>
      </w:r>
      <w:r>
        <w:rPr>
          <w:rStyle w:val="FunctionTok"/>
        </w:rPr>
        <w:t xml:space="preserve">,</w:t>
      </w:r>
      <w:r>
        <w:rPr>
          <w:rStyle w:val="NormalTok"/>
        </w:rPr>
        <w:t xml:space="preserve"> </w:t>
      </w:r>
      <w:r>
        <w:rPr>
          <w:rStyle w:val="DataTypeTok"/>
        </w:rPr>
        <w:t xml:space="preserve">"completed"</w:t>
      </w:r>
      <w:r>
        <w:rPr>
          <w:rStyle w:val="FunctionTok"/>
        </w:rPr>
        <w:t xml:space="preserve">:</w:t>
      </w:r>
      <w:r>
        <w:rPr>
          <w:rStyle w:val="NormalTok"/>
        </w:rPr>
        <w:t xml:space="preserve"> </w:t>
      </w:r>
      <w:r>
        <w:rPr>
          <w:rStyle w:val="KeywordTok"/>
        </w:rPr>
        <w:t xml:space="preserve">true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"2026-06-02T08:30:00.000Z"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"2026-06-02T08:30:00.000Z"</w:t>
      </w:r>
      <w:r>
        <w:rPr>
          <w:rStyle w:val="FunctionTok"/>
        </w:rPr>
        <w:t xml:space="preserve">,</w:t>
      </w:r>
      <w:r>
        <w:br/>
      </w:r>
      <w:r>
        <w:rPr>
          <w:rStyle w:val="NormalTok"/>
        </w:rPr>
        <w:t xml:space="preserve">  </w:t>
      </w:r>
      <w:r>
        <w:rPr>
          <w:rStyle w:val="DataTypeTok"/>
        </w:rPr>
        <w:t xml:space="preserve">"block"</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 the Lookalike Domain"</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Result created.</w:t>
            </w:r>
          </w:p>
        </w:tc>
      </w:tr>
      <w:tr>
        <w:tc>
          <w:tcPr/>
          <w:p>
            <w:pPr>
              <w:pStyle w:val="Compact"/>
            </w:pPr>
            <w:r>
              <w:t xml:space="preserve">404</w:t>
            </w:r>
          </w:p>
        </w:tc>
        <w:tc>
          <w:tcPr/>
          <w:p>
            <w:pPr>
              <w:pStyle w:val="Compact"/>
            </w:pPr>
            <w:r>
              <w:rPr>
                <w:rStyle w:val="VerbatimChar"/>
              </w:rPr>
              <w:t xml:space="preserve">account_id</w:t>
            </w:r>
            <w:r>
              <w:t xml:space="preserve"> </w:t>
            </w:r>
            <w:r>
              <w:t xml:space="preserve">does not belong to the token user.</w:t>
            </w:r>
          </w:p>
        </w:tc>
      </w:tr>
      <w:tr>
        <w:tc>
          <w:tcPr/>
          <w:p>
            <w:pPr>
              <w:pStyle w:val="Compact"/>
            </w:pPr>
            <w:r>
              <w:t xml:space="preserve">422</w:t>
            </w:r>
          </w:p>
        </w:tc>
        <w:tc>
          <w:tcPr/>
          <w:p>
            <w:pPr>
              <w:pStyle w:val="Compact"/>
            </w:pPr>
            <w:r>
              <w:t xml:space="preserve">Validation failed (missing</w:t>
            </w:r>
            <w:r>
              <w:t xml:space="preserve"> </w:t>
            </w:r>
            <w:r>
              <w:rPr>
                <w:rStyle w:val="VerbatimChar"/>
              </w:rPr>
              <w:t xml:space="preserve">block_id</w:t>
            </w:r>
            <w:r>
              <w:t xml:space="preserve">/</w:t>
            </w:r>
            <w:r>
              <w:rPr>
                <w:rStyle w:val="VerbatimChar"/>
              </w:rPr>
              <w:t xml:space="preserve">contact_id</w:t>
            </w:r>
            <w:r>
              <w:t xml:space="preserve">). Body:</w:t>
            </w:r>
            <w:r>
              <w:t xml:space="preserve"> </w:t>
            </w:r>
            <w:r>
              <w:rPr>
                <w:rStyle w:val="VerbatimChar"/>
              </w:rPr>
              <w:t xml:space="preserve">{ "errors": { … } }</w:t>
            </w:r>
            <w:r>
              <w:t xml:space="preserve">.</w:t>
            </w:r>
          </w:p>
        </w:tc>
      </w:tr>
    </w:tbl>
    <w:bookmarkEnd w:id="445"/>
    <w:bookmarkStart w:id="446" w:name="get-apiv1resultsid"/>
    <w:p>
      <w:pPr>
        <w:pStyle w:val="Heading3"/>
      </w:pPr>
      <w:r>
        <w:rPr>
          <w:rStyle w:val="VerbatimChar"/>
        </w:rPr>
        <w:t xml:space="preserve">GET /api/v1/results/:id</w:t>
      </w:r>
    </w:p>
    <w:p>
      <w:pPr>
        <w:pStyle w:val="FirstParagraph"/>
      </w:pPr>
      <w:r>
        <w:t xml:space="preserve">Fetches a single result.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Result id (</w:t>
            </w:r>
            <w:r>
              <w:rPr>
                <w:rStyle w:val="VerbatimChar"/>
              </w:rPr>
              <w:t xml:space="preserve">res_…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https://platform.phishspot.com/api/v1/results/7100</w:t>
      </w:r>
    </w:p>
    <w:p>
      <w:pPr>
        <w:pStyle w:val="FirstParagraph"/>
      </w:pPr>
      <w:r>
        <w:rPr>
          <w:b/>
          <w:bCs/>
        </w:rPr>
        <w:t xml:space="preserve">Response</w:t>
      </w:r>
      <w:r>
        <w:rPr>
          <w:b/>
          <w:bCs/>
        </w:rPr>
        <w:t xml:space="preserve"> </w:t>
      </w:r>
      <w:r>
        <w:rPr>
          <w:rStyle w:val="VerbatimChar"/>
          <w:b/>
          <w:bCs/>
        </w:rPr>
        <w:t xml:space="preserve">200 OK</w:t>
      </w:r>
      <w:r>
        <w:t xml:space="preserve"> </w:t>
      </w:r>
      <w:r>
        <w:t xml:space="preserve">— single result object (same fields as the index item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7100</w:t>
      </w:r>
      <w:r>
        <w:rPr>
          <w:rStyle w:val="FunctionTok"/>
        </w:rPr>
        <w:t xml:space="preserve">,</w:t>
      </w:r>
      <w:r>
        <w:br/>
      </w:r>
      <w:r>
        <w:rPr>
          <w:rStyle w:val="NormalTok"/>
        </w:rPr>
        <w:t xml:space="preserve">  </w:t>
      </w:r>
      <w:r>
        <w:rPr>
          <w:rStyle w:val="DataTypeTok"/>
        </w:rPr>
        <w:t xml:space="preserve">"block_id"</w:t>
      </w:r>
      <w:r>
        <w:rPr>
          <w:rStyle w:val="FunctionTok"/>
        </w:rPr>
        <w:t xml:space="preserve">:</w:t>
      </w:r>
      <w:r>
        <w:rPr>
          <w:rStyle w:val="NormalTok"/>
        </w:rPr>
        <w:t xml:space="preserve"> </w:t>
      </w:r>
      <w:r>
        <w:rPr>
          <w:rStyle w:val="DecValTok"/>
        </w:rPr>
        <w:t xml:space="preserve">320</w:t>
      </w:r>
      <w:r>
        <w:rPr>
          <w:rStyle w:val="FunctionTok"/>
        </w:rPr>
        <w:t xml:space="preserve">,</w:t>
      </w:r>
      <w:r>
        <w:br/>
      </w:r>
      <w:r>
        <w:rPr>
          <w:rStyle w:val="NormalTok"/>
        </w:rPr>
        <w:t xml:space="preserve">  </w:t>
      </w:r>
      <w:r>
        <w:rPr>
          <w:rStyle w:val="DataTypeTok"/>
        </w:rPr>
        <w:t xml:space="preserve">"contact_id"</w:t>
      </w:r>
      <w:r>
        <w:rPr>
          <w:rStyle w:val="FunctionTok"/>
        </w:rPr>
        <w:t xml:space="preserve">:</w:t>
      </w:r>
      <w:r>
        <w:rPr>
          <w:rStyle w:val="NormalTok"/>
        </w:rPr>
        <w:t xml:space="preserve"> </w:t>
      </w:r>
      <w:r>
        <w:rPr>
          <w:rStyle w:val="DecValTok"/>
        </w:rPr>
        <w:t xml:space="preserve">880</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"answer"</w:t>
      </w:r>
      <w:r>
        <w:rPr>
          <w:rStyle w:val="FunctionTok"/>
        </w:rPr>
        <w:t xml:space="preserve">:</w:t>
      </w:r>
      <w:r>
        <w:rPr>
          <w:rStyle w:val="NormalTok"/>
        </w:rPr>
        <w:t xml:space="preserve"> </w:t>
      </w:r>
      <w:r>
        <w:rPr>
          <w:rStyle w:val="StringTok"/>
        </w:rPr>
        <w:t xml:space="preserve">"B"</w:t>
      </w:r>
      <w:r>
        <w:rPr>
          <w:rStyle w:val="FunctionTok"/>
        </w:rPr>
        <w:t xml:space="preserve">,</w:t>
      </w:r>
      <w:r>
        <w:rPr>
          <w:rStyle w:val="NormalTok"/>
        </w:rPr>
        <w:t xml:space="preserve"> </w:t>
      </w:r>
      <w:r>
        <w:rPr>
          <w:rStyle w:val="DataTypeTok"/>
        </w:rPr>
        <w:t xml:space="preserve">"correct"</w:t>
      </w:r>
      <w:r>
        <w:rPr>
          <w:rStyle w:val="FunctionTok"/>
        </w:rPr>
        <w:t xml:space="preserve">:</w:t>
      </w:r>
      <w:r>
        <w:rPr>
          <w:rStyle w:val="NormalTok"/>
        </w:rPr>
        <w:t xml:space="preserve"> </w:t>
      </w:r>
      <w:r>
        <w:rPr>
          <w:rStyle w:val="KeywordTok"/>
        </w:rPr>
        <w:t xml:space="preserve">true</w:t>
      </w:r>
      <w:r>
        <w:rPr>
          <w:rStyle w:val="FunctionTok"/>
        </w:rPr>
        <w:t xml:space="preserve">,</w:t>
      </w:r>
      <w:r>
        <w:rPr>
          <w:rStyle w:val="NormalTok"/>
        </w:rPr>
        <w:t xml:space="preserve"> </w:t>
      </w:r>
      <w:r>
        <w:rPr>
          <w:rStyle w:val="DataTypeTok"/>
        </w:rPr>
        <w:t xml:space="preserve">"score"</w:t>
      </w:r>
      <w:r>
        <w:rPr>
          <w:rStyle w:val="FunctionTok"/>
        </w:rPr>
        <w:t xml:space="preserve">:</w:t>
      </w:r>
      <w:r>
        <w:rPr>
          <w:rStyle w:val="NormalTok"/>
        </w:rPr>
        <w:t xml:space="preserve"> </w:t>
      </w:r>
      <w:r>
        <w:rPr>
          <w:rStyle w:val="DecValTok"/>
        </w:rPr>
        <w:t xml:space="preserve">100</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"2026-05-31T14:20:00.000Z"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"2026-05-31T14:20:00.000Z"</w:t>
      </w:r>
      <w:r>
        <w:rPr>
          <w:rStyle w:val="FunctionTok"/>
        </w:rPr>
        <w:t xml:space="preserve">,</w:t>
      </w:r>
      <w:r>
        <w:br/>
      </w:r>
      <w:r>
        <w:rPr>
          <w:rStyle w:val="NormalTok"/>
        </w:rPr>
        <w:t xml:space="preserve">  </w:t>
      </w:r>
      <w:r>
        <w:rPr>
          <w:rStyle w:val="DataTypeTok"/>
        </w:rPr>
        <w:t xml:space="preserve">"block"</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320</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 the Lookalike Domain"</w:t>
      </w:r>
      <w:r>
        <w:rPr>
          <w:rStyle w:val="NormalTok"/>
        </w:rPr>
        <w:t xml:space="preserve"> </w:t>
      </w:r>
      <w:r>
        <w:rPr>
          <w:rStyle w:val="FunctionTok"/>
        </w:rPr>
        <w:t xml:space="preserve">},</w:t>
      </w:r>
      <w:r>
        <w:br/>
      </w:r>
      <w:r>
        <w:rPr>
          <w:rStyle w:val="NormalTok"/>
        </w:rPr>
        <w:t xml:space="preserve">  </w:t>
      </w:r>
      <w:r>
        <w:rPr>
          <w:rStyle w:val="DataTypeTok"/>
        </w:rPr>
        <w:t xml:space="preserve">"contact"</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880</w:t>
      </w:r>
      <w:r>
        <w:rPr>
          <w:rStyle w:val="FunctionTok"/>
        </w:rPr>
        <w:t xml:space="preserve">,</w:t>
      </w:r>
      <w:r>
        <w:rPr>
          <w:rStyle w:val="NormalTok"/>
        </w:rPr>
        <w:t xml:space="preserve"> </w:t>
      </w:r>
      <w:r>
        <w:rPr>
          <w:rStyle w:val="DataTypeTok"/>
        </w:rPr>
        <w:t xml:space="preserve">"email"</w:t>
      </w:r>
      <w:r>
        <w:rPr>
          <w:rStyle w:val="FunctionTok"/>
        </w:rPr>
        <w:t xml:space="preserve">:</w:t>
      </w:r>
      <w:r>
        <w:rPr>
          <w:rStyle w:val="NormalTok"/>
        </w:rPr>
        <w:t xml:space="preserve"> </w:t>
      </w:r>
      <w:r>
        <w:rPr>
          <w:rStyle w:val="StringTok"/>
        </w:rPr>
        <w:t xml:space="preserve">"jan.kowalski@acme.test"</w:t>
      </w:r>
      <w:r>
        <w:rPr>
          <w:rStyle w:val="FunctionTok"/>
        </w:rPr>
        <w:t xml:space="preserve">,</w:t>
      </w:r>
      <w:r>
        <w:rPr>
          <w:rStyle w:val="NormalTok"/>
        </w:rPr>
        <w:t xml:space="preserve"> </w:t>
      </w:r>
      <w:r>
        <w:rPr>
          <w:rStyle w:val="DataTypeTok"/>
        </w:rPr>
        <w:t xml:space="preserve">"first_name"</w:t>
      </w:r>
      <w:r>
        <w:rPr>
          <w:rStyle w:val="FunctionTok"/>
        </w:rPr>
        <w:t xml:space="preserve">:</w:t>
      </w:r>
      <w:r>
        <w:rPr>
          <w:rStyle w:val="NormalTok"/>
        </w:rPr>
        <w:t xml:space="preserve"> </w:t>
      </w:r>
      <w:r>
        <w:rPr>
          <w:rStyle w:val="StringTok"/>
        </w:rPr>
        <w:t xml:space="preserve">"Jan"</w:t>
      </w:r>
      <w:r>
        <w:rPr>
          <w:rStyle w:val="FunctionTok"/>
        </w:rPr>
        <w:t xml:space="preserve">,</w:t>
      </w:r>
      <w:r>
        <w:rPr>
          <w:rStyle w:val="NormalTok"/>
        </w:rPr>
        <w:t xml:space="preserve"> </w:t>
      </w:r>
      <w:r>
        <w:rPr>
          <w:rStyle w:val="DataTypeTok"/>
        </w:rPr>
        <w:t xml:space="preserve">"last_name"</w:t>
      </w:r>
      <w:r>
        <w:rPr>
          <w:rStyle w:val="FunctionTok"/>
        </w:rPr>
        <w:t xml:space="preserve">:</w:t>
      </w:r>
      <w:r>
        <w:rPr>
          <w:rStyle w:val="NormalTok"/>
        </w:rPr>
        <w:t xml:space="preserve"> </w:t>
      </w:r>
      <w:r>
        <w:rPr>
          <w:rStyle w:val="StringTok"/>
        </w:rPr>
        <w:t xml:space="preserve">"Kowalski"</w:t>
      </w:r>
      <w:r>
        <w:rPr>
          <w:rStyle w:val="FunctionTok"/>
        </w:rPr>
        <w:t xml:space="preserve">,</w:t>
      </w:r>
      <w:r>
        <w:rPr>
          <w:rStyle w:val="NormalTok"/>
        </w:rPr>
        <w:t xml:space="preserve"> </w:t>
      </w:r>
      <w:r>
        <w:rPr>
          <w:rStyle w:val="DataTypeTok"/>
        </w:rPr>
        <w:t xml:space="preserve">"full_name"</w:t>
      </w:r>
      <w:r>
        <w:rPr>
          <w:rStyle w:val="FunctionTok"/>
        </w:rPr>
        <w:t xml:space="preserve">:</w:t>
      </w:r>
      <w:r>
        <w:rPr>
          <w:rStyle w:val="NormalTok"/>
        </w:rPr>
        <w:t xml:space="preserve"> </w:t>
      </w:r>
      <w:r>
        <w:rPr>
          <w:rStyle w:val="StringTok"/>
        </w:rPr>
        <w:t xml:space="preserve">"Jan Kowalski"</w:t>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Result returned.</w:t>
            </w:r>
          </w:p>
        </w:tc>
      </w:tr>
      <w:tr>
        <w:tc>
          <w:tcPr/>
          <w:p>
            <w:pPr>
              <w:pStyle w:val="Compact"/>
            </w:pPr>
            <w:r>
              <w:t xml:space="preserve">404</w:t>
            </w:r>
          </w:p>
        </w:tc>
        <w:tc>
          <w:tcPr/>
          <w:p>
            <w:pPr>
              <w:pStyle w:val="Compact"/>
            </w:pPr>
            <w:r>
              <w:t xml:space="preserve">No result with that id in an account the token user belongs to.</w:t>
            </w:r>
          </w:p>
        </w:tc>
      </w:tr>
    </w:tbl>
    <w:bookmarkEnd w:id="446"/>
    <w:bookmarkStart w:id="447" w:name="patch-apiv1resultsid"/>
    <w:p>
      <w:pPr>
        <w:pStyle w:val="Heading3"/>
      </w:pPr>
      <w:r>
        <w:rPr>
          <w:rStyle w:val="VerbatimChar"/>
        </w:rPr>
        <w:t xml:space="preserve">PATCH /api/v1/results/:id</w:t>
      </w:r>
    </w:p>
    <w:p>
      <w:pPr>
        <w:pStyle w:val="FirstParagraph"/>
      </w:pPr>
      <w:r>
        <w:t xml:space="preserve">Updates a result, typically to revise its metadata (answer, score, completion).</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p>
      <w:pPr>
        <w:pStyle w:val="BodyText"/>
      </w:pPr>
      <w:r>
        <w:t xml:space="preserve">Body params are wrapped in a</w:t>
      </w:r>
      <w:r>
        <w:t xml:space="preserve"> </w:t>
      </w:r>
      <w:r>
        <w:rPr>
          <w:rStyle w:val="VerbatimChar"/>
        </w:rPr>
        <w:t xml:space="preserve">result</w:t>
      </w:r>
      <w:r>
        <w:t xml:space="preserve"> </w:t>
      </w:r>
      <w:r>
        <w:t xml:space="preserve">object; send only the fields you want to change.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Result id (</w:t>
            </w:r>
            <w:r>
              <w:rPr>
                <w:rStyle w:val="VerbatimChar"/>
              </w:rPr>
              <w:t xml:space="preserve">res_…</w:t>
            </w:r>
            <w:r>
              <w:t xml:space="preserve"> </w:t>
            </w:r>
            <w:r>
              <w:t xml:space="preserve">or integer).</w:t>
            </w:r>
          </w:p>
        </w:tc>
      </w:tr>
      <w:tr>
        <w:tc>
          <w:tcPr/>
          <w:p>
            <w:pPr>
              <w:pStyle w:val="Compact"/>
            </w:pPr>
            <w:r>
              <w:t xml:space="preserve">result.metadata</w:t>
            </w:r>
          </w:p>
        </w:tc>
        <w:tc>
          <w:tcPr/>
          <w:p>
            <w:pPr>
              <w:pStyle w:val="Compact"/>
            </w:pPr>
            <w:r>
              <w:t xml:space="preserve">body</w:t>
            </w:r>
          </w:p>
        </w:tc>
        <w:tc>
          <w:tcPr/>
          <w:p>
            <w:pPr>
              <w:pStyle w:val="Compact"/>
            </w:pPr>
            <w:r>
              <w:t xml:space="preserve">object</w:t>
            </w:r>
          </w:p>
        </w:tc>
        <w:tc>
          <w:tcPr/>
          <w:p>
            <w:pPr>
              <w:pStyle w:val="Compact"/>
            </w:pPr>
            <w:r>
              <w:t xml:space="preserve">no</w:t>
            </w:r>
          </w:p>
        </w:tc>
        <w:tc>
          <w:tcPr/>
          <w:p>
            <w:pPr>
              <w:pStyle w:val="Compact"/>
            </w:pPr>
            <w:r>
              <w:t xml:space="preserve">Replacement metadata hash.</w:t>
            </w:r>
          </w:p>
        </w:tc>
      </w:tr>
      <w:tr>
        <w:tc>
          <w:tcPr/>
          <w:p>
            <w:pPr>
              <w:pStyle w:val="Compact"/>
            </w:pPr>
            <w:r>
              <w:t xml:space="preserve">result.block_id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Reassign block (</w:t>
            </w:r>
            <w:r>
              <w:rPr>
                <w:rStyle w:val="VerbatimChar"/>
              </w:rPr>
              <w:t xml:space="preserve">presence</w:t>
            </w:r>
            <w:r>
              <w:t xml:space="preserve"> </w:t>
            </w:r>
            <w:r>
              <w:t xml:space="preserve">enforced).</w:t>
            </w:r>
          </w:p>
        </w:tc>
      </w:tr>
      <w:tr>
        <w:tc>
          <w:tcPr/>
          <w:p>
            <w:pPr>
              <w:pStyle w:val="Compact"/>
            </w:pPr>
            <w:r>
              <w:t xml:space="preserve">result.contact_id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Reassign contact (</w:t>
            </w:r>
            <w:r>
              <w:rPr>
                <w:rStyle w:val="VerbatimChar"/>
              </w:rPr>
              <w:t xml:space="preserve">presence</w:t>
            </w:r>
            <w:r>
              <w:t xml:space="preserve"> </w:t>
            </w:r>
            <w:r>
              <w:t xml:space="preserve">enforced).</w:t>
            </w:r>
          </w:p>
        </w:tc>
      </w:tr>
      <w:tr>
        <w:tc>
          <w:tcPr/>
          <w:p>
            <w:pPr>
              <w:pStyle w:val="Compact"/>
            </w:pPr>
            <w:r>
              <w:t xml:space="preserve">result.name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but not persisted.</w:t>
            </w:r>
          </w:p>
        </w:tc>
      </w:tr>
      <w:tr>
        <w:tc>
          <w:tcPr/>
          <w:p>
            <w:pPr>
              <w:pStyle w:val="Compact"/>
            </w:pPr>
            <w:r>
              <w:t xml:space="preserve">result.state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Accepted but not persisted.</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"result": { "metadata": { "answer": "C", "correct": false, "score": 0 } } }'</w:t>
      </w:r>
      <w:r>
        <w:rPr>
          <w:rStyle w:val="NormalTok"/>
        </w:rPr>
        <w:t xml:space="preserve"> </w:t>
      </w:r>
      <w:r>
        <w:rPr>
          <w:rStyle w:val="DataTypeTok"/>
        </w:rPr>
        <w:t xml:space="preserve">\</w:t>
      </w:r>
      <w:r>
        <w:br/>
      </w:r>
      <w:r>
        <w:rPr>
          <w:rStyle w:val="NormalTok"/>
        </w:rPr>
        <w:t xml:space="preserve">  https://platform.phishspot.com/api/v1/results/7100</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result object (same shape as show).</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Result updated.</w:t>
            </w:r>
          </w:p>
        </w:tc>
      </w:tr>
      <w:tr>
        <w:tc>
          <w:tcPr/>
          <w:p>
            <w:pPr>
              <w:pStyle w:val="Compact"/>
            </w:pPr>
            <w:r>
              <w:t xml:space="preserve">404</w:t>
            </w:r>
          </w:p>
        </w:tc>
        <w:tc>
          <w:tcPr/>
          <w:p>
            <w:pPr>
              <w:pStyle w:val="Compact"/>
            </w:pPr>
            <w:r>
              <w:t xml:space="preserve">No result with that id in an account the token user belongs to.</w:t>
            </w:r>
          </w:p>
        </w:tc>
      </w:tr>
      <w:tr>
        <w:tc>
          <w:tcPr/>
          <w:p>
            <w:pPr>
              <w:pStyle w:val="Compact"/>
            </w:pPr>
            <w:r>
              <w:t xml:space="preserve">422</w:t>
            </w:r>
          </w:p>
        </w:tc>
        <w:tc>
          <w:tcPr/>
          <w:p>
            <w:pPr>
              <w:pStyle w:val="Compact"/>
            </w:pPr>
            <w:r>
              <w:t xml:space="preserve">Validation failed (e.g. </w:t>
            </w:r>
            <w:r>
              <w:rPr>
                <w:rStyle w:val="VerbatimChar"/>
              </w:rPr>
              <w:t xml:space="preserve">block_id</w:t>
            </w:r>
            <w:r>
              <w:t xml:space="preserve">/</w:t>
            </w:r>
            <w:r>
              <w:rPr>
                <w:rStyle w:val="VerbatimChar"/>
              </w:rPr>
              <w:t xml:space="preserve">contact_id</w:t>
            </w:r>
            <w:r>
              <w:t xml:space="preserve"> </w:t>
            </w:r>
            <w:r>
              <w:t xml:space="preserve">blanked). Body:</w:t>
            </w:r>
            <w:r>
              <w:t xml:space="preserve"> </w:t>
            </w:r>
            <w:r>
              <w:rPr>
                <w:rStyle w:val="VerbatimChar"/>
              </w:rPr>
              <w:t xml:space="preserve">{ "errors": { … } }</w:t>
            </w:r>
            <w:r>
              <w:t xml:space="preserve">.</w:t>
            </w:r>
          </w:p>
        </w:tc>
      </w:tr>
    </w:tbl>
    <w:bookmarkEnd w:id="447"/>
    <w:bookmarkStart w:id="448" w:name="delete-apiv1resultsid"/>
    <w:p>
      <w:pPr>
        <w:pStyle w:val="Heading3"/>
      </w:pPr>
      <w:r>
        <w:rPr>
          <w:rStyle w:val="VerbatimChar"/>
        </w:rPr>
        <w:t xml:space="preserve">DELETE /api/v1/results/:id</w:t>
      </w:r>
    </w:p>
    <w:p>
      <w:pPr>
        <w:pStyle w:val="FirstParagraph"/>
      </w:pPr>
      <w:r>
        <w:t xml:space="preserve">Permanently deletes a result.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i/>
          <w:iCs/>
        </w:rPr>
        <w:t xml:space="preserve">No parameters beyond the bearer token and the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https://platform.phishspot.com/api/v1/results/7100</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Result deleted.</w:t>
            </w:r>
          </w:p>
        </w:tc>
      </w:tr>
      <w:tr>
        <w:tc>
          <w:tcPr/>
          <w:p>
            <w:pPr>
              <w:pStyle w:val="Compact"/>
            </w:pPr>
            <w:r>
              <w:t xml:space="preserve">404</w:t>
            </w:r>
          </w:p>
        </w:tc>
        <w:tc>
          <w:tcPr/>
          <w:p>
            <w:pPr>
              <w:pStyle w:val="Compact"/>
            </w:pPr>
            <w:r>
              <w:t xml:space="preserve">No result with that id in an account the token user belongs to.</w:t>
            </w:r>
          </w:p>
        </w:tc>
      </w:tr>
    </w:tbl>
    <w:bookmarkEnd w:id="448"/>
    <w:bookmarkEnd w:id="449"/>
    <w:bookmarkStart w:id="451" w:name="account-trends"/>
    <w:p>
      <w:pPr>
        <w:pStyle w:val="Heading2"/>
      </w:pPr>
      <w:r>
        <w:t xml:space="preserve">27.8 Account trends</w:t>
      </w:r>
    </w:p>
    <w:p>
      <w:pPr>
        <w:pStyle w:val="FirstParagraph"/>
      </w:pPr>
      <w:r>
        <w:t xml:space="preserve">Aggregated phishing-susceptibility analytics for an account: one data point per delivered campaign over a date range, plus a roll-up summary. Backed by</w:t>
      </w:r>
      <w:r>
        <w:t xml:space="preserve"> </w:t>
      </w:r>
      <w:r>
        <w:rPr>
          <w:rStyle w:val="VerbatimChar"/>
        </w:rPr>
        <w:t xml:space="preserve">Campaigns::TrendService</w:t>
      </w:r>
      <w:r>
        <w:t xml:space="preserve">, which only counts campaigns whose state is</w:t>
      </w:r>
      <w:r>
        <w:t xml:space="preserve"> </w:t>
      </w:r>
      <w:r>
        <w:rPr>
          <w:rStyle w:val="VerbatimChar"/>
        </w:rPr>
        <w:t xml:space="preserve">in_progress</w:t>
      </w:r>
      <w:r>
        <w:t xml:space="preserve"> </w:t>
      </w:r>
      <w:r>
        <w:t xml:space="preserve">or</w:t>
      </w:r>
      <w:r>
        <w:t xml:space="preserve"> </w:t>
      </w:r>
      <w:r>
        <w:rPr>
          <w:rStyle w:val="VerbatimChar"/>
        </w:rPr>
        <w:t xml:space="preserve">done</w:t>
      </w:r>
      <w:r>
        <w:t xml:space="preserve"> </w:t>
      </w:r>
      <w:r>
        <w:t xml:space="preserve">(the</w:t>
      </w:r>
      <w:r>
        <w:t xml:space="preserve"> </w:t>
      </w:r>
      <w:r>
        <w:rPr>
          <w:rStyle w:val="VerbatimChar"/>
        </w:rPr>
        <w:t xml:space="preserve">delivered</w:t>
      </w:r>
      <w:r>
        <w:t xml:space="preserve"> </w:t>
      </w:r>
      <w:r>
        <w:t xml:space="preserve">scope) created within the selected range.</w:t>
      </w:r>
    </w:p>
    <w:bookmarkStart w:id="450" w:name="get-accountsaccount_idtrends"/>
    <w:p>
      <w:pPr>
        <w:pStyle w:val="Heading3"/>
      </w:pPr>
      <w:r>
        <w:rPr>
          <w:rStyle w:val="VerbatimChar"/>
        </w:rPr>
        <w:t xml:space="preserve">GET /accounts/:account_id/trends</w:t>
      </w:r>
    </w:p>
    <w:p>
      <w:pPr>
        <w:pStyle w:val="FirstParagraph"/>
      </w:pPr>
      <w:r>
        <w:t xml:space="preserve">Returns susceptibility metrics for an account’s delivered campaigns, ordered oldest-first, together with a summary (campaign count, average click rate, trend direction, and the most-clicked recipient group). Use it to power a trend dashboard or to track whether employees are getting better or worse at spotting phishing over time.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any member of the account).</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Must be an account the token’s user belongs to.</w:t>
            </w:r>
          </w:p>
        </w:tc>
      </w:tr>
      <w:tr>
        <w:tc>
          <w:tcPr/>
          <w:p>
            <w:pPr>
              <w:pStyle w:val="Compact"/>
            </w:pPr>
            <w:r>
              <w:t xml:space="preserve">start_date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Start of a custom range,</w:t>
            </w:r>
            <w:r>
              <w:t xml:space="preserve"> </w:t>
            </w:r>
            <w:r>
              <w:rPr>
                <w:rStyle w:val="VerbatimChar"/>
              </w:rPr>
              <w:t xml:space="preserve">YYYY-MM-DD</w:t>
            </w:r>
            <w:r>
              <w:t xml:space="preserve">. Parsed to the beginning of that day. If present (with or without</w:t>
            </w:r>
            <w:r>
              <w:t xml:space="preserve"> </w:t>
            </w:r>
            <w:r>
              <w:rPr>
                <w:rStyle w:val="VerbatimChar"/>
              </w:rPr>
              <w:t xml:space="preserve">end_date</w:t>
            </w:r>
            <w:r>
              <w:t xml:space="preserve">), the custom range takes precedence over</w:t>
            </w:r>
            <w:r>
              <w:t xml:space="preserve"> </w:t>
            </w:r>
            <w:r>
              <w:rPr>
                <w:rStyle w:val="VerbatimChar"/>
              </w:rPr>
              <w:t xml:space="preserve">range</w:t>
            </w:r>
            <w:r>
              <w:t xml:space="preserve">. When omitted but</w:t>
            </w:r>
            <w:r>
              <w:t xml:space="preserve"> </w:t>
            </w:r>
            <w:r>
              <w:rPr>
                <w:rStyle w:val="VerbatimChar"/>
              </w:rPr>
              <w:t xml:space="preserve">end_date</w:t>
            </w:r>
            <w:r>
              <w:t xml:space="preserve"> </w:t>
            </w:r>
            <w:r>
              <w:t xml:space="preserve">is given, defaults to 1 year ago.</w:t>
            </w:r>
          </w:p>
        </w:tc>
      </w:tr>
      <w:tr>
        <w:tc>
          <w:tcPr/>
          <w:p>
            <w:pPr>
              <w:pStyle w:val="Compact"/>
            </w:pPr>
            <w:r>
              <w:t xml:space="preserve">end_date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End of a custom range,</w:t>
            </w:r>
            <w:r>
              <w:t xml:space="preserve"> </w:t>
            </w:r>
            <w:r>
              <w:rPr>
                <w:rStyle w:val="VerbatimChar"/>
              </w:rPr>
              <w:t xml:space="preserve">YYYY-MM-DD</w:t>
            </w:r>
            <w:r>
              <w:t xml:space="preserve">. Parsed to the end of that day. When omitted but</w:t>
            </w:r>
            <w:r>
              <w:t xml:space="preserve"> </w:t>
            </w:r>
            <w:r>
              <w:rPr>
                <w:rStyle w:val="VerbatimChar"/>
              </w:rPr>
              <w:t xml:space="preserve">start_date</w:t>
            </w:r>
            <w:r>
              <w:t xml:space="preserve"> </w:t>
            </w:r>
            <w:r>
              <w:t xml:space="preserve">is given, defaults to now.</w:t>
            </w:r>
          </w:p>
        </w:tc>
      </w:tr>
      <w:tr>
        <w:tc>
          <w:tcPr/>
          <w:p>
            <w:pPr>
              <w:pStyle w:val="Compact"/>
            </w:pPr>
            <w:r>
              <w:t xml:space="preserve">range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Preset range, used only when neither</w:t>
            </w:r>
            <w:r>
              <w:t xml:space="preserve"> </w:t>
            </w:r>
            <w:r>
              <w:rPr>
                <w:rStyle w:val="VerbatimChar"/>
              </w:rPr>
              <w:t xml:space="preserve">start_date</w:t>
            </w:r>
            <w:r>
              <w:t xml:space="preserve"> </w:t>
            </w:r>
            <w:r>
              <w:t xml:space="preserve">nor</w:t>
            </w:r>
            <w:r>
              <w:t xml:space="preserve"> </w:t>
            </w:r>
            <w:r>
              <w:rPr>
                <w:rStyle w:val="VerbatimChar"/>
              </w:rPr>
              <w:t xml:space="preserve">end_date</w:t>
            </w:r>
            <w:r>
              <w:t xml:space="preserve"> </w:t>
            </w:r>
            <w:r>
              <w:t xml:space="preserve">is present. One of</w:t>
            </w:r>
            <w:r>
              <w:t xml:space="preserve"> </w:t>
            </w:r>
            <w:r>
              <w:rPr>
                <w:rStyle w:val="VerbatimChar"/>
              </w:rPr>
              <w:t xml:space="preserve">30d</w:t>
            </w:r>
            <w:r>
              <w:t xml:space="preserve">,</w:t>
            </w:r>
            <w:r>
              <w:t xml:space="preserve"> </w:t>
            </w:r>
            <w:r>
              <w:rPr>
                <w:rStyle w:val="VerbatimChar"/>
              </w:rPr>
              <w:t xml:space="preserve">90d</w:t>
            </w:r>
            <w:r>
              <w:t xml:space="preserve">,</w:t>
            </w:r>
            <w:r>
              <w:t xml:space="preserve"> </w:t>
            </w:r>
            <w:r>
              <w:rPr>
                <w:rStyle w:val="VerbatimChar"/>
              </w:rPr>
              <w:t xml:space="preserve">6m</w:t>
            </w:r>
            <w:r>
              <w:t xml:space="preserve">,</w:t>
            </w:r>
            <w:r>
              <w:t xml:space="preserve"> </w:t>
            </w:r>
            <w:r>
              <w:rPr>
                <w:rStyle w:val="VerbatimChar"/>
              </w:rPr>
              <w:t xml:space="preserve">all</w:t>
            </w:r>
            <w:r>
              <w:t xml:space="preserve">. Any other/absent value (including the default) yields the last 1 year.</w:t>
            </w:r>
            <w:r>
              <w:t xml:space="preserve"> </w:t>
            </w:r>
            <w:r>
              <w:rPr>
                <w:rStyle w:val="VerbatimChar"/>
              </w:rPr>
              <w:t xml:space="preserve">all</w:t>
            </w:r>
            <w:r>
              <w:t xml:space="preserve"> </w:t>
            </w:r>
            <w:r>
              <w:t xml:space="preserve">spans from the Unix epoch to now.</w:t>
            </w:r>
          </w:p>
        </w:tc>
      </w:tr>
    </w:tbl>
    <w:p>
      <w:pPr>
        <w:pStyle w:val="BodyText"/>
      </w:pPr>
      <w:r>
        <w:rPr>
          <w:rStyle w:val="VerbatimChar"/>
        </w:rPr>
        <w:t xml:space="preserve">start_date</w:t>
      </w:r>
      <w:r>
        <w:t xml:space="preserve">/</w:t>
      </w:r>
      <w:r>
        <w:rPr>
          <w:rStyle w:val="VerbatimChar"/>
        </w:rPr>
        <w:t xml:space="preserve">end_date</w:t>
      </w:r>
      <w:r>
        <w:t xml:space="preserve"> </w:t>
      </w:r>
      <w:r>
        <w:t xml:space="preserve">form a custom range that</w:t>
      </w:r>
      <w:r>
        <w:t xml:space="preserve"> </w:t>
      </w:r>
      <w:r>
        <w:rPr>
          <w:b/>
          <w:bCs/>
        </w:rPr>
        <w:t xml:space="preserve">overrides</w:t>
      </w:r>
      <w:r>
        <w:t xml:space="preserve"> </w:t>
      </w:r>
      <w:r>
        <w:rPr>
          <w:rStyle w:val="VerbatimChar"/>
        </w:rPr>
        <w:t xml:space="preserve">range</w:t>
      </w:r>
      <w:r>
        <w:t xml:space="preserve">. Dates are inclusive (start = beginning of day, end = end of day). Invalid dates return</w:t>
      </w:r>
      <w:r>
        <w:t xml:space="preserve"> </w:t>
      </w:r>
      <w:r>
        <w:rPr>
          <w:rStyle w:val="VerbatimChar"/>
        </w:rPr>
        <w:t xml:space="preserve">422</w:t>
      </w:r>
      <w:r>
        <w:t xml:space="preserve"> </w:t>
      </w:r>
      <w:r>
        <w:t xml:space="preserve">(see below).</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GET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"https://platform.phishspot.com/api/v1/accounts/11/trends?start_date=2026-01-01&amp;end_date=2026-06-01"</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an object with a</w:t>
      </w:r>
      <w:r>
        <w:t xml:space="preserve"> </w:t>
      </w:r>
      <w:r>
        <w:rPr>
          <w:rStyle w:val="VerbatimChar"/>
        </w:rPr>
        <w:t xml:space="preserve">campaigns</w:t>
      </w:r>
      <w:r>
        <w:t xml:space="preserve"> </w:t>
      </w:r>
      <w:r>
        <w:t xml:space="preserve">array (one entry per delivered campaign in range) and a</w:t>
      </w:r>
      <w:r>
        <w:t xml:space="preserve"> </w:t>
      </w:r>
      <w:r>
        <w:rPr>
          <w:rStyle w:val="VerbatimChar"/>
        </w:rPr>
        <w:t xml:space="preserve">summary</w:t>
      </w:r>
      <w:r>
        <w:t xml:space="preserve"> </w:t>
      </w:r>
      <w:r>
        <w:t xml:space="preserve">object.</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campaigns</w:t>
            </w:r>
          </w:p>
        </w:tc>
        <w:tc>
          <w:tcPr/>
          <w:p>
            <w:pPr>
              <w:pStyle w:val="Compact"/>
            </w:pPr>
            <w:r>
              <w:t xml:space="preserve">array</w:t>
            </w:r>
          </w:p>
        </w:tc>
        <w:tc>
          <w:tcPr/>
          <w:p>
            <w:pPr>
              <w:pStyle w:val="Compact"/>
            </w:pPr>
            <w:r>
              <w:t xml:space="preserve">Delivered campaigns in the range, ordered by</w:t>
            </w:r>
            <w:r>
              <w:t xml:space="preserve"> </w:t>
            </w:r>
            <w:r>
              <w:rPr>
                <w:rStyle w:val="VerbatimChar"/>
              </w:rPr>
              <w:t xml:space="preserve">created_at</w:t>
            </w:r>
            <w:r>
              <w:t xml:space="preserve"> </w:t>
            </w:r>
            <w:r>
              <w:t xml:space="preserve">ascending. Each element is a data point (fields below). Empty array if none.</w:t>
            </w:r>
          </w:p>
        </w:tc>
      </w:tr>
      <w:tr>
        <w:tc>
          <w:tcPr/>
          <w:p>
            <w:pPr>
              <w:pStyle w:val="Compact"/>
            </w:pPr>
            <w:r>
              <w:t xml:space="preserve">campaigns[].id</w:t>
            </w:r>
          </w:p>
        </w:tc>
        <w:tc>
          <w:tcPr/>
          <w:p>
            <w:pPr>
              <w:pStyle w:val="Compact"/>
            </w:pPr>
            <w:r>
              <w:t xml:space="preserve">integer</w:t>
            </w:r>
          </w:p>
        </w:tc>
        <w:tc>
          <w:tcPr/>
          <w:p>
            <w:pPr>
              <w:pStyle w:val="Compact"/>
            </w:pPr>
            <w:r>
              <w:t xml:space="preserve">Campaign id (raw integer).</w:t>
            </w:r>
          </w:p>
        </w:tc>
      </w:tr>
      <w:tr>
        <w:tc>
          <w:tcPr/>
          <w:p>
            <w:pPr>
              <w:pStyle w:val="Compact"/>
            </w:pPr>
            <w:r>
              <w:t xml:space="preserve">campaigns[].name</w:t>
            </w:r>
          </w:p>
        </w:tc>
        <w:tc>
          <w:tcPr/>
          <w:p>
            <w:pPr>
              <w:pStyle w:val="Compact"/>
            </w:pPr>
            <w:r>
              <w:t xml:space="preserve">string</w:t>
            </w:r>
          </w:p>
        </w:tc>
        <w:tc>
          <w:tcPr/>
          <w:p>
            <w:pPr>
              <w:pStyle w:val="Compact"/>
            </w:pPr>
            <w:r>
              <w:t xml:space="preserve">Campaign name.</w:t>
            </w:r>
          </w:p>
        </w:tc>
      </w:tr>
      <w:tr>
        <w:tc>
          <w:tcPr/>
          <w:p>
            <w:pPr>
              <w:pStyle w:val="Compact"/>
            </w:pPr>
            <w:r>
              <w:t xml:space="preserve">campaigns[].date</w:t>
            </w:r>
          </w:p>
        </w:tc>
        <w:tc>
          <w:tcPr/>
          <w:p>
            <w:pPr>
              <w:pStyle w:val="Compact"/>
            </w:pPr>
            <w:r>
              <w:t xml:space="preserve">string</w:t>
            </w:r>
          </w:p>
        </w:tc>
        <w:tc>
          <w:tcPr/>
          <w:p>
            <w:pPr>
              <w:pStyle w:val="Compact"/>
            </w:pPr>
            <w:r>
              <w:t xml:space="preserve">Date the campaign ran,</w:t>
            </w:r>
            <w:r>
              <w:t xml:space="preserve"> </w:t>
            </w:r>
            <w:r>
              <w:rPr>
                <w:rStyle w:val="VerbatimChar"/>
              </w:rPr>
              <w:t xml:space="preserve">YYYY-MM-DD</w:t>
            </w:r>
            <w:r>
              <w:t xml:space="preserve"> </w:t>
            </w:r>
            <w:r>
              <w:t xml:space="preserve">(ISO 8601 date). Uses</w:t>
            </w:r>
            <w:r>
              <w:t xml:space="preserve"> </w:t>
            </w:r>
            <w:r>
              <w:rPr>
                <w:rStyle w:val="VerbatimChar"/>
              </w:rPr>
              <w:t xml:space="preserve">scheduled_at</w:t>
            </w:r>
            <w:r>
              <w:t xml:space="preserve"> </w:t>
            </w:r>
            <w:r>
              <w:t xml:space="preserve">if set, otherwise</w:t>
            </w:r>
            <w:r>
              <w:t xml:space="preserve"> </w:t>
            </w:r>
            <w:r>
              <w:rPr>
                <w:rStyle w:val="VerbatimChar"/>
              </w:rPr>
              <w:t xml:space="preserve">created_at</w:t>
            </w:r>
            <w:r>
              <w:t xml:space="preserve">.</w:t>
            </w:r>
          </w:p>
        </w:tc>
      </w:tr>
      <w:tr>
        <w:tc>
          <w:tcPr/>
          <w:p>
            <w:pPr>
              <w:pStyle w:val="Compact"/>
            </w:pPr>
            <w:r>
              <w:t xml:space="preserve">campaigns[].open_rate</w:t>
            </w:r>
          </w:p>
        </w:tc>
        <w:tc>
          <w:tcPr/>
          <w:p>
            <w:pPr>
              <w:pStyle w:val="Compact"/>
            </w:pPr>
            <w:r>
              <w:t xml:space="preserve">number (float)</w:t>
            </w:r>
          </w:p>
        </w:tc>
        <w:tc>
          <w:tcPr/>
          <w:p>
            <w:pPr>
              <w:pStyle w:val="Compact"/>
            </w:pPr>
            <w:r>
              <w:t xml:space="preserve">Percent of recipients who opened the email (0.0 when no data).</w:t>
            </w:r>
          </w:p>
        </w:tc>
      </w:tr>
      <w:tr>
        <w:tc>
          <w:tcPr/>
          <w:p>
            <w:pPr>
              <w:pStyle w:val="Compact"/>
            </w:pPr>
            <w:r>
              <w:t xml:space="preserve">campaigns[].click_rate</w:t>
            </w:r>
          </w:p>
        </w:tc>
        <w:tc>
          <w:tcPr/>
          <w:p>
            <w:pPr>
              <w:pStyle w:val="Compact"/>
            </w:pPr>
            <w:r>
              <w:t xml:space="preserve">number (float)</w:t>
            </w:r>
          </w:p>
        </w:tc>
        <w:tc>
          <w:tcPr/>
          <w:p>
            <w:pPr>
              <w:pStyle w:val="Compact"/>
            </w:pPr>
            <w:r>
              <w:t xml:space="preserve">Percent of recipients who clicked a link (0.0 when no data).</w:t>
            </w:r>
          </w:p>
        </w:tc>
      </w:tr>
      <w:tr>
        <w:tc>
          <w:tcPr/>
          <w:p>
            <w:pPr>
              <w:pStyle w:val="Compact"/>
            </w:pPr>
            <w:r>
              <w:t xml:space="preserve">campaigns[].submit_rate</w:t>
            </w:r>
          </w:p>
        </w:tc>
        <w:tc>
          <w:tcPr/>
          <w:p>
            <w:pPr>
              <w:pStyle w:val="Compact"/>
            </w:pPr>
            <w:r>
              <w:t xml:space="preserve">number (float)</w:t>
            </w:r>
          </w:p>
        </w:tc>
        <w:tc>
          <w:tcPr/>
          <w:p>
            <w:pPr>
              <w:pStyle w:val="Compact"/>
            </w:pPr>
            <w:r>
              <w:t xml:space="preserve">Percent of recipients who submitted data on the landing page (0.0 when no data).</w:t>
            </w:r>
          </w:p>
        </w:tc>
      </w:tr>
      <w:tr>
        <w:tc>
          <w:tcPr/>
          <w:p>
            <w:pPr>
              <w:pStyle w:val="Compact"/>
            </w:pPr>
            <w:r>
              <w:t xml:space="preserve">campaigns[].total_sent</w:t>
            </w:r>
          </w:p>
        </w:tc>
        <w:tc>
          <w:tcPr/>
          <w:p>
            <w:pPr>
              <w:pStyle w:val="Compact"/>
            </w:pPr>
            <w:r>
              <w:t xml:space="preserve">integer</w:t>
            </w:r>
          </w:p>
        </w:tc>
        <w:tc>
          <w:tcPr/>
          <w:p>
            <w:pPr>
              <w:pStyle w:val="Compact"/>
            </w:pPr>
            <w:r>
              <w:t xml:space="preserve">Number of recipients the campaign was sent to.</w:t>
            </w:r>
          </w:p>
        </w:tc>
      </w:tr>
      <w:tr>
        <w:tc>
          <w:tcPr/>
          <w:p>
            <w:pPr>
              <w:pStyle w:val="Compact"/>
            </w:pPr>
            <w:r>
              <w:t xml:space="preserve">summary</w:t>
            </w:r>
          </w:p>
        </w:tc>
        <w:tc>
          <w:tcPr/>
          <w:p>
            <w:pPr>
              <w:pStyle w:val="Compact"/>
            </w:pPr>
            <w:r>
              <w:t xml:space="preserve">object</w:t>
            </w:r>
          </w:p>
        </w:tc>
        <w:tc>
          <w:tcPr/>
          <w:p>
            <w:pPr>
              <w:pStyle w:val="Compact"/>
            </w:pPr>
            <w:r>
              <w:t xml:space="preserve">Roll-up across the campaigns above (fields below).</w:t>
            </w:r>
          </w:p>
        </w:tc>
      </w:tr>
      <w:tr>
        <w:tc>
          <w:tcPr/>
          <w:p>
            <w:pPr>
              <w:pStyle w:val="Compact"/>
            </w:pPr>
            <w:r>
              <w:t xml:space="preserve">summary.total_campaigns</w:t>
            </w:r>
          </w:p>
        </w:tc>
        <w:tc>
          <w:tcPr/>
          <w:p>
            <w:pPr>
              <w:pStyle w:val="Compact"/>
            </w:pPr>
            <w:r>
              <w:t xml:space="preserve">integer</w:t>
            </w:r>
          </w:p>
        </w:tc>
        <w:tc>
          <w:tcPr/>
          <w:p>
            <w:pPr>
              <w:pStyle w:val="Compact"/>
            </w:pPr>
            <w:r>
              <w:t xml:space="preserve">Count of delivered campaigns in the range (</w:t>
            </w:r>
            <w:r>
              <w:rPr>
                <w:rStyle w:val="VerbatimChar"/>
              </w:rPr>
              <w:t xml:space="preserve">0</w:t>
            </w:r>
            <w:r>
              <w:t xml:space="preserve"> </w:t>
            </w:r>
            <w:r>
              <w:t xml:space="preserve">when none).</w:t>
            </w:r>
          </w:p>
        </w:tc>
      </w:tr>
      <w:tr>
        <w:tc>
          <w:tcPr/>
          <w:p>
            <w:pPr>
              <w:pStyle w:val="Compact"/>
            </w:pPr>
            <w:r>
              <w:t xml:space="preserve">summary.avg_click_rate</w:t>
            </w:r>
          </w:p>
        </w:tc>
        <w:tc>
          <w:tcPr/>
          <w:p>
            <w:pPr>
              <w:pStyle w:val="Compact"/>
            </w:pPr>
            <w:r>
              <w:t xml:space="preserve">number (float)</w:t>
            </w:r>
          </w:p>
        </w:tc>
        <w:tc>
          <w:tcPr/>
          <w:p>
            <w:pPr>
              <w:pStyle w:val="Compact"/>
            </w:pPr>
            <w:r>
              <w:t xml:space="preserve">Mean of the per-campaign</w:t>
            </w:r>
            <w:r>
              <w:t xml:space="preserve"> </w:t>
            </w:r>
            <w:r>
              <w:rPr>
                <w:rStyle w:val="VerbatimChar"/>
              </w:rPr>
              <w:t xml:space="preserve">click_rate</w:t>
            </w:r>
            <w:r>
              <w:t xml:space="preserve"> </w:t>
            </w:r>
            <w:r>
              <w:t xml:space="preserve">values, rounded to 1 decimal (</w:t>
            </w:r>
            <w:r>
              <w:rPr>
                <w:rStyle w:val="VerbatimChar"/>
              </w:rPr>
              <w:t xml:space="preserve">0.0</w:t>
            </w:r>
            <w:r>
              <w:t xml:space="preserve"> </w:t>
            </w:r>
            <w:r>
              <w:t xml:space="preserve">when none).</w:t>
            </w:r>
          </w:p>
        </w:tc>
      </w:tr>
      <w:tr>
        <w:tc>
          <w:tcPr/>
          <w:p>
            <w:pPr>
              <w:pStyle w:val="Compact"/>
            </w:pPr>
            <w:r>
              <w:t xml:space="preserve">summary.trend_direction</w:t>
            </w:r>
          </w:p>
        </w:tc>
        <w:tc>
          <w:tcPr/>
          <w:p>
            <w:pPr>
              <w:pStyle w:val="Compact"/>
            </w:pPr>
            <w:r>
              <w:t xml:space="preserve">string</w:t>
            </w:r>
          </w:p>
        </w:tc>
        <w:tc>
          <w:tcPr/>
          <w:p>
            <w:pPr>
              <w:pStyle w:val="Compact"/>
            </w:pPr>
            <w:r>
              <w:t xml:space="preserve">One of</w:t>
            </w:r>
            <w:r>
              <w:t xml:space="preserve"> </w:t>
            </w:r>
            <w:r>
              <w:rPr>
                <w:rStyle w:val="VerbatimChar"/>
              </w:rPr>
              <w:t xml:space="preserve">improving</w:t>
            </w:r>
            <w:r>
              <w:t xml:space="preserve">,</w:t>
            </w:r>
            <w:r>
              <w:t xml:space="preserve"> </w:t>
            </w:r>
            <w:r>
              <w:rPr>
                <w:rStyle w:val="VerbatimChar"/>
              </w:rPr>
              <w:t xml:space="preserve">worsening</w:t>
            </w:r>
            <w:r>
              <w:t xml:space="preserve">,</w:t>
            </w:r>
            <w:r>
              <w:t xml:space="preserve"> </w:t>
            </w:r>
            <w:r>
              <w:rPr>
                <w:rStyle w:val="VerbatimChar"/>
              </w:rPr>
              <w:t xml:space="preserve">stable</w:t>
            </w:r>
            <w:r>
              <w:t xml:space="preserve">, or</w:t>
            </w:r>
            <w:r>
              <w:t xml:space="preserve"> </w:t>
            </w:r>
            <w:r>
              <w:rPr>
                <w:rStyle w:val="VerbatimChar"/>
              </w:rPr>
              <w:t xml:space="preserve">neutral</w:t>
            </w:r>
            <w:r>
              <w:t xml:space="preserve">. Compares the average click rate of the most recent up-to-3 campaigns against the earliest up-to-3;</w:t>
            </w:r>
            <w:r>
              <w:t xml:space="preserve"> </w:t>
            </w:r>
            <w:r>
              <w:rPr>
                <w:rStyle w:val="VerbatimChar"/>
              </w:rPr>
              <w:t xml:space="preserve">neutral</w:t>
            </w:r>
            <w:r>
              <w:t xml:space="preserve"> </w:t>
            </w:r>
            <w:r>
              <w:t xml:space="preserve">when fewer than 2 campaigns,</w:t>
            </w:r>
            <w:r>
              <w:t xml:space="preserve"> </w:t>
            </w:r>
            <w:r>
              <w:rPr>
                <w:rStyle w:val="VerbatimChar"/>
              </w:rPr>
              <w:t xml:space="preserve">stable</w:t>
            </w:r>
            <w:r>
              <w:t xml:space="preserve"> </w:t>
            </w:r>
            <w:r>
              <w:t xml:space="preserve">when the change is within ±1.0 percentage point.</w:t>
            </w:r>
          </w:p>
        </w:tc>
      </w:tr>
      <w:tr>
        <w:tc>
          <w:tcPr/>
          <w:p>
            <w:pPr>
              <w:pStyle w:val="Compact"/>
            </w:pPr>
            <w:r>
              <w:t xml:space="preserve">summary.most_vulnerable_group</w:t>
            </w:r>
          </w:p>
        </w:tc>
        <w:tc>
          <w:tcPr/>
          <w:p>
            <w:pPr>
              <w:pStyle w:val="Compact"/>
            </w:pPr>
            <w:r>
              <w:t xml:space="preserve">string | null</w:t>
            </w:r>
          </w:p>
        </w:tc>
        <w:tc>
          <w:tcPr/>
          <w:p>
            <w:pPr>
              <w:pStyle w:val="Compact"/>
            </w:pPr>
            <w:r>
              <w:t xml:space="preserve">Name of the recipient group with the highest click-to-sent ratio across the range;</w:t>
            </w:r>
            <w:r>
              <w:t xml:space="preserve"> </w:t>
            </w:r>
            <w:r>
              <w:rPr>
                <w:rStyle w:val="VerbatimChar"/>
              </w:rPr>
              <w:t xml:space="preserve">null</w:t>
            </w:r>
            <w:r>
              <w:t xml:space="preserve"> </w:t>
            </w:r>
            <w:r>
              <w:t xml:space="preserve">when no group data is available.</w:t>
            </w:r>
          </w:p>
        </w:tc>
      </w:tr>
    </w:tbl>
    <w:p>
      <w:pPr>
        <w:pStyle w:val="SourceCode"/>
      </w:pPr>
      <w:r>
        <w:rPr>
          <w:rStyle w:val="FunctionTok"/>
        </w:rPr>
        <w:t xml:space="preserve">{</w:t>
      </w:r>
      <w:r>
        <w:br/>
      </w:r>
      <w:r>
        <w:rPr>
          <w:rStyle w:val="NormalTok"/>
        </w:rPr>
        <w:t xml:space="preserve">  </w:t>
      </w:r>
      <w:r>
        <w:rPr>
          <w:rStyle w:val="DataTypeTok"/>
        </w:rPr>
        <w:t xml:space="preserve">"campaigns"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"Q1 Invoice Lure"</w:t>
      </w:r>
      <w:r>
        <w:rPr>
          <w:rStyle w:val="FunctionTok"/>
        </w:rPr>
        <w:t xml:space="preserve">,</w:t>
      </w:r>
      <w:r>
        <w:br/>
      </w:r>
      <w:r>
        <w:rPr>
          <w:rStyle w:val="NormalTok"/>
        </w:rPr>
        <w:t xml:space="preserve">      </w:t>
      </w:r>
      <w:r>
        <w:rPr>
          <w:rStyle w:val="DataTypeTok"/>
        </w:rPr>
        <w:t xml:space="preserve">"date"</w:t>
      </w:r>
      <w:r>
        <w:rPr>
          <w:rStyle w:val="FunctionTok"/>
        </w:rPr>
        <w:t xml:space="preserve">:</w:t>
      </w:r>
      <w:r>
        <w:rPr>
          <w:rStyle w:val="NormalTok"/>
        </w:rPr>
        <w:t xml:space="preserve"> </w:t>
      </w:r>
      <w:r>
        <w:rPr>
          <w:rStyle w:val="StringTok"/>
        </w:rPr>
        <w:t xml:space="preserve">"2026-01-14"</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61.5</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23.1</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7.7</w:t>
      </w:r>
      <w:r>
        <w:rPr>
          <w:rStyle w:val="FunctionTok"/>
        </w:rPr>
        <w:t xml:space="preserve">,</w:t>
      </w:r>
      <w:r>
        <w:br/>
      </w:r>
      <w:r>
        <w:rPr>
          <w:rStyle w:val="NormalTok"/>
        </w:rPr>
        <w:t xml:space="preserve">      </w:t>
      </w:r>
      <w:r>
        <w:rPr>
          <w:rStyle w:val="DataTypeTok"/>
        </w:rPr>
        <w:t xml:space="preserve">"total_sent"</w:t>
      </w:r>
      <w:r>
        <w:rPr>
          <w:rStyle w:val="FunctionTok"/>
        </w:rPr>
        <w:t xml:space="preserve">:</w:t>
      </w:r>
      <w:r>
        <w:rPr>
          <w:rStyle w:val="NormalTok"/>
        </w:rPr>
        <w:t xml:space="preserve"> </w:t>
      </w:r>
      <w:r>
        <w:rPr>
          <w:rStyle w:val="DecValTok"/>
        </w:rPr>
        <w:t xml:space="preserve">130</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57</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"Password Expiry Notice"</w:t>
      </w:r>
      <w:r>
        <w:rPr>
          <w:rStyle w:val="FunctionTok"/>
        </w:rPr>
        <w:t xml:space="preserve">,</w:t>
      </w:r>
      <w:r>
        <w:br/>
      </w:r>
      <w:r>
        <w:rPr>
          <w:rStyle w:val="NormalTok"/>
        </w:rPr>
        <w:t xml:space="preserve">      </w:t>
      </w:r>
      <w:r>
        <w:rPr>
          <w:rStyle w:val="DataTypeTok"/>
        </w:rPr>
        <w:t xml:space="preserve">"date"</w:t>
      </w:r>
      <w:r>
        <w:rPr>
          <w:rStyle w:val="FunctionTok"/>
        </w:rPr>
        <w:t xml:space="preserve">:</w:t>
      </w:r>
      <w:r>
        <w:rPr>
          <w:rStyle w:val="NormalTok"/>
        </w:rPr>
        <w:t xml:space="preserve"> </w:t>
      </w:r>
      <w:r>
        <w:rPr>
          <w:rStyle w:val="StringTok"/>
        </w:rPr>
        <w:t xml:space="preserve">"2026-04-02"</w:t>
      </w:r>
      <w:r>
        <w:rPr>
          <w:rStyle w:val="FunctionTok"/>
        </w:rPr>
        <w:t xml:space="preserve">,</w:t>
      </w:r>
      <w:r>
        <w:br/>
      </w:r>
      <w:r>
        <w:rPr>
          <w:rStyle w:val="NormalTok"/>
        </w:rPr>
        <w:t xml:space="preserve">      </w:t>
      </w:r>
      <w:r>
        <w:rPr>
          <w:rStyle w:val="DataTypeTok"/>
        </w:rPr>
        <w:t xml:space="preserve">"open_rate"</w:t>
      </w:r>
      <w:r>
        <w:rPr>
          <w:rStyle w:val="FunctionTok"/>
        </w:rPr>
        <w:t xml:space="preserve">:</w:t>
      </w:r>
      <w:r>
        <w:rPr>
          <w:rStyle w:val="NormalTok"/>
        </w:rPr>
        <w:t xml:space="preserve"> </w:t>
      </w:r>
      <w:r>
        <w:rPr>
          <w:rStyle w:val="FloatTok"/>
        </w:rPr>
        <w:t xml:space="preserve">54.0</w:t>
      </w:r>
      <w:r>
        <w:rPr>
          <w:rStyle w:val="FunctionTok"/>
        </w:rPr>
        <w:t xml:space="preserve">,</w:t>
      </w:r>
      <w:r>
        <w:br/>
      </w:r>
      <w:r>
        <w:rPr>
          <w:rStyle w:val="NormalTok"/>
        </w:rPr>
        <w:t xml:space="preserve">      </w:t>
      </w:r>
      <w:r>
        <w:rPr>
          <w:rStyle w:val="DataTypeTok"/>
        </w:rPr>
        <w:t xml:space="preserve">"click_rate"</w:t>
      </w:r>
      <w:r>
        <w:rPr>
          <w:rStyle w:val="FunctionTok"/>
        </w:rPr>
        <w:t xml:space="preserve">:</w:t>
      </w:r>
      <w:r>
        <w:rPr>
          <w:rStyle w:val="NormalTok"/>
        </w:rPr>
        <w:t xml:space="preserve"> </w:t>
      </w:r>
      <w:r>
        <w:rPr>
          <w:rStyle w:val="FloatTok"/>
        </w:rPr>
        <w:t xml:space="preserve">12.0</w:t>
      </w:r>
      <w:r>
        <w:rPr>
          <w:rStyle w:val="FunctionTok"/>
        </w:rPr>
        <w:t xml:space="preserve">,</w:t>
      </w:r>
      <w:r>
        <w:br/>
      </w:r>
      <w:r>
        <w:rPr>
          <w:rStyle w:val="NormalTok"/>
        </w:rPr>
        <w:t xml:space="preserve">      </w:t>
      </w:r>
      <w:r>
        <w:rPr>
          <w:rStyle w:val="DataTypeTok"/>
        </w:rPr>
        <w:t xml:space="preserve">"submit_rate"</w:t>
      </w:r>
      <w:r>
        <w:rPr>
          <w:rStyle w:val="FunctionTok"/>
        </w:rPr>
        <w:t xml:space="preserve">:</w:t>
      </w:r>
      <w:r>
        <w:rPr>
          <w:rStyle w:val="NormalTok"/>
        </w:rPr>
        <w:t xml:space="preserve"> </w:t>
      </w:r>
      <w:r>
        <w:rPr>
          <w:rStyle w:val="FloatTok"/>
        </w:rPr>
        <w:t xml:space="preserve">4.0</w:t>
      </w:r>
      <w:r>
        <w:rPr>
          <w:rStyle w:val="FunctionTok"/>
        </w:rPr>
        <w:t xml:space="preserve">,</w:t>
      </w:r>
      <w:r>
        <w:br/>
      </w:r>
      <w:r>
        <w:rPr>
          <w:rStyle w:val="NormalTok"/>
        </w:rPr>
        <w:t xml:space="preserve">      </w:t>
      </w:r>
      <w:r>
        <w:rPr>
          <w:rStyle w:val="DataTypeTok"/>
        </w:rPr>
        <w:t xml:space="preserve">"total_sent"</w:t>
      </w:r>
      <w:r>
        <w:rPr>
          <w:rStyle w:val="FunctionTok"/>
        </w:rPr>
        <w:t xml:space="preserve">:</w:t>
      </w:r>
      <w:r>
        <w:rPr>
          <w:rStyle w:val="NormalTok"/>
        </w:rPr>
        <w:t xml:space="preserve"> </w:t>
      </w:r>
      <w:r>
        <w:rPr>
          <w:rStyle w:val="DecValTok"/>
        </w:rPr>
        <w:t xml:space="preserve">150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"summary"</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"total_campaigns"</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"avg_click_rate"</w:t>
      </w:r>
      <w:r>
        <w:rPr>
          <w:rStyle w:val="FunctionTok"/>
        </w:rPr>
        <w:t xml:space="preserve">:</w:t>
      </w:r>
      <w:r>
        <w:rPr>
          <w:rStyle w:val="NormalTok"/>
        </w:rPr>
        <w:t xml:space="preserve"> </w:t>
      </w:r>
      <w:r>
        <w:rPr>
          <w:rStyle w:val="FloatTok"/>
        </w:rPr>
        <w:t xml:space="preserve">17.6</w:t>
      </w:r>
      <w:r>
        <w:rPr>
          <w:rStyle w:val="FunctionTok"/>
        </w:rPr>
        <w:t xml:space="preserve">,</w:t>
      </w:r>
      <w:r>
        <w:br/>
      </w:r>
      <w:r>
        <w:rPr>
          <w:rStyle w:val="NormalTok"/>
        </w:rPr>
        <w:t xml:space="preserve">    </w:t>
      </w:r>
      <w:r>
        <w:rPr>
          <w:rStyle w:val="DataTypeTok"/>
        </w:rPr>
        <w:t xml:space="preserve">"trend_direction"</w:t>
      </w:r>
      <w:r>
        <w:rPr>
          <w:rStyle w:val="FunctionTok"/>
        </w:rPr>
        <w:t xml:space="preserve">:</w:t>
      </w:r>
      <w:r>
        <w:rPr>
          <w:rStyle w:val="NormalTok"/>
        </w:rPr>
        <w:t xml:space="preserve"> </w:t>
      </w:r>
      <w:r>
        <w:rPr>
          <w:rStyle w:val="StringTok"/>
        </w:rPr>
        <w:t xml:space="preserve">"improving"</w:t>
      </w:r>
      <w:r>
        <w:rPr>
          <w:rStyle w:val="FunctionTok"/>
        </w:rPr>
        <w:t xml:space="preserve">,</w:t>
      </w:r>
      <w:r>
        <w:br/>
      </w:r>
      <w:r>
        <w:rPr>
          <w:rStyle w:val="NormalTok"/>
        </w:rPr>
        <w:t xml:space="preserve">    </w:t>
      </w:r>
      <w:r>
        <w:rPr>
          <w:rStyle w:val="DataTypeTok"/>
        </w:rPr>
        <w:t xml:space="preserve">"most_vulnerable_group"</w:t>
      </w:r>
      <w:r>
        <w:rPr>
          <w:rStyle w:val="FunctionTok"/>
        </w:rPr>
        <w:t xml:space="preserve">:</w:t>
      </w:r>
      <w:r>
        <w:rPr>
          <w:rStyle w:val="NormalTok"/>
        </w:rPr>
        <w:t xml:space="preserve"> </w:t>
      </w:r>
      <w:r>
        <w:rPr>
          <w:rStyle w:val="StringTok"/>
        </w:rPr>
        <w:t xml:space="preserve">"Finance"</w:t>
      </w:r>
      <w:r>
        <w:br/>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Trend data returned (the</w:t>
            </w:r>
            <w:r>
              <w:t xml:space="preserve"> </w:t>
            </w:r>
            <w:r>
              <w:rPr>
                <w:rStyle w:val="VerbatimChar"/>
              </w:rPr>
              <w:t xml:space="preserve">campaigns</w:t>
            </w:r>
            <w:r>
              <w:t xml:space="preserve"> </w:t>
            </w:r>
            <w:r>
              <w:t xml:space="preserve">array and</w:t>
            </w:r>
            <w:r>
              <w:t xml:space="preserve"> </w:t>
            </w:r>
            <w:r>
              <w:rPr>
                <w:rStyle w:val="VerbatimChar"/>
              </w:rPr>
              <w:t xml:space="preserve">summary</w:t>
            </w:r>
            <w:r>
              <w:t xml:space="preserve"> </w:t>
            </w:r>
            <w:r>
              <w:t xml:space="preserve">are present even when there are no matching campaigns).</w:t>
            </w:r>
          </w:p>
        </w:tc>
      </w:tr>
      <w:tr>
        <w:tc>
          <w:tcPr/>
          <w:p>
            <w:pPr>
              <w:pStyle w:val="Compact"/>
            </w:pPr>
            <w:r>
              <w:t xml:space="preserve">404</w:t>
            </w:r>
          </w:p>
        </w:tc>
        <w:tc>
          <w:tcPr/>
          <w:p>
            <w:pPr>
              <w:pStyle w:val="Compact"/>
            </w:pPr>
            <w:r>
              <w:rPr>
                <w:rStyle w:val="VerbatimChar"/>
              </w:rPr>
              <w:t xml:space="preserve">account_id</w:t>
            </w:r>
            <w:r>
              <w:t xml:space="preserve"> </w:t>
            </w:r>
            <w:r>
              <w:t xml:space="preserve">does not belong to the token’s user (</w:t>
            </w:r>
            <w:r>
              <w:rPr>
                <w:rStyle w:val="VerbatimChar"/>
              </w:rPr>
              <w:t xml:space="preserve">{"error":"Account not found"}</w:t>
            </w:r>
            <w:r>
              <w:t xml:space="preserve">).</w:t>
            </w:r>
          </w:p>
        </w:tc>
      </w:tr>
      <w:tr>
        <w:tc>
          <w:tcPr/>
          <w:p>
            <w:pPr>
              <w:pStyle w:val="Compact"/>
            </w:pPr>
            <w:r>
              <w:t xml:space="preserve">422</w:t>
            </w:r>
          </w:p>
        </w:tc>
        <w:tc>
          <w:tcPr/>
          <w:p>
            <w:pPr>
              <w:pStyle w:val="Compact"/>
            </w:pPr>
            <w:r>
              <w:rPr>
                <w:rStyle w:val="VerbatimChar"/>
              </w:rPr>
              <w:t xml:space="preserve">start_date</w:t>
            </w:r>
            <w:r>
              <w:t xml:space="preserve"> </w:t>
            </w:r>
            <w:r>
              <w:t xml:space="preserve">or</w:t>
            </w:r>
            <w:r>
              <w:t xml:space="preserve"> </w:t>
            </w:r>
            <w:r>
              <w:rPr>
                <w:rStyle w:val="VerbatimChar"/>
              </w:rPr>
              <w:t xml:space="preserve">end_date</w:t>
            </w:r>
            <w:r>
              <w:t xml:space="preserve"> </w:t>
            </w:r>
            <w:r>
              <w:t xml:space="preserve">is not a parseable</w:t>
            </w:r>
            <w:r>
              <w:t xml:space="preserve"> </w:t>
            </w:r>
            <w:r>
              <w:rPr>
                <w:rStyle w:val="VerbatimChar"/>
              </w:rPr>
              <w:t xml:space="preserve">YYYY-MM-DD</w:t>
            </w:r>
            <w:r>
              <w:t xml:space="preserve"> </w:t>
            </w:r>
            <w:r>
              <w:t xml:space="preserve">date (</w:t>
            </w:r>
            <w:r>
              <w:rPr>
                <w:rStyle w:val="VerbatimChar"/>
              </w:rPr>
              <w:t xml:space="preserve">{"error":"Invalid date; use YYYY-MM-DD."}</w:t>
            </w:r>
            <w:r>
              <w:t xml:space="preserve">).</w:t>
            </w:r>
          </w:p>
        </w:tc>
      </w:tr>
    </w:tbl>
    <w:bookmarkEnd w:id="450"/>
    <w:bookmarkEnd w:id="451"/>
    <w:bookmarkStart w:id="462" w:name="courses-blocks"/>
    <w:p>
      <w:pPr>
        <w:pStyle w:val="Heading2"/>
      </w:pPr>
      <w:r>
        <w:t xml:space="preserve">27.9 Courses &amp; blocks</w:t>
      </w:r>
    </w:p>
    <w:p>
      <w:pPr>
        <w:pStyle w:val="FirstParagraph"/>
      </w:pPr>
      <w:r>
        <w:t xml:space="preserve">E-learning courses delivered to employees who fall for a phishing simulation. A</w:t>
      </w:r>
      <w:r>
        <w:t xml:space="preserve"> </w:t>
      </w:r>
      <w:r>
        <w:rPr>
          <w:b/>
          <w:bCs/>
        </w:rPr>
        <w:t xml:space="preserve">course</w:t>
      </w:r>
      <w:r>
        <w:t xml:space="preserve"> </w:t>
      </w:r>
      <w:r>
        <w:t xml:space="preserve">is an ordered collection of</w:t>
      </w:r>
      <w:r>
        <w:t xml:space="preserve"> </w:t>
      </w:r>
      <w:r>
        <w:rPr>
          <w:b/>
          <w:bCs/>
        </w:rPr>
        <w:t xml:space="preserve">blocks</w:t>
      </w:r>
      <w:r>
        <w:t xml:space="preserve"> </w:t>
      </w:r>
      <w:r>
        <w:t xml:space="preserve">(text, HTML, video, quiz, etc.). Courses are either owned by your account or</w:t>
      </w:r>
      <w:r>
        <w:t xml:space="preserve"> </w:t>
      </w:r>
      <w:r>
        <w:rPr>
          <w:b/>
          <w:bCs/>
        </w:rPr>
        <w:t xml:space="preserve">global</w:t>
      </w:r>
      <w:r>
        <w:t xml:space="preserve"> </w:t>
      </w:r>
      <w:r>
        <w:t xml:space="preserve">(curated, shared library). Blocks are nested under a course for listing/creation but addressable by their own shallow id for show/update/destroy.</w:t>
      </w:r>
    </w:p>
    <w:p>
      <w:pPr>
        <w:pStyle w:val="BodyText"/>
      </w:pPr>
      <w:r>
        <w:t xml:space="preserve">All endpoints in this section authorize through the per-record policy, which grants read</w:t>
      </w:r>
      <w:r>
        <w:t xml:space="preserve"> </w:t>
      </w:r>
      <w:r>
        <w:rPr>
          <w:b/>
          <w:bCs/>
        </w:rPr>
        <w:t xml:space="preserve">and</w:t>
      </w:r>
      <w:r>
        <w:t xml:space="preserve"> </w:t>
      </w:r>
      <w:r>
        <w:t xml:space="preserve">write to</w:t>
      </w:r>
      <w:r>
        <w:t xml:space="preserve"> </w:t>
      </w:r>
      <w:r>
        <w:rPr>
          <w:b/>
          <w:bCs/>
        </w:rPr>
        <w:t xml:space="preserve">any account role</w:t>
      </w:r>
      <w:r>
        <w:t xml:space="preserve"> </w:t>
      </w:r>
      <w:r>
        <w:t xml:space="preserve">(member, editor, admin). The only write restrictions are: you cannot modify a</w:t>
      </w:r>
      <w:r>
        <w:t xml:space="preserve"> </w:t>
      </w:r>
      <w:r>
        <w:rPr>
          <w:b/>
          <w:bCs/>
        </w:rPr>
        <w:t xml:space="preserve">global</w:t>
      </w:r>
      <w:r>
        <w:t xml:space="preserve"> </w:t>
      </w:r>
      <w:r>
        <w:t xml:space="preserve">course/block that your account does not own (</w:t>
      </w:r>
      <w:r>
        <w:rPr>
          <w:rStyle w:val="VerbatimChar"/>
        </w:rPr>
        <w:t xml:space="preserve">403</w:t>
      </w:r>
      <w:r>
        <w:t xml:space="preserve">), and you cannot update/delete a course or block that is</w:t>
      </w:r>
      <w:r>
        <w:t xml:space="preserve"> </w:t>
      </w:r>
      <w:r>
        <w:rPr>
          <w:b/>
          <w:bCs/>
        </w:rPr>
        <w:t xml:space="preserve">locked</w:t>
      </w:r>
      <w:r>
        <w:t xml:space="preserve"> </w:t>
      </w:r>
      <w:r>
        <w:t xml:space="preserve">by an in-progress or paused campaign.</w:t>
      </w:r>
    </w:p>
    <w:bookmarkStart w:id="452" w:name="get-apiv1accountsaccount_idcourses"/>
    <w:p>
      <w:pPr>
        <w:pStyle w:val="Heading3"/>
      </w:pPr>
      <w:r>
        <w:rPr>
          <w:rStyle w:val="VerbatimChar"/>
        </w:rPr>
        <w:t xml:space="preserve">GET /api/v1/accounts/:account_id/courses</w:t>
      </w:r>
    </w:p>
    <w:p>
      <w:pPr>
        <w:pStyle w:val="FirstParagraph"/>
      </w:pPr>
      <w:r>
        <w:t xml:space="preserve">Lists every course available to the account — courses your account owns plus all</w:t>
      </w:r>
      <w:r>
        <w:t xml:space="preserve"> </w:t>
      </w:r>
      <w:r>
        <w:rPr>
          <w:rStyle w:val="VerbatimChar"/>
        </w:rPr>
        <w:t xml:space="preserve">global: true</w:t>
      </w:r>
      <w:r>
        <w:t xml:space="preserve"> </w:t>
      </w:r>
      <w:r>
        <w:t xml:space="preserve">courses — ordered by name, with a lightweight block summary inlined.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Must be an account the token user belongs to.</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https://platform.phishspot.com/api/v1/accounts/11/courses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JSON array of course objects (see the course fields below).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Course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Course name.</w:t>
            </w:r>
          </w:p>
        </w:tc>
      </w:tr>
      <w:tr>
        <w:tc>
          <w:tcPr/>
          <w:p>
            <w:pPr>
              <w:pStyle w:val="Compact"/>
            </w:pPr>
            <w:r>
              <w:t xml:space="preserve">description</w:t>
            </w:r>
          </w:p>
        </w:tc>
        <w:tc>
          <w:tcPr/>
          <w:p>
            <w:pPr>
              <w:pStyle w:val="Compact"/>
            </w:pPr>
            <w:r>
              <w:t xml:space="preserve">string</w:t>
            </w:r>
          </w:p>
        </w:tc>
        <w:tc>
          <w:tcPr/>
          <w:p>
            <w:pPr>
              <w:pStyle w:val="Compact"/>
            </w:pPr>
            <w:r>
              <w:t xml:space="preserve">Course description.</w:t>
            </w:r>
          </w:p>
        </w:tc>
      </w:tr>
      <w:tr>
        <w:tc>
          <w:tcPr/>
          <w:p>
            <w:pPr>
              <w:pStyle w:val="Compact"/>
            </w:pPr>
            <w:r>
              <w:t xml:space="preserve">global</w:t>
            </w:r>
          </w:p>
        </w:tc>
        <w:tc>
          <w:tcPr/>
          <w:p>
            <w:pPr>
              <w:pStyle w:val="Compact"/>
            </w:pPr>
            <w:r>
              <w:t xml:space="preserve">boolean</w:t>
            </w:r>
          </w:p>
        </w:tc>
        <w:tc>
          <w:tcPr/>
          <w:p>
            <w:pPr>
              <w:pStyle w:val="Compact"/>
            </w:pPr>
            <w:r>
              <w:rPr>
                <w:rStyle w:val="VerbatimChar"/>
              </w:rPr>
              <w:t xml:space="preserve">true</w:t>
            </w:r>
            <w:r>
              <w:t xml:space="preserve"> </w:t>
            </w:r>
            <w:r>
              <w:t xml:space="preserve">for shared/curated library courses,</w:t>
            </w:r>
            <w:r>
              <w:t xml:space="preserve"> </w:t>
            </w:r>
            <w:r>
              <w:rPr>
                <w:rStyle w:val="VerbatimChar"/>
              </w:rPr>
              <w:t xml:space="preserve">false</w:t>
            </w:r>
            <w:r>
              <w:t xml:space="preserve"> </w:t>
            </w:r>
            <w:r>
              <w:t xml:space="preserve">for account-owned.</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blocks</w:t>
            </w:r>
          </w:p>
        </w:tc>
        <w:tc>
          <w:tcPr/>
          <w:p>
            <w:pPr>
              <w:pStyle w:val="Compact"/>
            </w:pPr>
            <w:r>
              <w:t xml:space="preserve">array</w:t>
            </w:r>
          </w:p>
        </w:tc>
        <w:tc>
          <w:tcPr/>
          <w:p>
            <w:pPr>
              <w:pStyle w:val="Compact"/>
            </w:pPr>
            <w:r>
              <w:t xml:space="preserve">Inlined block summaries (see fields below). Ordered as stored on the association.</w:t>
            </w:r>
          </w:p>
        </w:tc>
      </w:tr>
      <w:tr>
        <w:tc>
          <w:tcPr/>
          <w:p>
            <w:pPr>
              <w:pStyle w:val="Compact"/>
            </w:pPr>
            <w:r>
              <w:t xml:space="preserve">blocks[].id</w:t>
            </w:r>
          </w:p>
        </w:tc>
        <w:tc>
          <w:tcPr/>
          <w:p>
            <w:pPr>
              <w:pStyle w:val="Compact"/>
            </w:pPr>
            <w:r>
              <w:t xml:space="preserve">integer</w:t>
            </w:r>
          </w:p>
        </w:tc>
        <w:tc>
          <w:tcPr/>
          <w:p>
            <w:pPr>
              <w:pStyle w:val="Compact"/>
            </w:pPr>
            <w:r>
              <w:t xml:space="preserve">Block id.</w:t>
            </w:r>
          </w:p>
        </w:tc>
      </w:tr>
      <w:tr>
        <w:tc>
          <w:tcPr/>
          <w:p>
            <w:pPr>
              <w:pStyle w:val="Compact"/>
            </w:pPr>
            <w:r>
              <w:t xml:space="preserve">blocks[].name</w:t>
            </w:r>
          </w:p>
        </w:tc>
        <w:tc>
          <w:tcPr/>
          <w:p>
            <w:pPr>
              <w:pStyle w:val="Compact"/>
            </w:pPr>
            <w:r>
              <w:t xml:space="preserve">string</w:t>
            </w:r>
          </w:p>
        </w:tc>
        <w:tc>
          <w:tcPr/>
          <w:p>
            <w:pPr>
              <w:pStyle w:val="Compact"/>
            </w:pPr>
            <w:r>
              <w:t xml:space="preserve">Block name.</w:t>
            </w:r>
          </w:p>
        </w:tc>
      </w:tr>
      <w:tr>
        <w:tc>
          <w:tcPr/>
          <w:p>
            <w:pPr>
              <w:pStyle w:val="Compact"/>
            </w:pPr>
            <w:r>
              <w:t xml:space="preserve">blocks[].order</w:t>
            </w:r>
          </w:p>
        </w:tc>
        <w:tc>
          <w:tcPr/>
          <w:p>
            <w:pPr>
              <w:pStyle w:val="Compact"/>
            </w:pPr>
            <w:r>
              <w:t xml:space="preserve">integer</w:t>
            </w:r>
          </w:p>
        </w:tc>
        <w:tc>
          <w:tcPr/>
          <w:p>
            <w:pPr>
              <w:pStyle w:val="Compact"/>
            </w:pPr>
            <w:r>
              <w:t xml:space="preserve">Zero-based position within the course.</w:t>
            </w:r>
          </w:p>
        </w:tc>
      </w:tr>
      <w:tr>
        <w:tc>
          <w:tcPr/>
          <w:p>
            <w:pPr>
              <w:pStyle w:val="Compact"/>
            </w:pPr>
            <w:r>
              <w:t xml:space="preserve">blocks[].genre</w:t>
            </w:r>
          </w:p>
        </w:tc>
        <w:tc>
          <w:tcPr/>
          <w:p>
            <w:pPr>
              <w:pStyle w:val="Compact"/>
            </w:pPr>
            <w:r>
              <w:t xml:space="preserve">string</w:t>
            </w:r>
          </w:p>
        </w:tc>
        <w:tc>
          <w:tcPr/>
          <w:p>
            <w:pPr>
              <w:pStyle w:val="Compact"/>
            </w:pPr>
            <w:r>
              <w:t xml:space="preserve">Block genre (see enum under block endpoints).</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"Spotting Spoofed Senders"</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"A short course on recognising display-name and domain spoofing."</w:t>
      </w:r>
      <w:r>
        <w:rPr>
          <w:rStyle w:val="FunctionTok"/>
        </w:rPr>
        <w:t xml:space="preserve">,</w:t>
      </w:r>
      <w:r>
        <w:br/>
      </w:r>
      <w:r>
        <w:rPr>
          <w:rStyle w:val="NormalTok"/>
        </w:rPr>
        <w:t xml:space="preserve">    </w:t>
      </w:r>
      <w:r>
        <w:rPr>
          <w:rStyle w:val="DataTypeTok"/>
        </w:rPr>
        <w:t xml:space="preserve">"global"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"2026-05-14T16:40:11.000Z"</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"Intro"</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"html"</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"Quick check"</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Courses returned.</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 user belongs to.</w:t>
            </w:r>
          </w:p>
        </w:tc>
      </w:tr>
    </w:tbl>
    <w:bookmarkEnd w:id="452"/>
    <w:bookmarkStart w:id="453" w:name="post-apiv1accountsaccount_idcourses"/>
    <w:p>
      <w:pPr>
        <w:pStyle w:val="Heading3"/>
      </w:pPr>
      <w:r>
        <w:rPr>
          <w:rStyle w:val="VerbatimChar"/>
        </w:rPr>
        <w:t xml:space="preserve">POST /api/v1/accounts/:account_id/courses</w:t>
      </w:r>
    </w:p>
    <w:p>
      <w:pPr>
        <w:pStyle w:val="FirstParagraph"/>
      </w:pPr>
      <w:r>
        <w:t xml:space="preserve">Creates a new account-owned course. The course is always created under the path account (</w:t>
      </w:r>
      <w:r>
        <w:rPr>
          <w:rStyle w:val="VerbatimChar"/>
        </w:rPr>
        <w:t xml:space="preserve">global</w:t>
      </w:r>
      <w:r>
        <w:t xml:space="preserve"> </w:t>
      </w:r>
      <w:r>
        <w:t xml:space="preserve">cannot be set — new courses are private). Both</w:t>
      </w:r>
      <w:r>
        <w:t xml:space="preserve"> </w:t>
      </w:r>
      <w:r>
        <w:rPr>
          <w:rStyle w:val="VerbatimChar"/>
        </w:rPr>
        <w:t xml:space="preserve">name</w:t>
      </w:r>
      <w:r>
        <w:t xml:space="preserve"> </w:t>
      </w:r>
      <w:r>
        <w:t xml:space="preserve">and</w:t>
      </w:r>
      <w:r>
        <w:t xml:space="preserve"> </w:t>
      </w:r>
      <w:r>
        <w:rPr>
          <w:rStyle w:val="VerbatimChar"/>
        </w:rPr>
        <w:t xml:space="preserve">description</w:t>
      </w:r>
      <w:r>
        <w:t xml:space="preserve"> </w:t>
      </w:r>
      <w:r>
        <w:t xml:space="preserve">are required by the model.</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all team members can create courses).</w:t>
      </w:r>
    </w:p>
    <w:p>
      <w:pPr>
        <w:pStyle w:val="BodyText"/>
      </w:pPr>
      <w:r>
        <w:rPr>
          <w:b/>
          <w:bCs/>
        </w:rPr>
        <w:t xml:space="preserve">Parameters</w:t>
      </w:r>
    </w:p>
    <w:p>
      <w:pPr>
        <w:pStyle w:val="BodyText"/>
      </w:pPr>
      <w:r>
        <w:t xml:space="preserve">Body params are wrapped in a</w:t>
      </w:r>
      <w:r>
        <w:t xml:space="preserve"> </w:t>
      </w:r>
      <w:r>
        <w:rPr>
          <w:rStyle w:val="VerbatimChar"/>
        </w:rPr>
        <w:t xml:space="preserve">course</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course</w:t>
            </w:r>
          </w:p>
        </w:tc>
        <w:tc>
          <w:tcPr/>
          <w:p>
            <w:pPr>
              <w:pStyle w:val="Compact"/>
            </w:pPr>
            <w:r>
              <w:t xml:space="preserve">body</w:t>
            </w:r>
          </w:p>
        </w:tc>
        <w:tc>
          <w:tcPr/>
          <w:p>
            <w:pPr>
              <w:pStyle w:val="Compact"/>
            </w:pPr>
            <w:r>
              <w:t xml:space="preserve">object</w:t>
            </w:r>
          </w:p>
        </w:tc>
        <w:tc>
          <w:tcPr/>
          <w:p>
            <w:pPr>
              <w:pStyle w:val="Compact"/>
            </w:pPr>
            <w:r>
              <w:t xml:space="preserve">yes</w:t>
            </w:r>
          </w:p>
        </w:tc>
        <w:tc>
          <w:tcPr/>
          <w:p>
            <w:pPr>
              <w:pStyle w:val="Compact"/>
            </w:pPr>
            <w:r>
              <w:t xml:space="preserve">Wrapper object holding the fields below.</w:t>
            </w:r>
          </w:p>
        </w:tc>
      </w:tr>
      <w:tr>
        <w:tc>
          <w:tcPr/>
          <w:p>
            <w:pPr>
              <w:pStyle w:val="Compact"/>
            </w:pPr>
            <w:r>
              <w:t xml:space="preserve">course.name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Course name. Presence-validated.</w:t>
            </w:r>
          </w:p>
        </w:tc>
      </w:tr>
      <w:tr>
        <w:tc>
          <w:tcPr/>
          <w:p>
            <w:pPr>
              <w:pStyle w:val="Compact"/>
            </w:pPr>
            <w:r>
              <w:t xml:space="preserve">course.description</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Course description. Presence-validated.</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"course": { "name": "Invoice Fraud 101", "description": "Recognising fake supplier invoices." } }'</w:t>
      </w:r>
      <w:r>
        <w:rPr>
          <w:rStyle w:val="NormalTok"/>
        </w:rPr>
        <w:t xml:space="preserve"> </w:t>
      </w:r>
      <w:r>
        <w:rPr>
          <w:rStyle w:val="DataTypeTok"/>
        </w:rPr>
        <w:t xml:space="preserve">\</w:t>
      </w:r>
      <w:r>
        <w:br/>
      </w:r>
      <w:r>
        <w:rPr>
          <w:rStyle w:val="NormalTok"/>
        </w:rPr>
        <w:t xml:space="preserve">  https://platform.phishspot.com/api/v1/accounts/11/courses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course, same shape as a list item (with an empty</w:t>
      </w:r>
      <w:r>
        <w:t xml:space="preserve"> </w:t>
      </w:r>
      <w:r>
        <w:rPr>
          <w:rStyle w:val="VerbatimChar"/>
        </w:rPr>
        <w:t xml:space="preserve">blocks</w:t>
      </w:r>
      <w:r>
        <w:t xml:space="preserve"> </w:t>
      </w:r>
      <w:r>
        <w:t xml:space="preserve">array).</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New course id.</w:t>
            </w:r>
          </w:p>
        </w:tc>
      </w:tr>
      <w:tr>
        <w:tc>
          <w:tcPr/>
          <w:p>
            <w:pPr>
              <w:pStyle w:val="Compact"/>
            </w:pPr>
            <w:r>
              <w:t xml:space="preserve">account_id</w:t>
            </w:r>
          </w:p>
        </w:tc>
        <w:tc>
          <w:tcPr/>
          <w:p>
            <w:pPr>
              <w:pStyle w:val="Compact"/>
            </w:pPr>
            <w:r>
              <w:t xml:space="preserve">integer</w:t>
            </w:r>
          </w:p>
        </w:tc>
        <w:tc>
          <w:tcPr/>
          <w:p>
            <w:pPr>
              <w:pStyle w:val="Compact"/>
            </w:pPr>
            <w:r>
              <w:t xml:space="preserve">Owning account id (the path account).</w:t>
            </w:r>
          </w:p>
        </w:tc>
      </w:tr>
      <w:tr>
        <w:tc>
          <w:tcPr/>
          <w:p>
            <w:pPr>
              <w:pStyle w:val="Compact"/>
            </w:pPr>
            <w:r>
              <w:t xml:space="preserve">name</w:t>
            </w:r>
          </w:p>
        </w:tc>
        <w:tc>
          <w:tcPr/>
          <w:p>
            <w:pPr>
              <w:pStyle w:val="Compact"/>
            </w:pPr>
            <w:r>
              <w:t xml:space="preserve">string</w:t>
            </w:r>
          </w:p>
        </w:tc>
        <w:tc>
          <w:tcPr/>
          <w:p>
            <w:pPr>
              <w:pStyle w:val="Compact"/>
            </w:pPr>
            <w:r>
              <w:t xml:space="preserve">Course name.</w:t>
            </w:r>
          </w:p>
        </w:tc>
      </w:tr>
      <w:tr>
        <w:tc>
          <w:tcPr/>
          <w:p>
            <w:pPr>
              <w:pStyle w:val="Compact"/>
            </w:pPr>
            <w:r>
              <w:t xml:space="preserve">description</w:t>
            </w:r>
          </w:p>
        </w:tc>
        <w:tc>
          <w:tcPr/>
          <w:p>
            <w:pPr>
              <w:pStyle w:val="Compact"/>
            </w:pPr>
            <w:r>
              <w:t xml:space="preserve">string</w:t>
            </w:r>
          </w:p>
        </w:tc>
        <w:tc>
          <w:tcPr/>
          <w:p>
            <w:pPr>
              <w:pStyle w:val="Compact"/>
            </w:pPr>
            <w:r>
              <w:t xml:space="preserve">Course description.</w:t>
            </w:r>
          </w:p>
        </w:tc>
      </w:tr>
      <w:tr>
        <w:tc>
          <w:tcPr/>
          <w:p>
            <w:pPr>
              <w:pStyle w:val="Compact"/>
            </w:pPr>
            <w:r>
              <w:t xml:space="preserve">global</w:t>
            </w:r>
          </w:p>
        </w:tc>
        <w:tc>
          <w:tcPr/>
          <w:p>
            <w:pPr>
              <w:pStyle w:val="Compact"/>
            </w:pPr>
            <w:r>
              <w:t xml:space="preserve">boolean</w:t>
            </w:r>
          </w:p>
        </w:tc>
        <w:tc>
          <w:tcPr/>
          <w:p>
            <w:pPr>
              <w:pStyle w:val="Compact"/>
            </w:pPr>
            <w:r>
              <w:t xml:space="preserve">Always</w:t>
            </w:r>
            <w:r>
              <w:t xml:space="preserve"> </w:t>
            </w:r>
            <w:r>
              <w:rPr>
                <w:rStyle w:val="VerbatimChar"/>
              </w:rPr>
              <w:t xml:space="preserve">false</w:t>
            </w:r>
            <w:r>
              <w:t xml:space="preserve"> </w:t>
            </w:r>
            <w:r>
              <w:t xml:space="preserve">for newly created courses.</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blocks</w:t>
            </w:r>
          </w:p>
        </w:tc>
        <w:tc>
          <w:tcPr/>
          <w:p>
            <w:pPr>
              <w:pStyle w:val="Compact"/>
            </w:pPr>
            <w:r>
              <w:t xml:space="preserve">array</w:t>
            </w:r>
          </w:p>
        </w:tc>
        <w:tc>
          <w:tcPr/>
          <w:p>
            <w:pPr>
              <w:pStyle w:val="Compact"/>
            </w:pPr>
            <w:r>
              <w:t xml:space="preserve">Empty on creation.</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19</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"Invoice Fraud 101"</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"Recognising fake supplier invoices."</w:t>
      </w:r>
      <w:r>
        <w:rPr>
          <w:rStyle w:val="FunctionTok"/>
        </w:rPr>
        <w:t xml:space="preserve">,</w:t>
      </w:r>
      <w:r>
        <w:br/>
      </w:r>
      <w:r>
        <w:rPr>
          <w:rStyle w:val="NormalTok"/>
        </w:rPr>
        <w:t xml:space="preserve">  </w:t>
      </w:r>
      <w:r>
        <w:rPr>
          <w:rStyle w:val="DataTypeTok"/>
        </w:rPr>
        <w:t xml:space="preserve">"global"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Course created.</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 user belongs to.</w:t>
            </w:r>
          </w:p>
        </w:tc>
      </w:tr>
      <w:tr>
        <w:tc>
          <w:tcPr/>
          <w:p>
            <w:pPr>
              <w:pStyle w:val="Compact"/>
            </w:pPr>
            <w:r>
              <w:t xml:space="preserve">422</w:t>
            </w:r>
          </w:p>
        </w:tc>
        <w:tc>
          <w:tcPr/>
          <w:p>
            <w:pPr>
              <w:pStyle w:val="Compact"/>
            </w:pPr>
            <w:r>
              <w:t xml:space="preserve">Validation failed — e.g. </w:t>
            </w:r>
            <w:r>
              <w:rPr>
                <w:rStyle w:val="VerbatimChar"/>
              </w:rPr>
              <w:t xml:space="preserve">name</w:t>
            </w:r>
            <w:r>
              <w:t xml:space="preserve"> </w:t>
            </w:r>
            <w:r>
              <w:t xml:space="preserve">or</w:t>
            </w:r>
            <w:r>
              <w:t xml:space="preserve"> </w:t>
            </w:r>
            <w:r>
              <w:rPr>
                <w:rStyle w:val="VerbatimChar"/>
              </w:rPr>
              <w:t xml:space="preserve">description</w:t>
            </w:r>
            <w:r>
              <w:t xml:space="preserve"> </w:t>
            </w:r>
            <w:r>
              <w:t xml:space="preserve">blank. Body:</w:t>
            </w:r>
            <w:r>
              <w:t xml:space="preserve"> </w:t>
            </w:r>
            <w:r>
              <w:rPr>
                <w:rStyle w:val="VerbatimChar"/>
              </w:rPr>
              <w:t xml:space="preserve">{"errors": {"name": ["can't be blank"]}}</w:t>
            </w:r>
            <w:r>
              <w:t xml:space="preserve">.</w:t>
            </w:r>
          </w:p>
        </w:tc>
      </w:tr>
    </w:tbl>
    <w:bookmarkEnd w:id="453"/>
    <w:bookmarkStart w:id="454" w:name="get-apiv1coursesid"/>
    <w:p>
      <w:pPr>
        <w:pStyle w:val="Heading3"/>
      </w:pPr>
      <w:r>
        <w:rPr>
          <w:rStyle w:val="VerbatimChar"/>
        </w:rPr>
        <w:t xml:space="preserve">GET /api/v1/courses/:id</w:t>
      </w:r>
    </w:p>
    <w:p>
      <w:pPr>
        <w:pStyle w:val="FirstParagraph"/>
      </w:pPr>
      <w:r>
        <w:t xml:space="preserve">Fetches a single course by its shallow id. Resolvable for courses your account owns or any</w:t>
      </w:r>
      <w:r>
        <w:t xml:space="preserve"> </w:t>
      </w:r>
      <w:r>
        <w:rPr>
          <w:rStyle w:val="VerbatimChar"/>
        </w:rPr>
        <w:t xml:space="preserve">global</w:t>
      </w:r>
      <w:r>
        <w:t xml:space="preserve"> </w:t>
      </w:r>
      <w:r>
        <w:t xml:space="preserve">course; a course belonging to another tenant returns</w:t>
      </w:r>
      <w:r>
        <w:t xml:space="preserve"> </w:t>
      </w:r>
      <w:r>
        <w:rPr>
          <w:rStyle w:val="VerbatimChar"/>
        </w:rPr>
        <w:t xml:space="preserve">404</w:t>
      </w:r>
      <w:r>
        <w:t xml:space="preserv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Course id (</w:t>
            </w:r>
            <w:r>
              <w:rPr>
                <w:rStyle w:val="VerbatimChar"/>
              </w:rPr>
              <w:t xml:space="preserve">course_…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https://platform.phishspot.com/api/v1/courses/7</w:t>
      </w:r>
    </w:p>
    <w:p>
      <w:pPr>
        <w:pStyle w:val="FirstParagraph"/>
      </w:pPr>
      <w:r>
        <w:rPr>
          <w:b/>
          <w:bCs/>
        </w:rPr>
        <w:t xml:space="preserve">Response</w:t>
      </w:r>
      <w:r>
        <w:rPr>
          <w:b/>
          <w:bCs/>
        </w:rPr>
        <w:t xml:space="preserve"> </w:t>
      </w:r>
      <w:r>
        <w:rPr>
          <w:rStyle w:val="VerbatimChar"/>
          <w:b/>
          <w:bCs/>
        </w:rPr>
        <w:t xml:space="preserve">200 OK</w:t>
      </w:r>
      <w:r>
        <w:t xml:space="preserve"> </w:t>
      </w:r>
      <w:r>
        <w:t xml:space="preserve">— one course object, same fields as a list item (including the inlined</w:t>
      </w:r>
      <w:r>
        <w:t xml:space="preserve"> </w:t>
      </w:r>
      <w:r>
        <w:rPr>
          <w:rStyle w:val="VerbatimChar"/>
        </w:rPr>
        <w:t xml:space="preserve">blocks</w:t>
      </w:r>
      <w:r>
        <w:t xml:space="preserve"> </w:t>
      </w:r>
      <w:r>
        <w:t xml:space="preserve">summary).</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Course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Course name.</w:t>
            </w:r>
          </w:p>
        </w:tc>
      </w:tr>
      <w:tr>
        <w:tc>
          <w:tcPr/>
          <w:p>
            <w:pPr>
              <w:pStyle w:val="Compact"/>
            </w:pPr>
            <w:r>
              <w:t xml:space="preserve">description</w:t>
            </w:r>
          </w:p>
        </w:tc>
        <w:tc>
          <w:tcPr/>
          <w:p>
            <w:pPr>
              <w:pStyle w:val="Compact"/>
            </w:pPr>
            <w:r>
              <w:t xml:space="preserve">string</w:t>
            </w:r>
          </w:p>
        </w:tc>
        <w:tc>
          <w:tcPr/>
          <w:p>
            <w:pPr>
              <w:pStyle w:val="Compact"/>
            </w:pPr>
            <w:r>
              <w:t xml:space="preserve">Course description.</w:t>
            </w:r>
          </w:p>
        </w:tc>
      </w:tr>
      <w:tr>
        <w:tc>
          <w:tcPr/>
          <w:p>
            <w:pPr>
              <w:pStyle w:val="Compact"/>
            </w:pPr>
            <w:r>
              <w:t xml:space="preserve">global</w:t>
            </w:r>
          </w:p>
        </w:tc>
        <w:tc>
          <w:tcPr/>
          <w:p>
            <w:pPr>
              <w:pStyle w:val="Compact"/>
            </w:pPr>
            <w:r>
              <w:t xml:space="preserve">boolean</w:t>
            </w:r>
          </w:p>
        </w:tc>
        <w:tc>
          <w:tcPr/>
          <w:p>
            <w:pPr>
              <w:pStyle w:val="Compact"/>
            </w:pPr>
            <w:r>
              <w:t xml:space="preserve">Whether the course is from the shared library.</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blocks</w:t>
            </w:r>
          </w:p>
        </w:tc>
        <w:tc>
          <w:tcPr/>
          <w:p>
            <w:pPr>
              <w:pStyle w:val="Compact"/>
            </w:pPr>
            <w:r>
              <w:t xml:space="preserve">array</w:t>
            </w:r>
          </w:p>
        </w:tc>
        <w:tc>
          <w:tcPr/>
          <w:p>
            <w:pPr>
              <w:pStyle w:val="Compact"/>
            </w:pPr>
            <w:r>
              <w:t xml:space="preserve">Inlined block summaries:</w:t>
            </w:r>
            <w:r>
              <w:t xml:space="preserve"> </w:t>
            </w:r>
            <w:r>
              <w:rPr>
                <w:rStyle w:val="VerbatimChar"/>
              </w:rPr>
              <w:t xml:space="preserve">id</w:t>
            </w:r>
            <w:r>
              <w:t xml:space="preserve">,</w:t>
            </w:r>
            <w:r>
              <w:t xml:space="preserve"> </w:t>
            </w:r>
            <w:r>
              <w:rPr>
                <w:rStyle w:val="VerbatimChar"/>
              </w:rPr>
              <w:t xml:space="preserve">name</w:t>
            </w:r>
            <w:r>
              <w:t xml:space="preserve">,</w:t>
            </w:r>
            <w:r>
              <w:t xml:space="preserve"> </w:t>
            </w:r>
            <w:r>
              <w:rPr>
                <w:rStyle w:val="VerbatimChar"/>
              </w:rPr>
              <w:t xml:space="preserve">order</w:t>
            </w:r>
            <w:r>
              <w:t xml:space="preserve">,</w:t>
            </w:r>
            <w:r>
              <w:t xml:space="preserve"> </w:t>
            </w:r>
            <w:r>
              <w:rPr>
                <w:rStyle w:val="VerbatimChar"/>
              </w:rPr>
              <w:t xml:space="preserve">genre</w:t>
            </w:r>
            <w:r>
              <w:t xml:space="preserv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"Spotting Spoofed Senders"</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"A short course on recognising display-name and domain spoofing."</w:t>
      </w:r>
      <w:r>
        <w:rPr>
          <w:rStyle w:val="FunctionTok"/>
        </w:rPr>
        <w:t xml:space="preserve">,</w:t>
      </w:r>
      <w:r>
        <w:br/>
      </w:r>
      <w:r>
        <w:rPr>
          <w:rStyle w:val="NormalTok"/>
        </w:rPr>
        <w:t xml:space="preserve">  </w:t>
      </w:r>
      <w:r>
        <w:rPr>
          <w:rStyle w:val="DataTypeTok"/>
        </w:rPr>
        <w:t xml:space="preserve">"global"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"2026-05-14T16:40:11.000Z"</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"Intro"</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"html"</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"Quick check"</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Course returned.</w:t>
            </w:r>
          </w:p>
        </w:tc>
      </w:tr>
      <w:tr>
        <w:tc>
          <w:tcPr/>
          <w:p>
            <w:pPr>
              <w:pStyle w:val="Compact"/>
            </w:pPr>
            <w:r>
              <w:t xml:space="preserve">404</w:t>
            </w:r>
          </w:p>
        </w:tc>
        <w:tc>
          <w:tcPr/>
          <w:p>
            <w:pPr>
              <w:pStyle w:val="Compact"/>
            </w:pPr>
            <w:r>
              <w:t xml:space="preserve">No course with that id is owned by your account and it is not global.</w:t>
            </w:r>
          </w:p>
        </w:tc>
      </w:tr>
    </w:tbl>
    <w:bookmarkEnd w:id="454"/>
    <w:bookmarkStart w:id="455" w:name="patch-apiv1coursesid"/>
    <w:p>
      <w:pPr>
        <w:pStyle w:val="Heading3"/>
      </w:pPr>
      <w:r>
        <w:rPr>
          <w:rStyle w:val="VerbatimChar"/>
        </w:rPr>
        <w:t xml:space="preserve">PATCH /api/v1/courses/:id</w:t>
      </w:r>
    </w:p>
    <w:p>
      <w:pPr>
        <w:pStyle w:val="FirstParagraph"/>
      </w:pPr>
      <w:r>
        <w:t xml:space="preserve">Updates a course’s</w:t>
      </w:r>
      <w:r>
        <w:t xml:space="preserve"> </w:t>
      </w:r>
      <w:r>
        <w:rPr>
          <w:rStyle w:val="VerbatimChar"/>
        </w:rPr>
        <w:t xml:space="preserve">name</w:t>
      </w:r>
      <w:r>
        <w:t xml:space="preserve"> </w:t>
      </w:r>
      <w:r>
        <w:t xml:space="preserve">and/or</w:t>
      </w:r>
      <w:r>
        <w:t xml:space="preserve"> </w:t>
      </w:r>
      <w:r>
        <w:rPr>
          <w:rStyle w:val="VerbatimChar"/>
        </w:rPr>
        <w:t xml:space="preserve">description</w:t>
      </w:r>
      <w:r>
        <w:t xml:space="preserv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subject to the global-ownership and lock checks below.</w:t>
      </w:r>
    </w:p>
    <w:p>
      <w:pPr>
        <w:pStyle w:val="BodyText"/>
      </w:pPr>
      <w:r>
        <w:rPr>
          <w:b/>
          <w:bCs/>
        </w:rPr>
        <w:t xml:space="preserve">Parameters</w:t>
      </w:r>
    </w:p>
    <w:p>
      <w:pPr>
        <w:pStyle w:val="BodyText"/>
      </w:pPr>
      <w:r>
        <w:t xml:space="preserve">Body params are wrapped in a</w:t>
      </w:r>
      <w:r>
        <w:t xml:space="preserve"> </w:t>
      </w:r>
      <w:r>
        <w:rPr>
          <w:rStyle w:val="VerbatimChar"/>
        </w:rPr>
        <w:t xml:space="preserve">course</w:t>
      </w:r>
      <w:r>
        <w:t xml:space="preserve"> </w:t>
      </w:r>
      <w:r>
        <w:t xml:space="preserve">object. Only</w:t>
      </w:r>
      <w:r>
        <w:t xml:space="preserve"> </w:t>
      </w:r>
      <w:r>
        <w:rPr>
          <w:rStyle w:val="VerbatimChar"/>
        </w:rPr>
        <w:t xml:space="preserve">name</w:t>
      </w:r>
      <w:r>
        <w:t xml:space="preserve"> </w:t>
      </w:r>
      <w:r>
        <w:t xml:space="preserve">and</w:t>
      </w:r>
      <w:r>
        <w:t xml:space="preserve"> </w:t>
      </w:r>
      <w:r>
        <w:rPr>
          <w:rStyle w:val="VerbatimChar"/>
        </w:rPr>
        <w:t xml:space="preserve">description</w:t>
      </w:r>
      <w:r>
        <w:t xml:space="preserve"> </w:t>
      </w:r>
      <w:r>
        <w:t xml:space="preserve">are permitted.</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Course id (</w:t>
            </w:r>
            <w:r>
              <w:rPr>
                <w:rStyle w:val="VerbatimChar"/>
              </w:rPr>
              <w:t xml:space="preserve">course_…</w:t>
            </w:r>
            <w:r>
              <w:t xml:space="preserve"> </w:t>
            </w:r>
            <w:r>
              <w:t xml:space="preserve">or integer).</w:t>
            </w:r>
          </w:p>
        </w:tc>
      </w:tr>
      <w:tr>
        <w:tc>
          <w:tcPr/>
          <w:p>
            <w:pPr>
              <w:pStyle w:val="Compact"/>
            </w:pPr>
            <w:r>
              <w:t xml:space="preserve">course</w:t>
            </w:r>
          </w:p>
        </w:tc>
        <w:tc>
          <w:tcPr/>
          <w:p>
            <w:pPr>
              <w:pStyle w:val="Compact"/>
            </w:pPr>
            <w:r>
              <w:t xml:space="preserve">body</w:t>
            </w:r>
          </w:p>
        </w:tc>
        <w:tc>
          <w:tcPr/>
          <w:p>
            <w:pPr>
              <w:pStyle w:val="Compact"/>
            </w:pPr>
            <w:r>
              <w:t xml:space="preserve">object</w:t>
            </w:r>
          </w:p>
        </w:tc>
        <w:tc>
          <w:tcPr/>
          <w:p>
            <w:pPr>
              <w:pStyle w:val="Compact"/>
            </w:pPr>
            <w:r>
              <w:t xml:space="preserve">yes</w:t>
            </w:r>
          </w:p>
        </w:tc>
        <w:tc>
          <w:tcPr/>
          <w:p>
            <w:pPr>
              <w:pStyle w:val="Compact"/>
            </w:pPr>
            <w:r>
              <w:t xml:space="preserve">Wrapper object holding the fields below.</w:t>
            </w:r>
          </w:p>
        </w:tc>
      </w:tr>
      <w:tr>
        <w:tc>
          <w:tcPr/>
          <w:p>
            <w:pPr>
              <w:pStyle w:val="Compact"/>
            </w:pPr>
            <w:r>
              <w:t xml:space="preserve">course.name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name. Cannot be blank if supplied (presence-validated).</w:t>
            </w:r>
          </w:p>
        </w:tc>
      </w:tr>
      <w:tr>
        <w:tc>
          <w:tcPr/>
          <w:p>
            <w:pPr>
              <w:pStyle w:val="Compact"/>
            </w:pPr>
            <w:r>
              <w:t xml:space="preserve">course.description</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description. Cannot be blank if supplied (presence-validated).</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"course": { "description": "Updated for the 2026 supplier-fraud wave." } }'</w:t>
      </w:r>
      <w:r>
        <w:rPr>
          <w:rStyle w:val="NormalTok"/>
        </w:rPr>
        <w:t xml:space="preserve"> </w:t>
      </w:r>
      <w:r>
        <w:rPr>
          <w:rStyle w:val="DataTypeTok"/>
        </w:rPr>
        <w:t xml:space="preserve">\</w:t>
      </w:r>
      <w:r>
        <w:br/>
      </w:r>
      <w:r>
        <w:rPr>
          <w:rStyle w:val="NormalTok"/>
        </w:rPr>
        <w:t xml:space="preserve">  https://platform.phishspot.com/api/v1/courses/7</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course (same shape as</w:t>
      </w:r>
      <w:r>
        <w:t xml:space="preserve"> </w:t>
      </w:r>
      <w:r>
        <w:rPr>
          <w:rStyle w:val="VerbatimChar"/>
        </w:rPr>
        <w:t xml:space="preserve">GET /courses/:id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"Spotting Spoofed Senders"</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"Updated for the 2026 supplier-fraud wave."</w:t>
      </w:r>
      <w:r>
        <w:rPr>
          <w:rStyle w:val="FunctionTok"/>
        </w:rPr>
        <w:t xml:space="preserve">,</w:t>
      </w:r>
      <w:r>
        <w:br/>
      </w:r>
      <w:r>
        <w:rPr>
          <w:rStyle w:val="NormalTok"/>
        </w:rPr>
        <w:t xml:space="preserve">  </w:t>
      </w:r>
      <w:r>
        <w:rPr>
          <w:rStyle w:val="DataTypeTok"/>
        </w:rPr>
        <w:t xml:space="preserve">"global"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"2026-06-02T10:05:00.000Z"</w:t>
      </w:r>
      <w:r>
        <w:rPr>
          <w:rStyle w:val="FunctionTok"/>
        </w:rPr>
        <w:t xml:space="preserve">,</w:t>
      </w:r>
      <w:r>
        <w:br/>
      </w:r>
      <w:r>
        <w:rPr>
          <w:rStyle w:val="NormalTok"/>
        </w:rPr>
        <w:t xml:space="preserve">  </w:t>
      </w:r>
      <w:r>
        <w:rPr>
          <w:rStyle w:val="DataTypeTok"/>
        </w:rPr>
        <w:t xml:space="preserve">"blocks"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31</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"Intro"</w:t>
      </w:r>
      <w:r>
        <w:rPr>
          <w:rStyle w:val="FunctionTok"/>
        </w:rPr>
        <w:t xml:space="preserve">,</w:t>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"html"</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Course updated.</w:t>
            </w:r>
          </w:p>
        </w:tc>
      </w:tr>
      <w:tr>
        <w:tc>
          <w:tcPr/>
          <w:p>
            <w:pPr>
              <w:pStyle w:val="Compact"/>
            </w:pPr>
            <w:r>
              <w:t xml:space="preserve">403</w:t>
            </w:r>
          </w:p>
        </w:tc>
        <w:tc>
          <w:tcPr/>
          <w:p>
            <w:pPr>
              <w:pStyle w:val="Compact"/>
            </w:pPr>
            <w:r>
              <w:t xml:space="preserve">The course is</w:t>
            </w:r>
            <w:r>
              <w:t xml:space="preserve"> </w:t>
            </w:r>
            <w:r>
              <w:rPr>
                <w:rStyle w:val="VerbatimChar"/>
              </w:rPr>
              <w:t xml:space="preserve">global</w:t>
            </w:r>
            <w:r>
              <w:t xml:space="preserve"> </w:t>
            </w:r>
            <w:r>
              <w:t xml:space="preserve">and not owned by your account,</w:t>
            </w:r>
            <w:r>
              <w:t xml:space="preserve"> </w:t>
            </w:r>
            <w:r>
              <w:rPr>
                <w:b/>
                <w:bCs/>
              </w:rPr>
              <w:t xml:space="preserve">or</w:t>
            </w:r>
            <w:r>
              <w:t xml:space="preserve"> </w:t>
            </w:r>
            <w:r>
              <w:t xml:space="preserve">it is locked by an in-progress/paused campaign.</w:t>
            </w:r>
          </w:p>
        </w:tc>
      </w:tr>
      <w:tr>
        <w:tc>
          <w:tcPr/>
          <w:p>
            <w:pPr>
              <w:pStyle w:val="Compact"/>
            </w:pPr>
            <w:r>
              <w:t xml:space="preserve">404</w:t>
            </w:r>
          </w:p>
        </w:tc>
        <w:tc>
          <w:tcPr/>
          <w:p>
            <w:pPr>
              <w:pStyle w:val="Compact"/>
            </w:pPr>
            <w:r>
              <w:t xml:space="preserve">Course not reachable by your account (not owned and not global).</w:t>
            </w:r>
          </w:p>
        </w:tc>
      </w:tr>
      <w:tr>
        <w:tc>
          <w:tcPr/>
          <w:p>
            <w:pPr>
              <w:pStyle w:val="Compact"/>
            </w:pPr>
            <w:r>
              <w:t xml:space="preserve">422</w:t>
            </w:r>
          </w:p>
        </w:tc>
        <w:tc>
          <w:tcPr/>
          <w:p>
            <w:pPr>
              <w:pStyle w:val="Compact"/>
            </w:pPr>
            <w:r>
              <w:t xml:space="preserve">Validation failed — e.g. </w:t>
            </w:r>
            <w:r>
              <w:rPr>
                <w:rStyle w:val="VerbatimChar"/>
              </w:rPr>
              <w:t xml:space="preserve">name</w:t>
            </w:r>
            <w:r>
              <w:t xml:space="preserve">/</w:t>
            </w:r>
            <w:r>
              <w:rPr>
                <w:rStyle w:val="VerbatimChar"/>
              </w:rPr>
              <w:t xml:space="preserve">description</w:t>
            </w:r>
            <w:r>
              <w:t xml:space="preserve"> </w:t>
            </w:r>
            <w:r>
              <w:t xml:space="preserve">set to blank. Body:</w:t>
            </w:r>
            <w:r>
              <w:t xml:space="preserve"> </w:t>
            </w:r>
            <w:r>
              <w:rPr>
                <w:rStyle w:val="VerbatimChar"/>
              </w:rPr>
              <w:t xml:space="preserve">{"errors": {...}}</w:t>
            </w:r>
            <w:r>
              <w:t xml:space="preserve">.</w:t>
            </w:r>
          </w:p>
        </w:tc>
      </w:tr>
    </w:tbl>
    <w:bookmarkEnd w:id="455"/>
    <w:bookmarkStart w:id="456" w:name="delete-apiv1coursesid"/>
    <w:p>
      <w:pPr>
        <w:pStyle w:val="Heading3"/>
      </w:pPr>
      <w:r>
        <w:rPr>
          <w:rStyle w:val="VerbatimChar"/>
        </w:rPr>
        <w:t xml:space="preserve">DELETE /api/v1/courses/:id</w:t>
      </w:r>
    </w:p>
    <w:p>
      <w:pPr>
        <w:pStyle w:val="FirstParagraph"/>
      </w:pPr>
      <w:r>
        <w:t xml:space="preserve">Deletes a course and (via</w:t>
      </w:r>
      <w:r>
        <w:t xml:space="preserve"> </w:t>
      </w:r>
      <w:r>
        <w:rPr>
          <w:rStyle w:val="VerbatimChar"/>
        </w:rPr>
        <w:t xml:space="preserve">dependent: :destroy</w:t>
      </w:r>
      <w:r>
        <w:t xml:space="preserve">) all of its blocks.</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subject to the global-ownership and lock checks below.</w:t>
      </w:r>
    </w:p>
    <w:p>
      <w:pPr>
        <w:pStyle w:val="BodyText"/>
      </w:pPr>
      <w:r>
        <w:rPr>
          <w:b/>
          <w:bCs/>
        </w:rPr>
        <w:t xml:space="preserve">Parameters</w:t>
      </w:r>
    </w:p>
    <w:p>
      <w:pPr>
        <w:pStyle w:val="BodyText"/>
      </w:pPr>
      <w:r>
        <w:rPr>
          <w:i/>
          <w:iCs/>
        </w:rPr>
        <w:t xml:space="preserve">No parameters beyond the bearer token and the path id.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Course id (</w:t>
            </w:r>
            <w:r>
              <w:rPr>
                <w:rStyle w:val="VerbatimChar"/>
              </w:rPr>
              <w:t xml:space="preserve">course_…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https://platform.phishspot.com/api/v1/courses/19</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Course deleted.</w:t>
            </w:r>
          </w:p>
        </w:tc>
      </w:tr>
      <w:tr>
        <w:tc>
          <w:tcPr/>
          <w:p>
            <w:pPr>
              <w:pStyle w:val="Compact"/>
            </w:pPr>
            <w:r>
              <w:t xml:space="preserve">403</w:t>
            </w:r>
          </w:p>
        </w:tc>
        <w:tc>
          <w:tcPr/>
          <w:p>
            <w:pPr>
              <w:pStyle w:val="Compact"/>
            </w:pPr>
            <w:r>
              <w:t xml:space="preserve">The course is</w:t>
            </w:r>
            <w:r>
              <w:t xml:space="preserve"> </w:t>
            </w:r>
            <w:r>
              <w:rPr>
                <w:rStyle w:val="VerbatimChar"/>
              </w:rPr>
              <w:t xml:space="preserve">global</w:t>
            </w:r>
            <w:r>
              <w:t xml:space="preserve"> </w:t>
            </w:r>
            <w:r>
              <w:t xml:space="preserve">and not owned by your account,</w:t>
            </w:r>
            <w:r>
              <w:t xml:space="preserve"> </w:t>
            </w:r>
            <w:r>
              <w:rPr>
                <w:b/>
                <w:bCs/>
              </w:rPr>
              <w:t xml:space="preserve">or</w:t>
            </w:r>
            <w:r>
              <w:t xml:space="preserve"> </w:t>
            </w:r>
            <w:r>
              <w:t xml:space="preserve">it is locked by an in-progress/paused campaign.</w:t>
            </w:r>
          </w:p>
        </w:tc>
      </w:tr>
      <w:tr>
        <w:tc>
          <w:tcPr/>
          <w:p>
            <w:pPr>
              <w:pStyle w:val="Compact"/>
            </w:pPr>
            <w:r>
              <w:t xml:space="preserve">404</w:t>
            </w:r>
          </w:p>
        </w:tc>
        <w:tc>
          <w:tcPr/>
          <w:p>
            <w:pPr>
              <w:pStyle w:val="Compact"/>
            </w:pPr>
            <w:r>
              <w:t xml:space="preserve">Course not reachable by your account.</w:t>
            </w:r>
          </w:p>
        </w:tc>
      </w:tr>
    </w:tbl>
    <w:bookmarkEnd w:id="456"/>
    <w:bookmarkStart w:id="457" w:name="get-apiv1coursescourse_idblocks"/>
    <w:p>
      <w:pPr>
        <w:pStyle w:val="Heading3"/>
      </w:pPr>
      <w:r>
        <w:rPr>
          <w:rStyle w:val="VerbatimChar"/>
        </w:rPr>
        <w:t xml:space="preserve">GET /api/v1/courses/:course_id/blocks</w:t>
      </w:r>
    </w:p>
    <w:p>
      <w:pPr>
        <w:pStyle w:val="FirstParagraph"/>
      </w:pPr>
      <w:r>
        <w:t xml:space="preserve">Lists the blocks of a course, ordered by</w:t>
      </w:r>
      <w:r>
        <w:t xml:space="preserve"> </w:t>
      </w:r>
      <w:r>
        <w:rPr>
          <w:rStyle w:val="VerbatimChar"/>
        </w:rPr>
        <w:t xml:space="preserve">order</w:t>
      </w:r>
      <w:r>
        <w:t xml:space="preserve"> </w:t>
      </w:r>
      <w:r>
        <w:t xml:space="preserve">(ascending), scoped through Pundit to blocks of accessible (owned or global) courses.</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course_id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Course id (</w:t>
            </w:r>
            <w:r>
              <w:rPr>
                <w:rStyle w:val="VerbatimChar"/>
              </w:rPr>
              <w:t xml:space="preserve">course_…</w:t>
            </w:r>
            <w:r>
              <w:t xml:space="preserve"> </w:t>
            </w:r>
            <w:r>
              <w:t xml:space="preserve">or integer). Must be owned by your account or global.</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https://platform.phishspot.com/api/v1/courses/7/blocks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JSON array of full block objects (fields below).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Block id.</w:t>
            </w:r>
          </w:p>
        </w:tc>
      </w:tr>
      <w:tr>
        <w:tc>
          <w:tcPr/>
          <w:p>
            <w:pPr>
              <w:pStyle w:val="Compact"/>
            </w:pPr>
            <w:r>
              <w:t xml:space="preserve">name</w:t>
            </w:r>
          </w:p>
        </w:tc>
        <w:tc>
          <w:tcPr/>
          <w:p>
            <w:pPr>
              <w:pStyle w:val="Compact"/>
            </w:pPr>
            <w:r>
              <w:t xml:space="preserve">string</w:t>
            </w:r>
          </w:p>
        </w:tc>
        <w:tc>
          <w:tcPr/>
          <w:p>
            <w:pPr>
              <w:pStyle w:val="Compact"/>
            </w:pPr>
            <w:r>
              <w:t xml:space="preserve">Block name.</w:t>
            </w:r>
          </w:p>
        </w:tc>
      </w:tr>
      <w:tr>
        <w:tc>
          <w:tcPr/>
          <w:p>
            <w:pPr>
              <w:pStyle w:val="Compact"/>
            </w:pPr>
            <w:r>
              <w:t xml:space="preserve">course_id</w:t>
            </w:r>
          </w:p>
        </w:tc>
        <w:tc>
          <w:tcPr/>
          <w:p>
            <w:pPr>
              <w:pStyle w:val="Compact"/>
            </w:pPr>
            <w:r>
              <w:t xml:space="preserve">integer</w:t>
            </w:r>
          </w:p>
        </w:tc>
        <w:tc>
          <w:tcPr/>
          <w:p>
            <w:pPr>
              <w:pStyle w:val="Compact"/>
            </w:pPr>
            <w:r>
              <w:t xml:space="preserve">Parent course id.</w:t>
            </w:r>
          </w:p>
        </w:tc>
      </w:tr>
      <w:tr>
        <w:tc>
          <w:tcPr/>
          <w:p>
            <w:pPr>
              <w:pStyle w:val="Compact"/>
            </w:pPr>
            <w:r>
              <w:t xml:space="preserve">order</w:t>
            </w:r>
          </w:p>
        </w:tc>
        <w:tc>
          <w:tcPr/>
          <w:p>
            <w:pPr>
              <w:pStyle w:val="Compact"/>
            </w:pPr>
            <w:r>
              <w:t xml:space="preserve">integer</w:t>
            </w:r>
          </w:p>
        </w:tc>
        <w:tc>
          <w:tcPr/>
          <w:p>
            <w:pPr>
              <w:pStyle w:val="Compact"/>
            </w:pPr>
            <w:r>
              <w:t xml:space="preserve">Zero-based position within the course.</w:t>
            </w:r>
          </w:p>
        </w:tc>
      </w:tr>
      <w:tr>
        <w:tc>
          <w:tcPr/>
          <w:p>
            <w:pPr>
              <w:pStyle w:val="Compact"/>
            </w:pPr>
            <w:r>
              <w:t xml:space="preserve">genre</w:t>
            </w:r>
          </w:p>
        </w:tc>
        <w:tc>
          <w:tcPr/>
          <w:p>
            <w:pPr>
              <w:pStyle w:val="Compact"/>
            </w:pPr>
            <w:r>
              <w:t xml:space="preserve">string</w:t>
            </w:r>
          </w:p>
        </w:tc>
        <w:tc>
          <w:tcPr/>
          <w:p>
            <w:pPr>
              <w:pStyle w:val="Compact"/>
            </w:pPr>
            <w:r>
              <w:t xml:space="preserve">One of:</w:t>
            </w:r>
            <w:r>
              <w:t xml:space="preserve"> </w:t>
            </w:r>
            <w:r>
              <w:rPr>
                <w:rStyle w:val="VerbatimChar"/>
              </w:rPr>
              <w:t xml:space="preserve">text</w:t>
            </w:r>
            <w:r>
              <w:t xml:space="preserve">,</w:t>
            </w:r>
            <w:r>
              <w:t xml:space="preserve"> </w:t>
            </w:r>
            <w:r>
              <w:rPr>
                <w:rStyle w:val="VerbatimChar"/>
              </w:rPr>
              <w:t xml:space="preserve">html</w:t>
            </w:r>
            <w:r>
              <w:t xml:space="preserve">,</w:t>
            </w:r>
            <w:r>
              <w:t xml:space="preserve"> </w:t>
            </w:r>
            <w:r>
              <w:rPr>
                <w:rStyle w:val="VerbatimChar"/>
              </w:rPr>
              <w:t xml:space="preserve">image</w:t>
            </w:r>
            <w:r>
              <w:t xml:space="preserve">,</w:t>
            </w:r>
            <w:r>
              <w:t xml:space="preserve"> </w:t>
            </w:r>
            <w:r>
              <w:rPr>
                <w:rStyle w:val="VerbatimChar"/>
              </w:rPr>
              <w:t xml:space="preserve">video</w:t>
            </w:r>
            <w:r>
              <w:t xml:space="preserve">,</w:t>
            </w:r>
            <w:r>
              <w:t xml:space="preserve"> </w:t>
            </w:r>
            <w:r>
              <w:rPr>
                <w:rStyle w:val="VerbatimChar"/>
              </w:rPr>
              <w:t xml:space="preserve">quiz</w:t>
            </w:r>
            <w:r>
              <w:t xml:space="preserve">,</w:t>
            </w:r>
            <w:r>
              <w:t xml:space="preserve"> </w:t>
            </w:r>
            <w:r>
              <w:rPr>
                <w:rStyle w:val="VerbatimChar"/>
              </w:rPr>
              <w:t xml:space="preserve">interactive</w:t>
            </w:r>
            <w:r>
              <w:t xml:space="preserve">,</w:t>
            </w:r>
            <w:r>
              <w:t xml:space="preserve"> </w:t>
            </w:r>
            <w:r>
              <w:rPr>
                <w:rStyle w:val="VerbatimChar"/>
              </w:rPr>
              <w:t xml:space="preserve">code</w:t>
            </w:r>
            <w:r>
              <w:t xml:space="preserve">,</w:t>
            </w:r>
            <w:r>
              <w:t xml:space="preserve"> </w:t>
            </w:r>
            <w:r>
              <w:rPr>
                <w:rStyle w:val="VerbatimChar"/>
              </w:rPr>
              <w:t xml:space="preserve">file_download</w:t>
            </w:r>
            <w:r>
              <w:t xml:space="preserve">.</w:t>
            </w:r>
          </w:p>
        </w:tc>
      </w:tr>
      <w:tr>
        <w:tc>
          <w:tcPr/>
          <w:p>
            <w:pPr>
              <w:pStyle w:val="Compact"/>
            </w:pPr>
            <w:r>
              <w:t xml:space="preserve">metadata</w:t>
            </w:r>
          </w:p>
        </w:tc>
        <w:tc>
          <w:tcPr/>
          <w:p>
            <w:pPr>
              <w:pStyle w:val="Compact"/>
            </w:pPr>
            <w:r>
              <w:t xml:space="preserve">object</w:t>
            </w:r>
          </w:p>
        </w:tc>
        <w:tc>
          <w:tcPr/>
          <w:p>
            <w:pPr>
              <w:pStyle w:val="Compact"/>
            </w:pPr>
            <w:r>
              <w:t xml:space="preserve">Free-form JSON. For quiz blocks this holds the question/answers payload.</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html_data</w:t>
            </w:r>
          </w:p>
        </w:tc>
        <w:tc>
          <w:tcPr/>
          <w:p>
            <w:pPr>
              <w:pStyle w:val="Compact"/>
            </w:pPr>
            <w:r>
              <w:t xml:space="preserve">string</w:t>
            </w:r>
          </w:p>
        </w:tc>
        <w:tc>
          <w:tcPr/>
          <w:p>
            <w:pPr>
              <w:pStyle w:val="Compact"/>
            </w:pPr>
            <w:r>
              <w:t xml:space="preserve">Rendered rich-text HTML.</w:t>
            </w:r>
            <w:r>
              <w:t xml:space="preserve"> </w:t>
            </w:r>
            <w:r>
              <w:rPr>
                <w:b/>
                <w:bCs/>
              </w:rPr>
              <w:t xml:space="preserve">Present only when</w:t>
            </w:r>
            <w:r>
              <w:t xml:space="preserve"> </w:t>
            </w:r>
            <w:r>
              <w:t xml:space="preserve">the block has ActionText content.</w:t>
            </w:r>
          </w:p>
        </w:tc>
      </w:tr>
      <w:tr>
        <w:tc>
          <w:tcPr/>
          <w:p>
            <w:pPr>
              <w:pStyle w:val="Compact"/>
            </w:pPr>
            <w:r>
              <w:t xml:space="preserve">locked</w:t>
            </w:r>
          </w:p>
        </w:tc>
        <w:tc>
          <w:tcPr/>
          <w:p>
            <w:pPr>
              <w:pStyle w:val="Compact"/>
            </w:pPr>
            <w:r>
              <w:t xml:space="preserve">boolean</w:t>
            </w:r>
          </w:p>
        </w:tc>
        <w:tc>
          <w:tcPr/>
          <w:p>
            <w:pPr>
              <w:pStyle w:val="Compact"/>
            </w:pPr>
            <w:r>
              <w:rPr>
                <w:rStyle w:val="VerbatimChar"/>
              </w:rPr>
              <w:t xml:space="preserve">true</w:t>
            </w:r>
            <w:r>
              <w:t xml:space="preserve"> </w:t>
            </w:r>
            <w:r>
              <w:t xml:space="preserve">when an associated campaign is in progress (block cannot be updated/deleted).</w:t>
            </w:r>
          </w:p>
        </w:tc>
      </w:tr>
      <w:tr>
        <w:tc>
          <w:tcPr/>
          <w:p>
            <w:pPr>
              <w:pStyle w:val="Compact"/>
            </w:pPr>
            <w:r>
              <w:t xml:space="preserve">quiz_question</w:t>
            </w:r>
          </w:p>
        </w:tc>
        <w:tc>
          <w:tcPr/>
          <w:p>
            <w:pPr>
              <w:pStyle w:val="Compact"/>
            </w:pPr>
            <w:r>
              <w:t xml:space="preserve">string</w:t>
            </w:r>
          </w:p>
        </w:tc>
        <w:tc>
          <w:tcPr/>
          <w:p>
            <w:pPr>
              <w:pStyle w:val="Compact"/>
            </w:pPr>
            <w:r>
              <w:rPr>
                <w:b/>
                <w:bCs/>
              </w:rPr>
              <w:t xml:space="preserve">Quiz blocks only.</w:t>
            </w:r>
            <w:r>
              <w:t xml:space="preserve"> </w:t>
            </w:r>
            <w:r>
              <w:t xml:space="preserve">The parsed question text.</w:t>
            </w:r>
          </w:p>
        </w:tc>
      </w:tr>
      <w:tr>
        <w:tc>
          <w:tcPr/>
          <w:p>
            <w:pPr>
              <w:pStyle w:val="Compact"/>
            </w:pPr>
            <w:r>
              <w:t xml:space="preserve">quiz_answers</w:t>
            </w:r>
          </w:p>
        </w:tc>
        <w:tc>
          <w:tcPr/>
          <w:p>
            <w:pPr>
              <w:pStyle w:val="Compact"/>
            </w:pPr>
            <w:r>
              <w:t xml:space="preserve">array</w:t>
            </w:r>
          </w:p>
        </w:tc>
        <w:tc>
          <w:tcPr/>
          <w:p>
            <w:pPr>
              <w:pStyle w:val="Compact"/>
            </w:pPr>
            <w:r>
              <w:rPr>
                <w:b/>
                <w:bCs/>
              </w:rPr>
              <w:t xml:space="preserve">Quiz blocks only.</w:t>
            </w:r>
            <w:r>
              <w:t xml:space="preserve"> </w:t>
            </w:r>
            <w:r>
              <w:t xml:space="preserve">Array of answer hashes parsed from</w:t>
            </w:r>
            <w:r>
              <w:t xml:space="preserve"> </w:t>
            </w:r>
            <w:r>
              <w:rPr>
                <w:rStyle w:val="VerbatimChar"/>
              </w:rPr>
              <w:t xml:space="preserve">metadata</w:t>
            </w:r>
            <w:r>
              <w:t xml:space="preserve">.</w:t>
            </w:r>
          </w:p>
        </w:tc>
      </w:tr>
      <w:tr>
        <w:tc>
          <w:tcPr/>
          <w:p>
            <w:pPr>
              <w:pStyle w:val="Compact"/>
            </w:pPr>
            <w:r>
              <w:t xml:space="preserve">url</w:t>
            </w:r>
          </w:p>
        </w:tc>
        <w:tc>
          <w:tcPr/>
          <w:p>
            <w:pPr>
              <w:pStyle w:val="Compact"/>
            </w:pPr>
            <w:r>
              <w:t xml:space="preserve">string</w:t>
            </w:r>
          </w:p>
        </w:tc>
        <w:tc>
          <w:tcPr/>
          <w:p>
            <w:pPr>
              <w:pStyle w:val="Compact"/>
            </w:pPr>
            <w:r>
              <w:t xml:space="preserve">Canonical API URL for this block (</w:t>
            </w:r>
            <w:r>
              <w:rPr>
                <w:rStyle w:val="VerbatimChar"/>
              </w:rPr>
              <w:t xml:space="preserve">/api/v1/blocks/:id</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"Intro"</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"html"</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"2026-05-01T09:12:00.000Z"</w:t>
      </w:r>
      <w:r>
        <w:rPr>
          <w:rStyle w:val="FunctionTok"/>
        </w:rPr>
        <w:t xml:space="preserve">,</w:t>
      </w:r>
      <w:r>
        <w:br/>
      </w:r>
      <w:r>
        <w:rPr>
          <w:rStyle w:val="NormalTok"/>
        </w:rPr>
        <w:t xml:space="preserve">    </w:t>
      </w:r>
      <w:r>
        <w:rPr>
          <w:rStyle w:val="DataTypeTok"/>
        </w:rPr>
        <w:t xml:space="preserve">"html_data"</w:t>
      </w:r>
      <w:r>
        <w:rPr>
          <w:rStyle w:val="FunctionTok"/>
        </w:rPr>
        <w:t xml:space="preserve">:</w:t>
      </w:r>
      <w:r>
        <w:rPr>
          <w:rStyle w:val="NormalTok"/>
        </w:rPr>
        <w:t xml:space="preserve"> </w:t>
      </w:r>
      <w:r>
        <w:rPr>
          <w:rStyle w:val="StringTok"/>
        </w:rPr>
        <w:t xml:space="preserve">"&lt;div&gt;Welcome to the course.&lt;/div&gt;"</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"https://platform.phishspot.com/api/v1/blocks/31"</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"Quick check"</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"question_text"</w:t>
      </w:r>
      <w:r>
        <w:rPr>
          <w:rStyle w:val="FunctionTok"/>
        </w:rPr>
        <w:t xml:space="preserve">:</w:t>
      </w:r>
      <w:r>
        <w:rPr>
          <w:rStyle w:val="NormalTok"/>
        </w:rPr>
        <w:t xml:space="preserve"> </w:t>
      </w:r>
      <w:r>
        <w:rPr>
          <w:rStyle w:val="StringTok"/>
        </w:rPr>
        <w:t xml:space="preserve">"Which sender is spoofed?"</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"quiz_question"</w:t>
      </w:r>
      <w:r>
        <w:rPr>
          <w:rStyle w:val="FunctionTok"/>
        </w:rPr>
        <w:t xml:space="preserve">:</w:t>
      </w:r>
      <w:r>
        <w:rPr>
          <w:rStyle w:val="NormalTok"/>
        </w:rPr>
        <w:t xml:space="preserve"> </w:t>
      </w:r>
      <w:r>
        <w:rPr>
          <w:rStyle w:val="StringTok"/>
        </w:rPr>
        <w:t xml:space="preserve">"Which sender is spoofed?"</w:t>
      </w:r>
      <w:r>
        <w:rPr>
          <w:rStyle w:val="FunctionTok"/>
        </w:rPr>
        <w:t xml:space="preserve">,</w:t>
      </w:r>
      <w:r>
        <w:br/>
      </w:r>
      <w:r>
        <w:rPr>
          <w:rStyle w:val="NormalTok"/>
        </w:rPr>
        <w:t xml:space="preserve">    </w:t>
      </w:r>
      <w:r>
        <w:rPr>
          <w:rStyle w:val="DataTypeTok"/>
        </w:rPr>
        <w:t xml:space="preserve">"quiz_answers"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"https://platform.phishspot.com/api/v1/blocks/32"</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Blocks returned (empty array if the course has none).</w:t>
            </w:r>
          </w:p>
        </w:tc>
      </w:tr>
      <w:tr>
        <w:tc>
          <w:tcPr/>
          <w:p>
            <w:pPr>
              <w:pStyle w:val="Compact"/>
            </w:pPr>
            <w:r>
              <w:t xml:space="preserve">404</w:t>
            </w:r>
          </w:p>
        </w:tc>
        <w:tc>
          <w:tcPr/>
          <w:p>
            <w:pPr>
              <w:pStyle w:val="Compact"/>
            </w:pPr>
            <w:r>
              <w:rPr>
                <w:rStyle w:val="VerbatimChar"/>
              </w:rPr>
              <w:t xml:space="preserve">course_id</w:t>
            </w:r>
            <w:r>
              <w:t xml:space="preserve"> </w:t>
            </w:r>
            <w:r>
              <w:t xml:space="preserve">not reachable by your account (not owned and not global).</w:t>
            </w:r>
          </w:p>
        </w:tc>
      </w:tr>
    </w:tbl>
    <w:bookmarkEnd w:id="457"/>
    <w:bookmarkStart w:id="458" w:name="post-apiv1coursescourse_idblocks"/>
    <w:p>
      <w:pPr>
        <w:pStyle w:val="Heading3"/>
      </w:pPr>
      <w:r>
        <w:rPr>
          <w:rStyle w:val="VerbatimChar"/>
        </w:rPr>
        <w:t xml:space="preserve">POST /api/v1/courses/:course_id/blocks</w:t>
      </w:r>
    </w:p>
    <w:p>
      <w:pPr>
        <w:pStyle w:val="FirstParagraph"/>
      </w:pPr>
      <w:r>
        <w:t xml:space="preserve">Adds a block to a course. The block’s</w:t>
      </w:r>
      <w:r>
        <w:t xml:space="preserve"> </w:t>
      </w:r>
      <w:r>
        <w:rPr>
          <w:rStyle w:val="VerbatimChar"/>
        </w:rPr>
        <w:t xml:space="preserve">account</w:t>
      </w:r>
      <w:r>
        <w:t xml:space="preserve"> </w:t>
      </w:r>
      <w:r>
        <w:t xml:space="preserve">is set automatically from the course; if</w:t>
      </w:r>
      <w:r>
        <w:t xml:space="preserve"> </w:t>
      </w:r>
      <w:r>
        <w:rPr>
          <w:rStyle w:val="VerbatimChar"/>
        </w:rPr>
        <w:t xml:space="preserve">order</w:t>
      </w:r>
      <w:r>
        <w:t xml:space="preserve"> </w:t>
      </w:r>
      <w:r>
        <w:t xml:space="preserve">is omitted it is auto-assigned to the end of the course. Content requirements vary by</w:t>
      </w:r>
      <w:r>
        <w:t xml:space="preserve"> </w:t>
      </w:r>
      <w:r>
        <w:rPr>
          <w:rStyle w:val="VerbatimChar"/>
        </w:rPr>
        <w:t xml:space="preserve">genre</w:t>
      </w:r>
      <w:r>
        <w:t xml:space="preserve"> </w:t>
      </w:r>
      <w:r>
        <w:t xml:space="preserve">(see below).</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but you cannot add blocks to a global course you don’t own (</w:t>
      </w:r>
      <w:r>
        <w:rPr>
          <w:rStyle w:val="VerbatimChar"/>
        </w:rPr>
        <w:t xml:space="preserve">403</w:t>
      </w:r>
      <w:r>
        <w:t xml:space="preserve">).</w:t>
      </w:r>
    </w:p>
    <w:p>
      <w:pPr>
        <w:pStyle w:val="BodyText"/>
      </w:pPr>
      <w:r>
        <w:rPr>
          <w:b/>
          <w:bCs/>
        </w:rPr>
        <w:t xml:space="preserve">Parameters</w:t>
      </w:r>
    </w:p>
    <w:p>
      <w:pPr>
        <w:pStyle w:val="BodyText"/>
      </w:pPr>
      <w:r>
        <w:t xml:space="preserve">Body params are wrapped in a</w:t>
      </w:r>
      <w:r>
        <w:t xml:space="preserve"> </w:t>
      </w:r>
      <w:r>
        <w:rPr>
          <w:rStyle w:val="VerbatimChar"/>
        </w:rPr>
        <w:t xml:space="preserve">block</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course_id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Course id (</w:t>
            </w:r>
            <w:r>
              <w:rPr>
                <w:rStyle w:val="VerbatimChar"/>
              </w:rPr>
              <w:t xml:space="preserve">course_…</w:t>
            </w:r>
            <w:r>
              <w:t xml:space="preserve"> </w:t>
            </w:r>
            <w:r>
              <w:t xml:space="preserve">or integer).</w:t>
            </w:r>
          </w:p>
        </w:tc>
      </w:tr>
      <w:tr>
        <w:tc>
          <w:tcPr/>
          <w:p>
            <w:pPr>
              <w:pStyle w:val="Compact"/>
            </w:pPr>
            <w:r>
              <w:t xml:space="preserve">block</w:t>
            </w:r>
          </w:p>
        </w:tc>
        <w:tc>
          <w:tcPr/>
          <w:p>
            <w:pPr>
              <w:pStyle w:val="Compact"/>
            </w:pPr>
            <w:r>
              <w:t xml:space="preserve">body</w:t>
            </w:r>
          </w:p>
        </w:tc>
        <w:tc>
          <w:tcPr/>
          <w:p>
            <w:pPr>
              <w:pStyle w:val="Compact"/>
            </w:pPr>
            <w:r>
              <w:t xml:space="preserve">object</w:t>
            </w:r>
          </w:p>
        </w:tc>
        <w:tc>
          <w:tcPr/>
          <w:p>
            <w:pPr>
              <w:pStyle w:val="Compact"/>
            </w:pPr>
            <w:r>
              <w:t xml:space="preserve">yes</w:t>
            </w:r>
          </w:p>
        </w:tc>
        <w:tc>
          <w:tcPr/>
          <w:p>
            <w:pPr>
              <w:pStyle w:val="Compact"/>
            </w:pPr>
            <w:r>
              <w:t xml:space="preserve">Wrapper object holding the fields below.</w:t>
            </w:r>
          </w:p>
        </w:tc>
      </w:tr>
      <w:tr>
        <w:tc>
          <w:tcPr/>
          <w:p>
            <w:pPr>
              <w:pStyle w:val="Compact"/>
            </w:pPr>
            <w:r>
              <w:t xml:space="preserve">block.name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Block name. Presence-validated.</w:t>
            </w:r>
          </w:p>
        </w:tc>
      </w:tr>
      <w:tr>
        <w:tc>
          <w:tcPr/>
          <w:p>
            <w:pPr>
              <w:pStyle w:val="Compact"/>
            </w:pPr>
            <w:r>
              <w:t xml:space="preserve">block.genre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One of</w:t>
            </w:r>
            <w:r>
              <w:t xml:space="preserve"> </w:t>
            </w:r>
            <w:r>
              <w:rPr>
                <w:rStyle w:val="VerbatimChar"/>
              </w:rPr>
              <w:t xml:space="preserve">text</w:t>
            </w:r>
            <w:r>
              <w:t xml:space="preserve">,</w:t>
            </w:r>
            <w:r>
              <w:t xml:space="preserve"> </w:t>
            </w:r>
            <w:r>
              <w:rPr>
                <w:rStyle w:val="VerbatimChar"/>
              </w:rPr>
              <w:t xml:space="preserve">html</w:t>
            </w:r>
            <w:r>
              <w:t xml:space="preserve">,</w:t>
            </w:r>
            <w:r>
              <w:t xml:space="preserve"> </w:t>
            </w:r>
            <w:r>
              <w:rPr>
                <w:rStyle w:val="VerbatimChar"/>
              </w:rPr>
              <w:t xml:space="preserve">image</w:t>
            </w:r>
            <w:r>
              <w:t xml:space="preserve">,</w:t>
            </w:r>
            <w:r>
              <w:t xml:space="preserve"> </w:t>
            </w:r>
            <w:r>
              <w:rPr>
                <w:rStyle w:val="VerbatimChar"/>
              </w:rPr>
              <w:t xml:space="preserve">video</w:t>
            </w:r>
            <w:r>
              <w:t xml:space="preserve">,</w:t>
            </w:r>
            <w:r>
              <w:t xml:space="preserve"> </w:t>
            </w:r>
            <w:r>
              <w:rPr>
                <w:rStyle w:val="VerbatimChar"/>
              </w:rPr>
              <w:t xml:space="preserve">quiz</w:t>
            </w:r>
            <w:r>
              <w:t xml:space="preserve">,</w:t>
            </w:r>
            <w:r>
              <w:t xml:space="preserve"> </w:t>
            </w:r>
            <w:r>
              <w:rPr>
                <w:rStyle w:val="VerbatimChar"/>
              </w:rPr>
              <w:t xml:space="preserve">interactive</w:t>
            </w:r>
            <w:r>
              <w:t xml:space="preserve">,</w:t>
            </w:r>
            <w:r>
              <w:t xml:space="preserve"> </w:t>
            </w:r>
            <w:r>
              <w:rPr>
                <w:rStyle w:val="VerbatimChar"/>
              </w:rPr>
              <w:t xml:space="preserve">code</w:t>
            </w:r>
            <w:r>
              <w:t xml:space="preserve">,</w:t>
            </w:r>
            <w:r>
              <w:t xml:space="preserve"> </w:t>
            </w:r>
            <w:r>
              <w:rPr>
                <w:rStyle w:val="VerbatimChar"/>
              </w:rPr>
              <w:t xml:space="preserve">file_download</w:t>
            </w:r>
            <w:r>
              <w:t xml:space="preserve">. Defaults to</w:t>
            </w:r>
            <w:r>
              <w:t xml:space="preserve"> </w:t>
            </w:r>
            <w:r>
              <w:rPr>
                <w:rStyle w:val="VerbatimChar"/>
              </w:rPr>
              <w:t xml:space="preserve">text</w:t>
            </w:r>
            <w:r>
              <w:t xml:space="preserve"> </w:t>
            </w:r>
            <w:r>
              <w:t xml:space="preserve">if omitted.</w:t>
            </w:r>
          </w:p>
        </w:tc>
      </w:tr>
      <w:tr>
        <w:tc>
          <w:tcPr/>
          <w:p>
            <w:pPr>
              <w:pStyle w:val="Compact"/>
            </w:pPr>
            <w:r>
              <w:t xml:space="preserve">block.body</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Plain-text/markdown body.</w:t>
            </w:r>
            <w:r>
              <w:t xml:space="preserve"> </w:t>
            </w:r>
            <w:r>
              <w:rPr>
                <w:b/>
                <w:bCs/>
              </w:rPr>
              <w:t xml:space="preserve">Required unless</w:t>
            </w:r>
            <w:r>
              <w:t xml:space="preserve"> </w:t>
            </w:r>
            <w:r>
              <w:t xml:space="preserve">genre is</w:t>
            </w:r>
            <w:r>
              <w:t xml:space="preserve"> </w:t>
            </w:r>
            <w:r>
              <w:rPr>
                <w:rStyle w:val="VerbatimChar"/>
              </w:rPr>
              <w:t xml:space="preserve">quiz</w:t>
            </w:r>
            <w:r>
              <w:t xml:space="preserve">,</w:t>
            </w:r>
            <w:r>
              <w:t xml:space="preserve"> </w:t>
            </w:r>
            <w:r>
              <w:rPr>
                <w:rStyle w:val="VerbatimChar"/>
              </w:rPr>
              <w:t xml:space="preserve">html</w:t>
            </w:r>
            <w:r>
              <w:t xml:space="preserve">,</w:t>
            </w:r>
            <w:r>
              <w:t xml:space="preserve"> </w:t>
            </w:r>
            <w:r>
              <w:rPr>
                <w:rStyle w:val="VerbatimChar"/>
              </w:rPr>
              <w:t xml:space="preserve">video</w:t>
            </w:r>
            <w:r>
              <w:t xml:space="preserve">, or</w:t>
            </w:r>
            <w:r>
              <w:t xml:space="preserve"> </w:t>
            </w:r>
            <w:r>
              <w:rPr>
                <w:rStyle w:val="VerbatimChar"/>
              </w:rPr>
              <w:t xml:space="preserve">file_download</w:t>
            </w:r>
            <w:r>
              <w:t xml:space="preserve">. For</w:t>
            </w:r>
            <w:r>
              <w:t xml:space="preserve"> </w:t>
            </w:r>
            <w:r>
              <w:rPr>
                <w:rStyle w:val="VerbatimChar"/>
              </w:rPr>
              <w:t xml:space="preserve">video</w:t>
            </w:r>
            <w:r>
              <w:t xml:space="preserve">/</w:t>
            </w:r>
            <w:r>
              <w:rPr>
                <w:rStyle w:val="VerbatimChar"/>
              </w:rPr>
              <w:t xml:space="preserve">file_download</w:t>
            </w:r>
            <w:r>
              <w:t xml:space="preserve"> </w:t>
            </w:r>
            <w:r>
              <w:t xml:space="preserve">it serves as an optional description.</w:t>
            </w:r>
          </w:p>
        </w:tc>
      </w:tr>
      <w:tr>
        <w:tc>
          <w:tcPr/>
          <w:p>
            <w:pPr>
              <w:pStyle w:val="Compact"/>
            </w:pPr>
            <w:r>
              <w:t xml:space="preserve">block.html_data</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Rich HTML content (ActionText). For</w:t>
            </w:r>
            <w:r>
              <w:t xml:space="preserve"> </w:t>
            </w:r>
            <w:r>
              <w:rPr>
                <w:rStyle w:val="VerbatimChar"/>
              </w:rPr>
              <w:t xml:space="preserve">html</w:t>
            </w:r>
            <w:r>
              <w:t xml:space="preserve">/</w:t>
            </w:r>
            <w:r>
              <w:rPr>
                <w:rStyle w:val="VerbatimChar"/>
              </w:rPr>
              <w:t xml:space="preserve">text</w:t>
            </w:r>
            <w:r>
              <w:t xml:space="preserve"> </w:t>
            </w:r>
            <w:r>
              <w:t xml:space="preserve">blocks, supply either</w:t>
            </w:r>
            <w:r>
              <w:t xml:space="preserve"> </w:t>
            </w:r>
            <w:r>
              <w:rPr>
                <w:rStyle w:val="VerbatimChar"/>
              </w:rPr>
              <w:t xml:space="preserve">body</w:t>
            </w:r>
            <w:r>
              <w:t xml:space="preserve"> </w:t>
            </w:r>
            <w:r>
              <w:t xml:space="preserve">or</w:t>
            </w:r>
            <w:r>
              <w:t xml:space="preserve"> </w:t>
            </w:r>
            <w:r>
              <w:rPr>
                <w:rStyle w:val="VerbatimChar"/>
              </w:rPr>
              <w:t xml:space="preserve">html_data</w:t>
            </w:r>
            <w:r>
              <w:t xml:space="preserve">.</w:t>
            </w:r>
          </w:p>
        </w:tc>
      </w:tr>
      <w:tr>
        <w:tc>
          <w:tcPr/>
          <w:p>
            <w:pPr>
              <w:pStyle w:val="Compact"/>
            </w:pPr>
            <w:r>
              <w:t xml:space="preserve">block.metadata</w:t>
            </w:r>
          </w:p>
        </w:tc>
        <w:tc>
          <w:tcPr/>
          <w:p>
            <w:pPr>
              <w:pStyle w:val="Compact"/>
            </w:pPr>
            <w:r>
              <w:t xml:space="preserve">body</w:t>
            </w:r>
          </w:p>
        </w:tc>
        <w:tc>
          <w:tcPr/>
          <w:p>
            <w:pPr>
              <w:pStyle w:val="Compact"/>
            </w:pPr>
            <w:r>
              <w:t xml:space="preserve">object/array</w:t>
            </w:r>
          </w:p>
        </w:tc>
        <w:tc>
          <w:tcPr/>
          <w:p>
            <w:pPr>
              <w:pStyle w:val="Compact"/>
            </w:pPr>
            <w:r>
              <w:t xml:space="preserve">conditional</w:t>
            </w:r>
          </w:p>
        </w:tc>
        <w:tc>
          <w:tcPr/>
          <w:p>
            <w:pPr>
              <w:pStyle w:val="Compact"/>
            </w:pPr>
            <w:r>
              <w:t xml:space="preserve">Free-form JSON.</w:t>
            </w:r>
            <w:r>
              <w:t xml:space="preserve"> </w:t>
            </w:r>
            <w:r>
              <w:rPr>
                <w:b/>
                <w:bCs/>
              </w:rPr>
              <w:t xml:space="preserve">Required for</w:t>
            </w:r>
            <w:r>
              <w:rPr>
                <w:b/>
                <w:bCs/>
              </w:rPr>
              <w:t xml:space="preserve"> </w:t>
            </w:r>
            <w:r>
              <w:rPr>
                <w:rStyle w:val="VerbatimChar"/>
                <w:b/>
                <w:bCs/>
              </w:rPr>
              <w:t xml:space="preserve">quiz</w:t>
            </w:r>
            <w:r>
              <w:rPr>
                <w:b/>
                <w:bCs/>
              </w:rPr>
              <w:t xml:space="preserve"> </w:t>
            </w:r>
            <w:r>
              <w:rPr>
                <w:b/>
                <w:bCs/>
              </w:rPr>
              <w:t xml:space="preserve">blocks</w:t>
            </w:r>
            <w:r>
              <w:t xml:space="preserve">, where it carries the question and answers (see quiz constraints).</w:t>
            </w:r>
          </w:p>
        </w:tc>
      </w:tr>
      <w:tr>
        <w:tc>
          <w:tcPr/>
          <w:p>
            <w:pPr>
              <w:pStyle w:val="Compact"/>
            </w:pPr>
            <w:r>
              <w:t xml:space="preserve">block.order</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Position within the course (integer ≥ 0). Auto-assigned to the end if omitted.</w:t>
            </w:r>
          </w:p>
        </w:tc>
      </w:tr>
      <w:tr>
        <w:tc>
          <w:tcPr/>
          <w:p>
            <w:pPr>
              <w:pStyle w:val="Compact"/>
            </w:pPr>
            <w:r>
              <w:t xml:space="preserve">block.course_id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Permitted but normally redundant with the path</w:t>
            </w:r>
            <w:r>
              <w:t xml:space="preserve"> </w:t>
            </w:r>
            <w:r>
              <w:rPr>
                <w:rStyle w:val="VerbatimChar"/>
              </w:rPr>
              <w:t xml:space="preserve">course_id</w:t>
            </w:r>
            <w:r>
              <w:t xml:space="preserve">.</w:t>
            </w:r>
          </w:p>
        </w:tc>
      </w:tr>
      <w:tr>
        <w:tc>
          <w:tcPr/>
          <w:p>
            <w:pPr>
              <w:pStyle w:val="Compact"/>
            </w:pPr>
            <w:r>
              <w:t xml:space="preserve">block.video_file</w:t>
            </w:r>
          </w:p>
        </w:tc>
        <w:tc>
          <w:tcPr/>
          <w:p>
            <w:pPr>
              <w:pStyle w:val="Compact"/>
            </w:pPr>
            <w:r>
              <w:t xml:space="preserve">body</w:t>
            </w:r>
          </w:p>
        </w:tc>
        <w:tc>
          <w:tcPr/>
          <w:p>
            <w:pPr>
              <w:pStyle w:val="Compact"/>
            </w:pPr>
            <w:r>
              <w:t xml:space="preserve">file</w:t>
            </w:r>
          </w:p>
        </w:tc>
        <w:tc>
          <w:tcPr/>
          <w:p>
            <w:pPr>
              <w:pStyle w:val="Compact"/>
            </w:pPr>
            <w:r>
              <w:t xml:space="preserve">conditional</w:t>
            </w:r>
          </w:p>
        </w:tc>
        <w:tc>
          <w:tcPr/>
          <w:p>
            <w:pPr>
              <w:pStyle w:val="Compact"/>
            </w:pPr>
            <w:r>
              <w:t xml:space="preserve">Video attachment.</w:t>
            </w:r>
            <w:r>
              <w:t xml:space="preserve"> </w:t>
            </w:r>
            <w:r>
              <w:rPr>
                <w:b/>
                <w:bCs/>
              </w:rPr>
              <w:t xml:space="preserve">Required for</w:t>
            </w:r>
            <w:r>
              <w:rPr>
                <w:b/>
                <w:bCs/>
              </w:rPr>
              <w:t xml:space="preserve"> </w:t>
            </w:r>
            <w:r>
              <w:rPr>
                <w:rStyle w:val="VerbatimChar"/>
                <w:b/>
                <w:bCs/>
              </w:rPr>
              <w:t xml:space="preserve">video</w:t>
            </w:r>
            <w:r>
              <w:rPr>
                <w:b/>
                <w:bCs/>
              </w:rPr>
              <w:t xml:space="preserve"> </w:t>
            </w:r>
            <w:r>
              <w:rPr>
                <w:b/>
                <w:bCs/>
              </w:rPr>
              <w:t xml:space="preserve">blocks.</w:t>
            </w:r>
            <w:r>
              <w:t xml:space="preserve"> </w:t>
            </w:r>
            <w:r>
              <w:t xml:space="preserve">Must be</w:t>
            </w:r>
            <w:r>
              <w:t xml:space="preserve"> </w:t>
            </w:r>
            <w:r>
              <w:rPr>
                <w:rStyle w:val="VerbatimChar"/>
              </w:rPr>
              <w:t xml:space="preserve">video/mp4</w:t>
            </w:r>
            <w:r>
              <w:t xml:space="preserve"> </w:t>
            </w:r>
            <w:r>
              <w:t xml:space="preserve">or</w:t>
            </w:r>
            <w:r>
              <w:t xml:space="preserve"> </w:t>
            </w:r>
            <w:r>
              <w:rPr>
                <w:rStyle w:val="VerbatimChar"/>
              </w:rPr>
              <w:t xml:space="preserve">video/webm</w:t>
            </w:r>
            <w:r>
              <w:t xml:space="preserve">, ≤ 300 MB, ≤ 1920×1080, ≤ 600 s, video codec h264/vp8/vp9, audio codec aac/opus. Blank string values are ignored.</w:t>
            </w:r>
          </w:p>
        </w:tc>
      </w:tr>
      <w:tr>
        <w:tc>
          <w:tcPr/>
          <w:p>
            <w:pPr>
              <w:pStyle w:val="Compact"/>
            </w:pPr>
            <w:r>
              <w:t xml:space="preserve">block.document_file</w:t>
            </w:r>
          </w:p>
        </w:tc>
        <w:tc>
          <w:tcPr/>
          <w:p>
            <w:pPr>
              <w:pStyle w:val="Compact"/>
            </w:pPr>
            <w:r>
              <w:t xml:space="preserve">body</w:t>
            </w:r>
          </w:p>
        </w:tc>
        <w:tc>
          <w:tcPr/>
          <w:p>
            <w:pPr>
              <w:pStyle w:val="Compact"/>
            </w:pPr>
            <w:r>
              <w:t xml:space="preserve">file</w:t>
            </w:r>
          </w:p>
        </w:tc>
        <w:tc>
          <w:tcPr/>
          <w:p>
            <w:pPr>
              <w:pStyle w:val="Compact"/>
            </w:pPr>
            <w:r>
              <w:t xml:space="preserve">conditional</w:t>
            </w:r>
          </w:p>
        </w:tc>
        <w:tc>
          <w:tcPr/>
          <w:p>
            <w:pPr>
              <w:pStyle w:val="Compact"/>
            </w:pPr>
            <w:r>
              <w:t xml:space="preserve">Document attachment.</w:t>
            </w:r>
            <w:r>
              <w:t xml:space="preserve"> </w:t>
            </w:r>
            <w:r>
              <w:rPr>
                <w:b/>
                <w:bCs/>
              </w:rPr>
              <w:t xml:space="preserve">Required for</w:t>
            </w:r>
            <w:r>
              <w:rPr>
                <w:b/>
                <w:bCs/>
              </w:rPr>
              <w:t xml:space="preserve"> </w:t>
            </w:r>
            <w:r>
              <w:rPr>
                <w:rStyle w:val="VerbatimChar"/>
                <w:b/>
                <w:bCs/>
              </w:rPr>
              <w:t xml:space="preserve">file_download</w:t>
            </w:r>
            <w:r>
              <w:rPr>
                <w:b/>
                <w:bCs/>
              </w:rPr>
              <w:t xml:space="preserve"> </w:t>
            </w:r>
            <w:r>
              <w:rPr>
                <w:b/>
                <w:bCs/>
              </w:rPr>
              <w:t xml:space="preserve">blocks.</w:t>
            </w:r>
            <w:r>
              <w:t xml:space="preserve"> </w:t>
            </w:r>
            <w:r>
              <w:t xml:space="preserve">Any format, ≤ 100 MB. Blank string values are ignored.</w:t>
            </w:r>
          </w:p>
        </w:tc>
      </w:tr>
    </w:tbl>
    <w:p>
      <w:pPr>
        <w:pStyle w:val="BodyText"/>
      </w:pPr>
      <w:r>
        <w:rPr>
          <w:rStyle w:val="VerbatimChar"/>
        </w:rPr>
        <w:t xml:space="preserve">quiz</w:t>
      </w:r>
      <w:r>
        <w:t xml:space="preserve"> </w:t>
      </w:r>
      <w:r>
        <w:t xml:space="preserve">blocks must have between</w:t>
      </w:r>
      <w:r>
        <w:t xml:space="preserve"> </w:t>
      </w:r>
      <w:r>
        <w:rPr>
          <w:b/>
          <w:bCs/>
        </w:rPr>
        <w:t xml:space="preserve">2 and 6</w:t>
      </w:r>
      <w:r>
        <w:t xml:space="preserve"> </w:t>
      </w:r>
      <w:r>
        <w:t xml:space="preserve">answers in</w:t>
      </w:r>
      <w:r>
        <w:t xml:space="preserve"> </w:t>
      </w:r>
      <w:r>
        <w:rPr>
          <w:rStyle w:val="VerbatimChar"/>
        </w:rPr>
        <w:t xml:space="preserve">metadata</w:t>
      </w:r>
      <w:r>
        <w:t xml:space="preserve">, and</w:t>
      </w:r>
      <w:r>
        <w:t xml:space="preserve"> </w:t>
      </w:r>
      <w:r>
        <w:rPr>
          <w:b/>
          <w:bCs/>
        </w:rPr>
        <w:t xml:space="preserve">at least one answer must be marked correct</w:t>
      </w:r>
      <w:r>
        <w:t xml:space="preserve"> </w:t>
      </w:r>
      <w:r>
        <w:t xml:space="preserve">(an answer is correct when its</w:t>
      </w:r>
      <w:r>
        <w:t xml:space="preserve"> </w:t>
      </w:r>
      <w:r>
        <w:rPr>
          <w:rStyle w:val="VerbatimChar"/>
        </w:rPr>
        <w:t xml:space="preserve">right_answer</w:t>
      </w:r>
      <w:r>
        <w:t xml:space="preserve">/</w:t>
      </w:r>
      <w:r>
        <w:rPr>
          <w:rStyle w:val="VerbatimChar"/>
        </w:rPr>
        <w:t xml:space="preserve">correct</w:t>
      </w:r>
      <w:r>
        <w:t xml:space="preserve"> </w:t>
      </w:r>
      <w:r>
        <w:t xml:space="preserve">value is</w:t>
      </w:r>
      <w:r>
        <w:t xml:space="preserve"> </w:t>
      </w:r>
      <w:r>
        <w:rPr>
          <w:rStyle w:val="VerbatimChar"/>
        </w:rPr>
        <w:t xml:space="preserve">true</w:t>
      </w:r>
      <w:r>
        <w:t xml:space="preserve">,</w:t>
      </w:r>
      <w:r>
        <w:t xml:space="preserve"> </w:t>
      </w:r>
      <w:r>
        <w:rPr>
          <w:rStyle w:val="VerbatimChar"/>
        </w:rPr>
        <w:t xml:space="preserve">"on"</w:t>
      </w:r>
      <w:r>
        <w:t xml:space="preserve">,</w:t>
      </w:r>
      <w:r>
        <w:t xml:space="preserve"> </w:t>
      </w:r>
      <w:r>
        <w:rPr>
          <w:rStyle w:val="VerbatimChar"/>
        </w:rPr>
        <w:t xml:space="preserve">"true"</w:t>
      </w:r>
      <w:r>
        <w:t xml:space="preserve">,</w:t>
      </w:r>
      <w:r>
        <w:t xml:space="preserve"> </w:t>
      </w:r>
      <w:r>
        <w:rPr>
          <w:rStyle w:val="VerbatimChar"/>
        </w:rPr>
        <w:t xml:space="preserve">"1"</w:t>
      </w:r>
      <w:r>
        <w:t xml:space="preserve">, or</w:t>
      </w:r>
      <w:r>
        <w:t xml:space="preserve"> </w:t>
      </w:r>
      <w:r>
        <w:rPr>
          <w:rStyle w:val="VerbatimChar"/>
        </w:rPr>
        <w:t xml:space="preserve">"yes"</w:t>
      </w:r>
      <w:r>
        <w:t xml:space="preserve">). Otherwise the create fails with</w:t>
      </w:r>
      <w:r>
        <w:t xml:space="preserve"> </w:t>
      </w:r>
      <w:r>
        <w:rPr>
          <w:rStyle w:val="VerbatimChar"/>
        </w:rPr>
        <w:t xml:space="preserve">422</w:t>
      </w:r>
      <w:r>
        <w:t xml:space="preserve">.</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"block": {</w:t>
      </w:r>
      <w:r>
        <w:br/>
      </w:r>
      <w:r>
        <w:rPr>
          <w:rStyle w:val="StringTok"/>
        </w:rPr>
        <w:t xml:space="preserve">          "name": "Identify the phish",</w:t>
      </w:r>
      <w:r>
        <w:br/>
      </w:r>
      <w:r>
        <w:rPr>
          <w:rStyle w:val="StringTok"/>
        </w:rPr>
        <w:t xml:space="preserve">          "genre": "quiz",</w:t>
      </w:r>
      <w:r>
        <w:br/>
      </w:r>
      <w:r>
        <w:rPr>
          <w:rStyle w:val="StringTok"/>
        </w:rPr>
        <w:t xml:space="preserve">          "metadata": [</w:t>
      </w:r>
      <w:r>
        <w:br/>
      </w:r>
      <w:r>
        <w:rPr>
          <w:rStyle w:val="StringTok"/>
        </w:rPr>
        <w:t xml:space="preserve">            { "question_text": "Which sender is spoofed?" },</w:t>
      </w:r>
      <w:r>
        <w:br/>
      </w:r>
      <w:r>
        <w:rPr>
          <w:rStyle w:val="StringTok"/>
        </w:rPr>
        <w:t xml:space="preserve">            { "answer_text": "no-reply@paypa1.com", "right_answer": "on" },</w:t>
      </w:r>
      <w:r>
        <w:br/>
      </w:r>
      <w:r>
        <w:rPr>
          <w:rStyle w:val="StringTok"/>
        </w:rPr>
        <w:t xml:space="preserve">            { "answer_text": "no-reply@paypal.com" }</w:t>
      </w:r>
      <w:r>
        <w:br/>
      </w:r>
      <w:r>
        <w:rPr>
          <w:rStyle w:val="StringTok"/>
        </w:rPr>
        <w:t xml:space="preserve">          ]</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https://platform.phishspot.com/api/v1/courses/7/blocks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block (same shape as a list item).</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33</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"Identify the phish"</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"question_text"</w:t>
      </w:r>
      <w:r>
        <w:rPr>
          <w:rStyle w:val="FunctionTok"/>
        </w:rPr>
        <w:t xml:space="preserve">:</w:t>
      </w:r>
      <w:r>
        <w:rPr>
          <w:rStyle w:val="NormalTok"/>
        </w:rPr>
        <w:t xml:space="preserve"> </w:t>
      </w:r>
      <w:r>
        <w:rPr>
          <w:rStyle w:val="StringTok"/>
        </w:rPr>
        <w:t xml:space="preserve">"Which sender is spoofed?"</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"2026-06-02T10:10:00.000Z"</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"quiz_question"</w:t>
      </w:r>
      <w:r>
        <w:rPr>
          <w:rStyle w:val="FunctionTok"/>
        </w:rPr>
        <w:t xml:space="preserve">:</w:t>
      </w:r>
      <w:r>
        <w:rPr>
          <w:rStyle w:val="NormalTok"/>
        </w:rPr>
        <w:t xml:space="preserve"> </w:t>
      </w:r>
      <w:r>
        <w:rPr>
          <w:rStyle w:val="StringTok"/>
        </w:rPr>
        <w:t xml:space="preserve">"Which sender is spoofed?"</w:t>
      </w:r>
      <w:r>
        <w:rPr>
          <w:rStyle w:val="FunctionTok"/>
        </w:rPr>
        <w:t xml:space="preserve">,</w:t>
      </w:r>
      <w:r>
        <w:br/>
      </w:r>
      <w:r>
        <w:rPr>
          <w:rStyle w:val="NormalTok"/>
        </w:rPr>
        <w:t xml:space="preserve">  </w:t>
      </w:r>
      <w:r>
        <w:rPr>
          <w:rStyle w:val="DataTypeTok"/>
        </w:rPr>
        <w:t xml:space="preserve">"quiz_answers"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"https://platform.phishspot.com/api/v1/blocks/33"</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Block created.</w:t>
            </w:r>
          </w:p>
        </w:tc>
      </w:tr>
      <w:tr>
        <w:tc>
          <w:tcPr/>
          <w:p>
            <w:pPr>
              <w:pStyle w:val="Compact"/>
            </w:pPr>
            <w:r>
              <w:t xml:space="preserve">403</w:t>
            </w:r>
          </w:p>
        </w:tc>
        <w:tc>
          <w:tcPr/>
          <w:p>
            <w:pPr>
              <w:pStyle w:val="Compact"/>
            </w:pPr>
            <w:r>
              <w:t xml:space="preserve">The parent course is</w:t>
            </w:r>
            <w:r>
              <w:t xml:space="preserve"> </w:t>
            </w:r>
            <w:r>
              <w:rPr>
                <w:rStyle w:val="VerbatimChar"/>
              </w:rPr>
              <w:t xml:space="preserve">global</w:t>
            </w:r>
            <w:r>
              <w:t xml:space="preserve"> </w:t>
            </w:r>
            <w:r>
              <w:t xml:space="preserve">and not owned by your account.</w:t>
            </w:r>
          </w:p>
        </w:tc>
      </w:tr>
      <w:tr>
        <w:tc>
          <w:tcPr/>
          <w:p>
            <w:pPr>
              <w:pStyle w:val="Compact"/>
            </w:pPr>
            <w:r>
              <w:t xml:space="preserve">404</w:t>
            </w:r>
          </w:p>
        </w:tc>
        <w:tc>
          <w:tcPr/>
          <w:p>
            <w:pPr>
              <w:pStyle w:val="Compact"/>
            </w:pPr>
            <w:r>
              <w:rPr>
                <w:rStyle w:val="VerbatimChar"/>
              </w:rPr>
              <w:t xml:space="preserve">course_id</w:t>
            </w:r>
            <w:r>
              <w:t xml:space="preserve"> </w:t>
            </w:r>
            <w:r>
              <w:t xml:space="preserve">not reachable by your account.</w:t>
            </w:r>
          </w:p>
        </w:tc>
      </w:tr>
      <w:tr>
        <w:tc>
          <w:tcPr/>
          <w:p>
            <w:pPr>
              <w:pStyle w:val="Compact"/>
            </w:pPr>
            <w:r>
              <w:t xml:space="preserve">422</w:t>
            </w:r>
          </w:p>
        </w:tc>
        <w:tc>
          <w:tcPr/>
          <w:p>
            <w:pPr>
              <w:pStyle w:val="Compact"/>
            </w:pPr>
            <w:r>
              <w:t xml:space="preserve">Validation failed — missing</w:t>
            </w:r>
            <w:r>
              <w:t xml:space="preserve"> </w:t>
            </w:r>
            <w:r>
              <w:rPr>
                <w:rStyle w:val="VerbatimChar"/>
              </w:rPr>
              <w:t xml:space="preserve">name</w:t>
            </w:r>
            <w:r>
              <w:t xml:space="preserve">/</w:t>
            </w:r>
            <w:r>
              <w:rPr>
                <w:rStyle w:val="VerbatimChar"/>
              </w:rPr>
              <w:t xml:space="preserve">genre</w:t>
            </w:r>
            <w:r>
              <w:t xml:space="preserve">, missing required content for the genre (</w:t>
            </w:r>
            <w:r>
              <w:rPr>
                <w:rStyle w:val="VerbatimChar"/>
              </w:rPr>
              <w:t xml:space="preserve">body</w:t>
            </w:r>
            <w:r>
              <w:t xml:space="preserve">,</w:t>
            </w:r>
            <w:r>
              <w:t xml:space="preserve"> </w:t>
            </w:r>
            <w:r>
              <w:rPr>
                <w:rStyle w:val="VerbatimChar"/>
              </w:rPr>
              <w:t xml:space="preserve">html_data</w:t>
            </w:r>
            <w:r>
              <w:t xml:space="preserve">,</w:t>
            </w:r>
            <w:r>
              <w:t xml:space="preserve"> </w:t>
            </w:r>
            <w:r>
              <w:rPr>
                <w:rStyle w:val="VerbatimChar"/>
              </w:rPr>
              <w:t xml:space="preserve">metadata</w:t>
            </w:r>
            <w:r>
              <w:t xml:space="preserve">,</w:t>
            </w:r>
            <w:r>
              <w:t xml:space="preserve"> </w:t>
            </w:r>
            <w:r>
              <w:rPr>
                <w:rStyle w:val="VerbatimChar"/>
              </w:rPr>
              <w:t xml:space="preserve">video_file</w:t>
            </w:r>
            <w:r>
              <w:t xml:space="preserve">, or</w:t>
            </w:r>
            <w:r>
              <w:t xml:space="preserve"> </w:t>
            </w:r>
            <w:r>
              <w:rPr>
                <w:rStyle w:val="VerbatimChar"/>
              </w:rPr>
              <w:t xml:space="preserve">document_file</w:t>
            </w:r>
            <w:r>
              <w:t xml:space="preserve">), too few/too many quiz answers, no correct quiz answer, or an unacceptable video/document file. Body:</w:t>
            </w:r>
            <w:r>
              <w:t xml:space="preserve"> </w:t>
            </w:r>
            <w:r>
              <w:rPr>
                <w:rStyle w:val="VerbatimChar"/>
              </w:rPr>
              <w:t xml:space="preserve">{"errors": {...}}</w:t>
            </w:r>
            <w:r>
              <w:t xml:space="preserve">.</w:t>
            </w:r>
          </w:p>
        </w:tc>
      </w:tr>
    </w:tbl>
    <w:bookmarkEnd w:id="458"/>
    <w:bookmarkStart w:id="459" w:name="get-apiv1blocksid"/>
    <w:p>
      <w:pPr>
        <w:pStyle w:val="Heading3"/>
      </w:pPr>
      <w:r>
        <w:rPr>
          <w:rStyle w:val="VerbatimChar"/>
        </w:rPr>
        <w:t xml:space="preserve">GET /api/v1/blocks/:id</w:t>
      </w:r>
    </w:p>
    <w:p>
      <w:pPr>
        <w:pStyle w:val="FirstParagraph"/>
      </w:pPr>
      <w:r>
        <w:t xml:space="preserve">Fetches a single block by its shallow id, scoped to blocks of courses your account can reach (owned or global).</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Block id (</w:t>
            </w:r>
            <w:r>
              <w:rPr>
                <w:rStyle w:val="VerbatimChar"/>
              </w:rPr>
              <w:t xml:space="preserve">blk_…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https://platform.phishspot.com/api/v1/blocks/32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one block object (full fields as in the blocks list).</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Block id.</w:t>
            </w:r>
          </w:p>
        </w:tc>
      </w:tr>
      <w:tr>
        <w:tc>
          <w:tcPr/>
          <w:p>
            <w:pPr>
              <w:pStyle w:val="Compact"/>
            </w:pPr>
            <w:r>
              <w:t xml:space="preserve">name</w:t>
            </w:r>
          </w:p>
        </w:tc>
        <w:tc>
          <w:tcPr/>
          <w:p>
            <w:pPr>
              <w:pStyle w:val="Compact"/>
            </w:pPr>
            <w:r>
              <w:t xml:space="preserve">string</w:t>
            </w:r>
          </w:p>
        </w:tc>
        <w:tc>
          <w:tcPr/>
          <w:p>
            <w:pPr>
              <w:pStyle w:val="Compact"/>
            </w:pPr>
            <w:r>
              <w:t xml:space="preserve">Block name.</w:t>
            </w:r>
          </w:p>
        </w:tc>
      </w:tr>
      <w:tr>
        <w:tc>
          <w:tcPr/>
          <w:p>
            <w:pPr>
              <w:pStyle w:val="Compact"/>
            </w:pPr>
            <w:r>
              <w:t xml:space="preserve">course_id</w:t>
            </w:r>
          </w:p>
        </w:tc>
        <w:tc>
          <w:tcPr/>
          <w:p>
            <w:pPr>
              <w:pStyle w:val="Compact"/>
            </w:pPr>
            <w:r>
              <w:t xml:space="preserve">integer</w:t>
            </w:r>
          </w:p>
        </w:tc>
        <w:tc>
          <w:tcPr/>
          <w:p>
            <w:pPr>
              <w:pStyle w:val="Compact"/>
            </w:pPr>
            <w:r>
              <w:t xml:space="preserve">Parent course id.</w:t>
            </w:r>
          </w:p>
        </w:tc>
      </w:tr>
      <w:tr>
        <w:tc>
          <w:tcPr/>
          <w:p>
            <w:pPr>
              <w:pStyle w:val="Compact"/>
            </w:pPr>
            <w:r>
              <w:t xml:space="preserve">order</w:t>
            </w:r>
          </w:p>
        </w:tc>
        <w:tc>
          <w:tcPr/>
          <w:p>
            <w:pPr>
              <w:pStyle w:val="Compact"/>
            </w:pPr>
            <w:r>
              <w:t xml:space="preserve">integer</w:t>
            </w:r>
          </w:p>
        </w:tc>
        <w:tc>
          <w:tcPr/>
          <w:p>
            <w:pPr>
              <w:pStyle w:val="Compact"/>
            </w:pPr>
            <w:r>
              <w:t xml:space="preserve">Zero-based position.</w:t>
            </w:r>
          </w:p>
        </w:tc>
      </w:tr>
      <w:tr>
        <w:tc>
          <w:tcPr/>
          <w:p>
            <w:pPr>
              <w:pStyle w:val="Compact"/>
            </w:pPr>
            <w:r>
              <w:t xml:space="preserve">genre</w:t>
            </w:r>
          </w:p>
        </w:tc>
        <w:tc>
          <w:tcPr/>
          <w:p>
            <w:pPr>
              <w:pStyle w:val="Compact"/>
            </w:pPr>
            <w:r>
              <w:t xml:space="preserve">string</w:t>
            </w:r>
          </w:p>
        </w:tc>
        <w:tc>
          <w:tcPr/>
          <w:p>
            <w:pPr>
              <w:pStyle w:val="Compact"/>
            </w:pPr>
            <w:r>
              <w:t xml:space="preserve">Block genre (see enum above).</w:t>
            </w:r>
          </w:p>
        </w:tc>
      </w:tr>
      <w:tr>
        <w:tc>
          <w:tcPr/>
          <w:p>
            <w:pPr>
              <w:pStyle w:val="Compact"/>
            </w:pPr>
            <w:r>
              <w:t xml:space="preserve">metadata</w:t>
            </w:r>
          </w:p>
        </w:tc>
        <w:tc>
          <w:tcPr/>
          <w:p>
            <w:pPr>
              <w:pStyle w:val="Compact"/>
            </w:pPr>
            <w:r>
              <w:t xml:space="preserve">object/array</w:t>
            </w:r>
          </w:p>
        </w:tc>
        <w:tc>
          <w:tcPr/>
          <w:p>
            <w:pPr>
              <w:pStyle w:val="Compact"/>
            </w:pPr>
            <w:r>
              <w:t xml:space="preserve">Free-form JSON; quiz payload for quiz blocks.</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html_data</w:t>
            </w:r>
          </w:p>
        </w:tc>
        <w:tc>
          <w:tcPr/>
          <w:p>
            <w:pPr>
              <w:pStyle w:val="Compact"/>
            </w:pPr>
            <w:r>
              <w:t xml:space="preserve">string</w:t>
            </w:r>
          </w:p>
        </w:tc>
        <w:tc>
          <w:tcPr/>
          <w:p>
            <w:pPr>
              <w:pStyle w:val="Compact"/>
            </w:pPr>
            <w:r>
              <w:t xml:space="preserve">Rendered rich text. Present only when set.</w:t>
            </w:r>
          </w:p>
        </w:tc>
      </w:tr>
      <w:tr>
        <w:tc>
          <w:tcPr/>
          <w:p>
            <w:pPr>
              <w:pStyle w:val="Compact"/>
            </w:pPr>
            <w:r>
              <w:t xml:space="preserve">locked</w:t>
            </w:r>
          </w:p>
        </w:tc>
        <w:tc>
          <w:tcPr/>
          <w:p>
            <w:pPr>
              <w:pStyle w:val="Compact"/>
            </w:pPr>
            <w:r>
              <w:t xml:space="preserve">boolean</w:t>
            </w:r>
          </w:p>
        </w:tc>
        <w:tc>
          <w:tcPr/>
          <w:p>
            <w:pPr>
              <w:pStyle w:val="Compact"/>
            </w:pPr>
            <w:r>
              <w:rPr>
                <w:rStyle w:val="VerbatimChar"/>
              </w:rPr>
              <w:t xml:space="preserve">true</w:t>
            </w:r>
            <w:r>
              <w:t xml:space="preserve"> </w:t>
            </w:r>
            <w:r>
              <w:t xml:space="preserve">when an associated campaign is in progress.</w:t>
            </w:r>
          </w:p>
        </w:tc>
      </w:tr>
      <w:tr>
        <w:tc>
          <w:tcPr/>
          <w:p>
            <w:pPr>
              <w:pStyle w:val="Compact"/>
            </w:pPr>
            <w:r>
              <w:t xml:space="preserve">quiz_question</w:t>
            </w:r>
          </w:p>
        </w:tc>
        <w:tc>
          <w:tcPr/>
          <w:p>
            <w:pPr>
              <w:pStyle w:val="Compact"/>
            </w:pPr>
            <w:r>
              <w:t xml:space="preserve">string</w:t>
            </w:r>
          </w:p>
        </w:tc>
        <w:tc>
          <w:tcPr/>
          <w:p>
            <w:pPr>
              <w:pStyle w:val="Compact"/>
            </w:pPr>
            <w:r>
              <w:t xml:space="preserve">Quiz blocks only.</w:t>
            </w:r>
          </w:p>
        </w:tc>
      </w:tr>
      <w:tr>
        <w:tc>
          <w:tcPr/>
          <w:p>
            <w:pPr>
              <w:pStyle w:val="Compact"/>
            </w:pPr>
            <w:r>
              <w:t xml:space="preserve">quiz_answers</w:t>
            </w:r>
          </w:p>
        </w:tc>
        <w:tc>
          <w:tcPr/>
          <w:p>
            <w:pPr>
              <w:pStyle w:val="Compact"/>
            </w:pPr>
            <w:r>
              <w:t xml:space="preserve">array</w:t>
            </w:r>
          </w:p>
        </w:tc>
        <w:tc>
          <w:tcPr/>
          <w:p>
            <w:pPr>
              <w:pStyle w:val="Compact"/>
            </w:pPr>
            <w:r>
              <w:t xml:space="preserve">Quiz blocks only.</w:t>
            </w:r>
          </w:p>
        </w:tc>
      </w:tr>
      <w:tr>
        <w:tc>
          <w:tcPr/>
          <w:p>
            <w:pPr>
              <w:pStyle w:val="Compact"/>
            </w:pPr>
            <w:r>
              <w:t xml:space="preserve">url</w:t>
            </w:r>
          </w:p>
        </w:tc>
        <w:tc>
          <w:tcPr/>
          <w:p>
            <w:pPr>
              <w:pStyle w:val="Compact"/>
            </w:pPr>
            <w:r>
              <w:t xml:space="preserve">string</w:t>
            </w:r>
          </w:p>
        </w:tc>
        <w:tc>
          <w:tcPr/>
          <w:p>
            <w:pPr>
              <w:pStyle w:val="Compact"/>
            </w:pPr>
            <w:r>
              <w:t xml:space="preserve">Canonical API URL for this block.</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"Quick check"</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"question_text"</w:t>
      </w:r>
      <w:r>
        <w:rPr>
          <w:rStyle w:val="FunctionTok"/>
        </w:rPr>
        <w:t xml:space="preserve">:</w:t>
      </w:r>
      <w:r>
        <w:rPr>
          <w:rStyle w:val="NormalTok"/>
        </w:rPr>
        <w:t xml:space="preserve"> </w:t>
      </w:r>
      <w:r>
        <w:rPr>
          <w:rStyle w:val="StringTok"/>
        </w:rPr>
        <w:t xml:space="preserve">"Which sender is spoofed?"</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"quiz_question"</w:t>
      </w:r>
      <w:r>
        <w:rPr>
          <w:rStyle w:val="FunctionTok"/>
        </w:rPr>
        <w:t xml:space="preserve">:</w:t>
      </w:r>
      <w:r>
        <w:rPr>
          <w:rStyle w:val="NormalTok"/>
        </w:rPr>
        <w:t xml:space="preserve"> </w:t>
      </w:r>
      <w:r>
        <w:rPr>
          <w:rStyle w:val="StringTok"/>
        </w:rPr>
        <w:t xml:space="preserve">"Which sender is spoofed?"</w:t>
      </w:r>
      <w:r>
        <w:rPr>
          <w:rStyle w:val="FunctionTok"/>
        </w:rPr>
        <w:t xml:space="preserve">,</w:t>
      </w:r>
      <w:r>
        <w:br/>
      </w:r>
      <w:r>
        <w:rPr>
          <w:rStyle w:val="NormalTok"/>
        </w:rPr>
        <w:t xml:space="preserve">  </w:t>
      </w:r>
      <w:r>
        <w:rPr>
          <w:rStyle w:val="DataTypeTok"/>
        </w:rPr>
        <w:t xml:space="preserve">"quiz_answers"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"https://platform.phishspot.com/api/v1/blocks/32"</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Block returned.</w:t>
            </w:r>
          </w:p>
        </w:tc>
      </w:tr>
      <w:tr>
        <w:tc>
          <w:tcPr/>
          <w:p>
            <w:pPr>
              <w:pStyle w:val="Compact"/>
            </w:pPr>
            <w:r>
              <w:t xml:space="preserve">404</w:t>
            </w:r>
          </w:p>
        </w:tc>
        <w:tc>
          <w:tcPr/>
          <w:p>
            <w:pPr>
              <w:pStyle w:val="Compact"/>
            </w:pPr>
            <w:r>
              <w:t xml:space="preserve">Block not reachable by your account (its course is neither owned nor global).</w:t>
            </w:r>
          </w:p>
        </w:tc>
      </w:tr>
    </w:tbl>
    <w:bookmarkEnd w:id="459"/>
    <w:bookmarkStart w:id="460" w:name="patch-apiv1blocksid"/>
    <w:p>
      <w:pPr>
        <w:pStyle w:val="Heading3"/>
      </w:pPr>
      <w:r>
        <w:rPr>
          <w:rStyle w:val="VerbatimChar"/>
        </w:rPr>
        <w:t xml:space="preserve">PATCH /api/v1/blocks/:id</w:t>
      </w:r>
    </w:p>
    <w:p>
      <w:pPr>
        <w:pStyle w:val="FirstParagraph"/>
      </w:pPr>
      <w:r>
        <w:t xml:space="preserve">Updates a block. Same permitted fields and genre-specific content rules as create.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but you cannot edit a block on a global course you don’t own (</w:t>
      </w:r>
      <w:r>
        <w:rPr>
          <w:rStyle w:val="VerbatimChar"/>
        </w:rPr>
        <w:t xml:space="preserve">403</w:t>
      </w:r>
      <w:r>
        <w:t xml:space="preserve">), and a</w:t>
      </w:r>
      <w:r>
        <w:t xml:space="preserve"> </w:t>
      </w:r>
      <w:r>
        <w:rPr>
          <w:rStyle w:val="VerbatimChar"/>
        </w:rPr>
        <w:t xml:space="preserve">locked?</w:t>
      </w:r>
      <w:r>
        <w:t xml:space="preserve"> </w:t>
      </w:r>
      <w:r>
        <w:t xml:space="preserve">block (campaign in progress) raises a not-destroyed error during the update.</w:t>
      </w:r>
    </w:p>
    <w:p>
      <w:pPr>
        <w:pStyle w:val="BodyText"/>
      </w:pPr>
      <w:r>
        <w:rPr>
          <w:b/>
          <w:bCs/>
        </w:rPr>
        <w:t xml:space="preserve">Parameters</w:t>
      </w:r>
    </w:p>
    <w:p>
      <w:pPr>
        <w:pStyle w:val="BodyText"/>
      </w:pPr>
      <w:r>
        <w:t xml:space="preserve">Body params are wrapped in a</w:t>
      </w:r>
      <w:r>
        <w:t xml:space="preserve"> </w:t>
      </w:r>
      <w:r>
        <w:rPr>
          <w:rStyle w:val="VerbatimChar"/>
        </w:rPr>
        <w:t xml:space="preserve">block</w:t>
      </w:r>
      <w:r>
        <w:t xml:space="preserve"> </w:t>
      </w:r>
      <w:r>
        <w:t xml:space="preserve">object. Permitted keys:</w:t>
      </w:r>
      <w:r>
        <w:t xml:space="preserve"> </w:t>
      </w:r>
      <w:r>
        <w:rPr>
          <w:rStyle w:val="VerbatimChar"/>
        </w:rPr>
        <w:t xml:space="preserve">name</w:t>
      </w:r>
      <w:r>
        <w:t xml:space="preserve">,</w:t>
      </w:r>
      <w:r>
        <w:t xml:space="preserve"> </w:t>
      </w:r>
      <w:r>
        <w:rPr>
          <w:rStyle w:val="VerbatimChar"/>
        </w:rPr>
        <w:t xml:space="preserve">body</w:t>
      </w:r>
      <w:r>
        <w:t xml:space="preserve">,</w:t>
      </w:r>
      <w:r>
        <w:t xml:space="preserve"> </w:t>
      </w:r>
      <w:r>
        <w:rPr>
          <w:rStyle w:val="VerbatimChar"/>
        </w:rPr>
        <w:t xml:space="preserve">course_id</w:t>
      </w:r>
      <w:r>
        <w:t xml:space="preserve">,</w:t>
      </w:r>
      <w:r>
        <w:t xml:space="preserve"> </w:t>
      </w:r>
      <w:r>
        <w:rPr>
          <w:rStyle w:val="VerbatimChar"/>
        </w:rPr>
        <w:t xml:space="preserve">order</w:t>
      </w:r>
      <w:r>
        <w:t xml:space="preserve">,</w:t>
      </w:r>
      <w:r>
        <w:t xml:space="preserve"> </w:t>
      </w:r>
      <w:r>
        <w:rPr>
          <w:rStyle w:val="VerbatimChar"/>
        </w:rPr>
        <w:t xml:space="preserve">genre</w:t>
      </w:r>
      <w:r>
        <w:t xml:space="preserve">,</w:t>
      </w:r>
      <w:r>
        <w:t xml:space="preserve"> </w:t>
      </w:r>
      <w:r>
        <w:rPr>
          <w:rStyle w:val="VerbatimChar"/>
        </w:rPr>
        <w:t xml:space="preserve">metadata</w:t>
      </w:r>
      <w:r>
        <w:t xml:space="preserve">,</w:t>
      </w:r>
      <w:r>
        <w:t xml:space="preserve"> </w:t>
      </w:r>
      <w:r>
        <w:rPr>
          <w:rStyle w:val="VerbatimChar"/>
        </w:rPr>
        <w:t xml:space="preserve">html_data</w:t>
      </w:r>
      <w:r>
        <w:t xml:space="preserve">,</w:t>
      </w:r>
      <w:r>
        <w:t xml:space="preserve"> </w:t>
      </w:r>
      <w:r>
        <w:rPr>
          <w:rStyle w:val="VerbatimChar"/>
        </w:rPr>
        <w:t xml:space="preserve">video_file</w:t>
      </w:r>
      <w:r>
        <w:t xml:space="preserve">,</w:t>
      </w:r>
      <w:r>
        <w:t xml:space="preserve"> </w:t>
      </w:r>
      <w:r>
        <w:rPr>
          <w:rStyle w:val="VerbatimChar"/>
        </w:rPr>
        <w:t xml:space="preserve">document_file</w:t>
      </w:r>
      <w:r>
        <w:t xml:space="preserv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Block id (</w:t>
            </w:r>
            <w:r>
              <w:rPr>
                <w:rStyle w:val="VerbatimChar"/>
              </w:rPr>
              <w:t xml:space="preserve">blk_…</w:t>
            </w:r>
            <w:r>
              <w:t xml:space="preserve"> </w:t>
            </w:r>
            <w:r>
              <w:t xml:space="preserve">or integer).</w:t>
            </w:r>
          </w:p>
        </w:tc>
      </w:tr>
      <w:tr>
        <w:tc>
          <w:tcPr/>
          <w:p>
            <w:pPr>
              <w:pStyle w:val="Compact"/>
            </w:pPr>
            <w:r>
              <w:t xml:space="preserve">block</w:t>
            </w:r>
          </w:p>
        </w:tc>
        <w:tc>
          <w:tcPr/>
          <w:p>
            <w:pPr>
              <w:pStyle w:val="Compact"/>
            </w:pPr>
            <w:r>
              <w:t xml:space="preserve">body</w:t>
            </w:r>
          </w:p>
        </w:tc>
        <w:tc>
          <w:tcPr/>
          <w:p>
            <w:pPr>
              <w:pStyle w:val="Compact"/>
            </w:pPr>
            <w:r>
              <w:t xml:space="preserve">object</w:t>
            </w:r>
          </w:p>
        </w:tc>
        <w:tc>
          <w:tcPr/>
          <w:p>
            <w:pPr>
              <w:pStyle w:val="Compact"/>
            </w:pPr>
            <w:r>
              <w:t xml:space="preserve">yes</w:t>
            </w:r>
          </w:p>
        </w:tc>
        <w:tc>
          <w:tcPr/>
          <w:p>
            <w:pPr>
              <w:pStyle w:val="Compact"/>
            </w:pPr>
            <w:r>
              <w:t xml:space="preserve">Wrapper object holding any of the permitted fields.</w:t>
            </w:r>
          </w:p>
        </w:tc>
      </w:tr>
      <w:tr>
        <w:tc>
          <w:tcPr/>
          <w:p>
            <w:pPr>
              <w:pStyle w:val="Compact"/>
            </w:pPr>
            <w:r>
              <w:t xml:space="preserve">block.name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name (presence-validated if supplied).</w:t>
            </w:r>
          </w:p>
        </w:tc>
      </w:tr>
      <w:tr>
        <w:tc>
          <w:tcPr/>
          <w:p>
            <w:pPr>
              <w:pStyle w:val="Compact"/>
            </w:pPr>
            <w:r>
              <w:t xml:space="preserve">block.genre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Change genre; same enum as create. Changing genre may make other fields required.</w:t>
            </w:r>
          </w:p>
        </w:tc>
      </w:tr>
      <w:tr>
        <w:tc>
          <w:tcPr/>
          <w:p>
            <w:pPr>
              <w:pStyle w:val="Compact"/>
            </w:pPr>
            <w:r>
              <w:t xml:space="preserve">block.body</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Body text. Required unless genre is</w:t>
            </w:r>
            <w:r>
              <w:t xml:space="preserve"> </w:t>
            </w:r>
            <w:r>
              <w:rPr>
                <w:rStyle w:val="VerbatimChar"/>
              </w:rPr>
              <w:t xml:space="preserve">quiz</w:t>
            </w:r>
            <w:r>
              <w:t xml:space="preserve">/</w:t>
            </w:r>
            <w:r>
              <w:rPr>
                <w:rStyle w:val="VerbatimChar"/>
              </w:rPr>
              <w:t xml:space="preserve">html</w:t>
            </w:r>
            <w:r>
              <w:t xml:space="preserve">/</w:t>
            </w:r>
            <w:r>
              <w:rPr>
                <w:rStyle w:val="VerbatimChar"/>
              </w:rPr>
              <w:t xml:space="preserve">video</w:t>
            </w:r>
            <w:r>
              <w:t xml:space="preserve">/</w:t>
            </w:r>
            <w:r>
              <w:rPr>
                <w:rStyle w:val="VerbatimChar"/>
              </w:rPr>
              <w:t xml:space="preserve">file_download</w:t>
            </w:r>
            <w:r>
              <w:t xml:space="preserve">.</w:t>
            </w:r>
          </w:p>
        </w:tc>
      </w:tr>
      <w:tr>
        <w:tc>
          <w:tcPr/>
          <w:p>
            <w:pPr>
              <w:pStyle w:val="Compact"/>
            </w:pPr>
            <w:r>
              <w:t xml:space="preserve">block.html_data</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Rich HTML content.</w:t>
            </w:r>
          </w:p>
        </w:tc>
      </w:tr>
      <w:tr>
        <w:tc>
          <w:tcPr/>
          <w:p>
            <w:pPr>
              <w:pStyle w:val="Compact"/>
            </w:pPr>
            <w:r>
              <w:t xml:space="preserve">block.metadata</w:t>
            </w:r>
          </w:p>
        </w:tc>
        <w:tc>
          <w:tcPr/>
          <w:p>
            <w:pPr>
              <w:pStyle w:val="Compact"/>
            </w:pPr>
            <w:r>
              <w:t xml:space="preserve">body</w:t>
            </w:r>
          </w:p>
        </w:tc>
        <w:tc>
          <w:tcPr/>
          <w:p>
            <w:pPr>
              <w:pStyle w:val="Compact"/>
            </w:pPr>
            <w:r>
              <w:t xml:space="preserve">object/array</w:t>
            </w:r>
          </w:p>
        </w:tc>
        <w:tc>
          <w:tcPr/>
          <w:p>
            <w:pPr>
              <w:pStyle w:val="Compact"/>
            </w:pPr>
            <w:r>
              <w:t xml:space="preserve">no</w:t>
            </w:r>
          </w:p>
        </w:tc>
        <w:tc>
          <w:tcPr/>
          <w:p>
            <w:pPr>
              <w:pStyle w:val="Compact"/>
            </w:pPr>
            <w:r>
              <w:t xml:space="preserve">Free-form JSON; quiz payload (2–6 answers, ≥1 correct).</w:t>
            </w:r>
          </w:p>
        </w:tc>
      </w:tr>
      <w:tr>
        <w:tc>
          <w:tcPr/>
          <w:p>
            <w:pPr>
              <w:pStyle w:val="Compact"/>
            </w:pPr>
            <w:r>
              <w:t xml:space="preserve">block.order</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New position (integer ≥ 0).</w:t>
            </w:r>
          </w:p>
        </w:tc>
      </w:tr>
      <w:tr>
        <w:tc>
          <w:tcPr/>
          <w:p>
            <w:pPr>
              <w:pStyle w:val="Compact"/>
            </w:pPr>
            <w:r>
              <w:t xml:space="preserve">block.video_file</w:t>
            </w:r>
          </w:p>
        </w:tc>
        <w:tc>
          <w:tcPr/>
          <w:p>
            <w:pPr>
              <w:pStyle w:val="Compact"/>
            </w:pPr>
            <w:r>
              <w:t xml:space="preserve">body</w:t>
            </w:r>
          </w:p>
        </w:tc>
        <w:tc>
          <w:tcPr/>
          <w:p>
            <w:pPr>
              <w:pStyle w:val="Compact"/>
            </w:pPr>
            <w:r>
              <w:t xml:space="preserve">file</w:t>
            </w:r>
          </w:p>
        </w:tc>
        <w:tc>
          <w:tcPr/>
          <w:p>
            <w:pPr>
              <w:pStyle w:val="Compact"/>
            </w:pPr>
            <w:r>
              <w:t xml:space="preserve">no</w:t>
            </w:r>
          </w:p>
        </w:tc>
        <w:tc>
          <w:tcPr/>
          <w:p>
            <w:pPr>
              <w:pStyle w:val="Compact"/>
            </w:pPr>
            <w:r>
              <w:t xml:space="preserve">Replacement video (same constraints as create). Blank strings ignored.</w:t>
            </w:r>
          </w:p>
        </w:tc>
      </w:tr>
      <w:tr>
        <w:tc>
          <w:tcPr/>
          <w:p>
            <w:pPr>
              <w:pStyle w:val="Compact"/>
            </w:pPr>
            <w:r>
              <w:t xml:space="preserve">block.document_file</w:t>
            </w:r>
          </w:p>
        </w:tc>
        <w:tc>
          <w:tcPr/>
          <w:p>
            <w:pPr>
              <w:pStyle w:val="Compact"/>
            </w:pPr>
            <w:r>
              <w:t xml:space="preserve">body</w:t>
            </w:r>
          </w:p>
        </w:tc>
        <w:tc>
          <w:tcPr/>
          <w:p>
            <w:pPr>
              <w:pStyle w:val="Compact"/>
            </w:pPr>
            <w:r>
              <w:t xml:space="preserve">file</w:t>
            </w:r>
          </w:p>
        </w:tc>
        <w:tc>
          <w:tcPr/>
          <w:p>
            <w:pPr>
              <w:pStyle w:val="Compact"/>
            </w:pPr>
            <w:r>
              <w:t xml:space="preserve">no</w:t>
            </w:r>
          </w:p>
        </w:tc>
        <w:tc>
          <w:tcPr/>
          <w:p>
            <w:pPr>
              <w:pStyle w:val="Compact"/>
            </w:pPr>
            <w:r>
              <w:t xml:space="preserve">Replacement document (≤ 100 MB). Blank strings ignored.</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"block": { "name": "Identify the phishing sender", "order": 1 } }'</w:t>
      </w:r>
      <w:r>
        <w:rPr>
          <w:rStyle w:val="NormalTok"/>
        </w:rPr>
        <w:t xml:space="preserve"> </w:t>
      </w:r>
      <w:r>
        <w:rPr>
          <w:rStyle w:val="DataTypeTok"/>
        </w:rPr>
        <w:t xml:space="preserve">\</w:t>
      </w:r>
      <w:r>
        <w:br/>
      </w:r>
      <w:r>
        <w:rPr>
          <w:rStyle w:val="NormalTok"/>
        </w:rPr>
        <w:t xml:space="preserve">  https://platform.phishspot.com/api/v1/blocks/32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block (same shape as</w:t>
      </w:r>
      <w:r>
        <w:t xml:space="preserve"> </w:t>
      </w:r>
      <w:r>
        <w:rPr>
          <w:rStyle w:val="VerbatimChar"/>
        </w:rPr>
        <w:t xml:space="preserve">GET /blocks/:id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"Identify the phishing sender"</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"order"</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"genre"</w:t>
      </w:r>
      <w:r>
        <w:rPr>
          <w:rStyle w:val="FunctionTok"/>
        </w:rPr>
        <w:t xml:space="preserve">:</w:t>
      </w:r>
      <w:r>
        <w:rPr>
          <w:rStyle w:val="NormalTok"/>
        </w:rPr>
        <w:t xml:space="preserve"> </w:t>
      </w:r>
      <w:r>
        <w:rPr>
          <w:rStyle w:val="StringTok"/>
        </w:rPr>
        <w:t xml:space="preserve">"quiz"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"question_text"</w:t>
      </w:r>
      <w:r>
        <w:rPr>
          <w:rStyle w:val="FunctionTok"/>
        </w:rPr>
        <w:t xml:space="preserve">:</w:t>
      </w:r>
      <w:r>
        <w:rPr>
          <w:rStyle w:val="NormalTok"/>
        </w:rPr>
        <w:t xml:space="preserve"> </w:t>
      </w:r>
      <w:r>
        <w:rPr>
          <w:rStyle w:val="StringTok"/>
        </w:rPr>
        <w:t xml:space="preserve">"Which sender is spoofed?"</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"2026-05-01T09:13:00.000Z"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"quiz_question"</w:t>
      </w:r>
      <w:r>
        <w:rPr>
          <w:rStyle w:val="FunctionTok"/>
        </w:rPr>
        <w:t xml:space="preserve">:</w:t>
      </w:r>
      <w:r>
        <w:rPr>
          <w:rStyle w:val="NormalTok"/>
        </w:rPr>
        <w:t xml:space="preserve"> </w:t>
      </w:r>
      <w:r>
        <w:rPr>
          <w:rStyle w:val="StringTok"/>
        </w:rPr>
        <w:t xml:space="preserve">"Which sender is spoofed?"</w:t>
      </w:r>
      <w:r>
        <w:rPr>
          <w:rStyle w:val="FunctionTok"/>
        </w:rPr>
        <w:t xml:space="preserve">,</w:t>
      </w:r>
      <w:r>
        <w:br/>
      </w:r>
      <w:r>
        <w:rPr>
          <w:rStyle w:val="NormalTok"/>
        </w:rPr>
        <w:t xml:space="preserve">  </w:t>
      </w:r>
      <w:r>
        <w:rPr>
          <w:rStyle w:val="DataTypeTok"/>
        </w:rPr>
        <w:t xml:space="preserve">"quiz_answers"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"no-reply@paypa1.com"</w:t>
      </w:r>
      <w:r>
        <w:rPr>
          <w:rStyle w:val="FunctionTok"/>
        </w:rPr>
        <w:t xml:space="preserve">,</w:t>
      </w:r>
      <w:r>
        <w:rPr>
          <w:rStyle w:val="NormalTok"/>
        </w:rPr>
        <w:t xml:space="preserve"> </w:t>
      </w:r>
      <w:r>
        <w:rPr>
          <w:rStyle w:val="DataTypeTok"/>
        </w:rPr>
        <w:t xml:space="preserve">"right_answer"</w:t>
      </w:r>
      <w:r>
        <w:rPr>
          <w:rStyle w:val="FunctionTok"/>
        </w:rPr>
        <w:t xml:space="preserve">:</w:t>
      </w:r>
      <w:r>
        <w:rPr>
          <w:rStyle w:val="NormalTok"/>
        </w:rPr>
        <w:t xml:space="preserve"> </w:t>
      </w:r>
      <w:r>
        <w:rPr>
          <w:rStyle w:val="StringTok"/>
        </w:rPr>
        <w:t xml:space="preserve">"on"</w:t>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"answer_text"</w:t>
      </w:r>
      <w:r>
        <w:rPr>
          <w:rStyle w:val="FunctionTok"/>
        </w:rPr>
        <w:t xml:space="preserve">:</w:t>
      </w:r>
      <w:r>
        <w:rPr>
          <w:rStyle w:val="NormalTok"/>
        </w:rPr>
        <w:t xml:space="preserve"> </w:t>
      </w:r>
      <w:r>
        <w:rPr>
          <w:rStyle w:val="StringTok"/>
        </w:rPr>
        <w:t xml:space="preserve">"no-reply@paypal.com"</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"https://platform.phishspot.com/api/v1/blocks/32"</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Block updated.</w:t>
            </w:r>
          </w:p>
        </w:tc>
      </w:tr>
      <w:tr>
        <w:tc>
          <w:tcPr/>
          <w:p>
            <w:pPr>
              <w:pStyle w:val="Compact"/>
            </w:pPr>
            <w:r>
              <w:t xml:space="preserve">403</w:t>
            </w:r>
          </w:p>
        </w:tc>
        <w:tc>
          <w:tcPr/>
          <w:p>
            <w:pPr>
              <w:pStyle w:val="Compact"/>
            </w:pPr>
            <w:r>
              <w:t xml:space="preserve">The block’s course is</w:t>
            </w:r>
            <w:r>
              <w:t xml:space="preserve"> </w:t>
            </w:r>
            <w:r>
              <w:rPr>
                <w:rStyle w:val="VerbatimChar"/>
              </w:rPr>
              <w:t xml:space="preserve">global</w:t>
            </w:r>
            <w:r>
              <w:t xml:space="preserve"> </w:t>
            </w:r>
            <w:r>
              <w:t xml:space="preserve">and not owned by your account.</w:t>
            </w:r>
          </w:p>
        </w:tc>
      </w:tr>
      <w:tr>
        <w:tc>
          <w:tcPr/>
          <w:p>
            <w:pPr>
              <w:pStyle w:val="Compact"/>
            </w:pPr>
            <w:r>
              <w:t xml:space="preserve">404</w:t>
            </w:r>
          </w:p>
        </w:tc>
        <w:tc>
          <w:tcPr/>
          <w:p>
            <w:pPr>
              <w:pStyle w:val="Compact"/>
            </w:pPr>
            <w:r>
              <w:t xml:space="preserve">Block not reachable by your account.</w:t>
            </w:r>
          </w:p>
        </w:tc>
      </w:tr>
      <w:tr>
        <w:tc>
          <w:tcPr/>
          <w:p>
            <w:pPr>
              <w:pStyle w:val="Compact"/>
            </w:pPr>
            <w:r>
              <w:t xml:space="preserve">422</w:t>
            </w:r>
          </w:p>
        </w:tc>
        <w:tc>
          <w:tcPr/>
          <w:p>
            <w:pPr>
              <w:pStyle w:val="Compact"/>
            </w:pPr>
            <w:r>
              <w:t xml:space="preserve">Validation failed — blank</w:t>
            </w:r>
            <w:r>
              <w:t xml:space="preserve"> </w:t>
            </w:r>
            <w:r>
              <w:rPr>
                <w:rStyle w:val="VerbatimChar"/>
              </w:rPr>
              <w:t xml:space="preserve">name</w:t>
            </w:r>
            <w:r>
              <w:t xml:space="preserve">, missing genre-required content, invalid quiz answers, unacceptable file,</w:t>
            </w:r>
            <w:r>
              <w:t xml:space="preserve"> </w:t>
            </w:r>
            <w:r>
              <w:rPr>
                <w:b/>
                <w:bCs/>
              </w:rPr>
              <w:t xml:space="preserve">or</w:t>
            </w:r>
            <w:r>
              <w:t xml:space="preserve"> </w:t>
            </w:r>
            <w:r>
              <w:t xml:space="preserve">the block is locked by a campaign in progress. Body:</w:t>
            </w:r>
            <w:r>
              <w:t xml:space="preserve"> </w:t>
            </w:r>
            <w:r>
              <w:rPr>
                <w:rStyle w:val="VerbatimChar"/>
              </w:rPr>
              <w:t xml:space="preserve">{"errors": {...}}</w:t>
            </w:r>
            <w:r>
              <w:t xml:space="preserve">.</w:t>
            </w:r>
          </w:p>
        </w:tc>
      </w:tr>
    </w:tbl>
    <w:bookmarkEnd w:id="460"/>
    <w:bookmarkStart w:id="461" w:name="delete-apiv1blocksid"/>
    <w:p>
      <w:pPr>
        <w:pStyle w:val="Heading3"/>
      </w:pPr>
      <w:r>
        <w:rPr>
          <w:rStyle w:val="VerbatimChar"/>
        </w:rPr>
        <w:t xml:space="preserve">DELETE /api/v1/blocks/:id</w:t>
      </w:r>
    </w:p>
    <w:p>
      <w:pPr>
        <w:pStyle w:val="FirstParagraph"/>
      </w:pPr>
      <w:r>
        <w:t xml:space="preserve">Deletes a block. The controller first checks whether the block is locked by an in-progress campaign and refuses with</w:t>
      </w:r>
      <w:r>
        <w:t xml:space="preserve"> </w:t>
      </w:r>
      <w:r>
        <w:rPr>
          <w:rStyle w:val="VerbatimChar"/>
        </w:rPr>
        <w:t xml:space="preserve">422</w:t>
      </w:r>
      <w:r>
        <w:t xml:space="preserve"> </w:t>
      </w:r>
      <w:r>
        <w:t xml:space="preserve">if so.</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but you cannot delete a block on a global course you don’t own (</w:t>
      </w:r>
      <w:r>
        <w:rPr>
          <w:rStyle w:val="VerbatimChar"/>
        </w:rPr>
        <w:t xml:space="preserve">403</w:t>
      </w:r>
      <w:r>
        <w:t xml:space="preserve">).</w:t>
      </w:r>
    </w:p>
    <w:p>
      <w:pPr>
        <w:pStyle w:val="BodyText"/>
      </w:pPr>
      <w:r>
        <w:rPr>
          <w:b/>
          <w:bCs/>
        </w:rPr>
        <w:t xml:space="preserve">Parameters</w:t>
      </w:r>
    </w:p>
    <w:p>
      <w:pPr>
        <w:pStyle w:val="BodyText"/>
      </w:pPr>
      <w:r>
        <w:rPr>
          <w:i/>
          <w:iCs/>
        </w:rPr>
        <w:t xml:space="preserve">No parameters beyond the bearer token and the path id.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Block id (</w:t>
            </w:r>
            <w:r>
              <w:rPr>
                <w:rStyle w:val="VerbatimChar"/>
              </w:rPr>
              <w:t xml:space="preserve">blk_…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https://platform.phishspot.com/api/v1/blocks/33</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Block deleted.</w:t>
            </w:r>
          </w:p>
        </w:tc>
      </w:tr>
      <w:tr>
        <w:tc>
          <w:tcPr/>
          <w:p>
            <w:pPr>
              <w:pStyle w:val="Compact"/>
            </w:pPr>
            <w:r>
              <w:t xml:space="preserve">403</w:t>
            </w:r>
          </w:p>
        </w:tc>
        <w:tc>
          <w:tcPr/>
          <w:p>
            <w:pPr>
              <w:pStyle w:val="Compact"/>
            </w:pPr>
            <w:r>
              <w:t xml:space="preserve">The block’s course is</w:t>
            </w:r>
            <w:r>
              <w:t xml:space="preserve"> </w:t>
            </w:r>
            <w:r>
              <w:rPr>
                <w:rStyle w:val="VerbatimChar"/>
              </w:rPr>
              <w:t xml:space="preserve">global</w:t>
            </w:r>
            <w:r>
              <w:t xml:space="preserve"> </w:t>
            </w:r>
            <w:r>
              <w:t xml:space="preserve">and not owned by your account.</w:t>
            </w:r>
          </w:p>
        </w:tc>
      </w:tr>
      <w:tr>
        <w:tc>
          <w:tcPr/>
          <w:p>
            <w:pPr>
              <w:pStyle w:val="Compact"/>
            </w:pPr>
            <w:r>
              <w:t xml:space="preserve">404</w:t>
            </w:r>
          </w:p>
        </w:tc>
        <w:tc>
          <w:tcPr/>
          <w:p>
            <w:pPr>
              <w:pStyle w:val="Compact"/>
            </w:pPr>
            <w:r>
              <w:t xml:space="preserve">Block not reachable by your account.</w:t>
            </w:r>
          </w:p>
        </w:tc>
      </w:tr>
      <w:tr>
        <w:tc>
          <w:tcPr/>
          <w:p>
            <w:pPr>
              <w:pStyle w:val="Compact"/>
            </w:pPr>
            <w:r>
              <w:t xml:space="preserve">422</w:t>
            </w:r>
          </w:p>
        </w:tc>
        <w:tc>
          <w:tcPr/>
          <w:p>
            <w:pPr>
              <w:pStyle w:val="Compact"/>
            </w:pPr>
            <w:r>
              <w:t xml:space="preserve">The block is locked (a connected campaign is in progress). Body:</w:t>
            </w:r>
            <w:r>
              <w:t xml:space="preserve"> </w:t>
            </w:r>
            <w:r>
              <w:rPr>
                <w:rStyle w:val="VerbatimChar"/>
              </w:rPr>
              <w:t xml:space="preserve">{"errors": ["Cannot delete block because connected campaign is in progress"]}</w:t>
            </w:r>
            <w:r>
              <w:t xml:space="preserve">.</w:t>
            </w:r>
          </w:p>
        </w:tc>
      </w:tr>
    </w:tbl>
    <w:bookmarkEnd w:id="461"/>
    <w:bookmarkEnd w:id="462"/>
    <w:bookmarkStart w:id="471" w:name="autopilots-1"/>
    <w:p>
      <w:pPr>
        <w:pStyle w:val="Heading2"/>
      </w:pPr>
      <w:r>
        <w:t xml:space="preserve">27.10 Autopilots</w:t>
      </w:r>
    </w:p>
    <w:p>
      <w:pPr>
        <w:pStyle w:val="FirstParagraph"/>
      </w:pPr>
      <w:r>
        <w:t xml:space="preserve">Autopilots are recurring, hands-off phishing programs: you describe an audience and a cadence, and the platform keeps generating and delivering campaigns automatically until you stop it. An autopilot is created as a</w:t>
      </w:r>
      <w:r>
        <w:t xml:space="preserve"> </w:t>
      </w:r>
      <w:r>
        <w:rPr>
          <w:rStyle w:val="VerbatimChar"/>
        </w:rPr>
        <w:t xml:space="preserve">draft</w:t>
      </w:r>
      <w:r>
        <w:t xml:space="preserve">, then driven through a small lifecycle (</w:t>
      </w:r>
      <w:r>
        <w:rPr>
          <w:rStyle w:val="VerbatimChar"/>
        </w:rPr>
        <w:t xml:space="preserve">draft → running ⇄ paused → stopped</w:t>
      </w:r>
      <w:r>
        <w:t xml:space="preserve">) via the dedicated member actions below.</w:t>
      </w:r>
    </w:p>
    <w:p>
      <w:pPr>
        <w:pStyle w:val="BodyText"/>
      </w:pPr>
      <w:r>
        <w:t xml:space="preserve">Starting an autopilot activates a</w:t>
      </w:r>
      <w:r>
        <w:t xml:space="preserve"> </w:t>
      </w:r>
      <w:r>
        <w:rPr>
          <w:b/>
          <w:bCs/>
        </w:rPr>
        <w:t xml:space="preserve">live, sending program</w:t>
      </w:r>
      <w:r>
        <w:t xml:space="preserve"> </w:t>
      </w:r>
      <w:r>
        <w:t xml:space="preserve">— the platform will begin generating and delivering real phishing campaigns to the targeted members at the configured cadence. Treat</w:t>
      </w:r>
      <w:r>
        <w:t xml:space="preserve"> </w:t>
      </w:r>
      <w:r>
        <w:rPr>
          <w:rStyle w:val="VerbatimChar"/>
        </w:rPr>
        <w:t xml:space="preserve">POST /autopilots/:id/start</w:t>
      </w:r>
      <w:r>
        <w:t xml:space="preserve"> </w:t>
      </w:r>
      <w:r>
        <w:t xml:space="preserve">as a go-live action, not a dry run.</w:t>
      </w:r>
    </w:p>
    <w:p>
      <w:pPr>
        <w:pStyle w:val="BodyText"/>
      </w:pPr>
      <w:r>
        <w:t xml:space="preserve">A few model facts referenced throughout this section:</w:t>
      </w:r>
    </w:p>
    <w:p>
      <w:pPr>
        <w:pStyle w:val="Compact"/>
        <w:numPr>
          <w:ilvl w:val="0"/>
          <w:numId w:val="1101"/>
        </w:numPr>
      </w:pPr>
      <w:r>
        <w:rPr>
          <w:b/>
          <w:bCs/>
        </w:rPr>
        <w:t xml:space="preserve">State</w:t>
      </w:r>
      <w:r>
        <w:t xml:space="preserve"> </w:t>
      </w:r>
      <w:r>
        <w:t xml:space="preserve">(</w:t>
      </w:r>
      <w:r>
        <w:rPr>
          <w:rStyle w:val="VerbatimChar"/>
        </w:rPr>
        <w:t xml:space="preserve">state</w:t>
      </w:r>
      <w:r>
        <w:t xml:space="preserve">): one of</w:t>
      </w:r>
      <w:r>
        <w:t xml:space="preserve"> </w:t>
      </w:r>
      <w:r>
        <w:rPr>
          <w:rStyle w:val="VerbatimChar"/>
        </w:rPr>
        <w:t xml:space="preserve">draft</w:t>
      </w:r>
      <w:r>
        <w:t xml:space="preserve">,</w:t>
      </w:r>
      <w:r>
        <w:t xml:space="preserve"> </w:t>
      </w:r>
      <w:r>
        <w:rPr>
          <w:rStyle w:val="VerbatimChar"/>
        </w:rPr>
        <w:t xml:space="preserve">running</w:t>
      </w:r>
      <w:r>
        <w:t xml:space="preserve">,</w:t>
      </w:r>
      <w:r>
        <w:t xml:space="preserve"> </w:t>
      </w:r>
      <w:r>
        <w:rPr>
          <w:rStyle w:val="VerbatimChar"/>
        </w:rPr>
        <w:t xml:space="preserve">paused</w:t>
      </w:r>
      <w:r>
        <w:t xml:space="preserve">,</w:t>
      </w:r>
      <w:r>
        <w:t xml:space="preserve"> </w:t>
      </w:r>
      <w:r>
        <w:rPr>
          <w:rStyle w:val="VerbatimChar"/>
        </w:rPr>
        <w:t xml:space="preserve">stopped</w:t>
      </w:r>
      <w:r>
        <w:t xml:space="preserve">.</w:t>
      </w:r>
    </w:p>
    <w:p>
      <w:pPr>
        <w:pStyle w:val="Compact"/>
        <w:numPr>
          <w:ilvl w:val="0"/>
          <w:numId w:val="1101"/>
        </w:numPr>
      </w:pPr>
      <w:r>
        <w:rPr>
          <w:b/>
          <w:bCs/>
        </w:rPr>
        <w:t xml:space="preserve">Intensity period</w:t>
      </w:r>
      <w:r>
        <w:t xml:space="preserve"> </w:t>
      </w:r>
      <w:r>
        <w:t xml:space="preserve">(</w:t>
      </w:r>
      <w:r>
        <w:rPr>
          <w:rStyle w:val="VerbatimChar"/>
        </w:rPr>
        <w:t xml:space="preserve">intensity_period</w:t>
      </w:r>
      <w:r>
        <w:t xml:space="preserve">): one of</w:t>
      </w:r>
      <w:r>
        <w:t xml:space="preserve"> </w:t>
      </w:r>
      <w:r>
        <w:rPr>
          <w:rStyle w:val="VerbatimChar"/>
        </w:rPr>
        <w:t xml:space="preserve">day</w:t>
      </w:r>
      <w:r>
        <w:t xml:space="preserve">,</w:t>
      </w:r>
      <w:r>
        <w:t xml:space="preserve"> </w:t>
      </w:r>
      <w:r>
        <w:rPr>
          <w:rStyle w:val="VerbatimChar"/>
        </w:rPr>
        <w:t xml:space="preserve">week</w:t>
      </w:r>
      <w:r>
        <w:t xml:space="preserve">,</w:t>
      </w:r>
      <w:r>
        <w:t xml:space="preserve"> </w:t>
      </w:r>
      <w:r>
        <w:rPr>
          <w:rStyle w:val="VerbatimChar"/>
        </w:rPr>
        <w:t xml:space="preserve">month</w:t>
      </w:r>
      <w:r>
        <w:t xml:space="preserve">,</w:t>
      </w:r>
      <w:r>
        <w:t xml:space="preserve"> </w:t>
      </w:r>
      <w:r>
        <w:rPr>
          <w:rStyle w:val="VerbatimChar"/>
        </w:rPr>
        <w:t xml:space="preserve">year</w:t>
      </w:r>
      <w:r>
        <w:t xml:space="preserve">.</w:t>
      </w:r>
    </w:p>
    <w:p>
      <w:pPr>
        <w:pStyle w:val="Compact"/>
        <w:numPr>
          <w:ilvl w:val="0"/>
          <w:numId w:val="1101"/>
        </w:numPr>
      </w:pPr>
      <w:r>
        <w:rPr>
          <w:b/>
          <w:bCs/>
        </w:rPr>
        <w:t xml:space="preserve">Duration kind</w:t>
      </w:r>
      <w:r>
        <w:t xml:space="preserve"> </w:t>
      </w:r>
      <w:r>
        <w:t xml:space="preserve">(</w:t>
      </w:r>
      <w:r>
        <w:rPr>
          <w:rStyle w:val="VerbatimChar"/>
        </w:rPr>
        <w:t xml:space="preserve">duration_kind</w:t>
      </w:r>
      <w:r>
        <w:t xml:space="preserve">):</w:t>
      </w:r>
      <w:r>
        <w:t xml:space="preserve"> </w:t>
      </w:r>
      <w:r>
        <w:rPr>
          <w:rStyle w:val="VerbatimChar"/>
        </w:rPr>
        <w:t xml:space="preserve">continuous</w:t>
      </w:r>
      <w:r>
        <w:t xml:space="preserve"> </w:t>
      </w:r>
      <w:r>
        <w:t xml:space="preserve">(runs forever) or</w:t>
      </w:r>
      <w:r>
        <w:t xml:space="preserve"> </w:t>
      </w:r>
      <w:r>
        <w:rPr>
          <w:rStyle w:val="VerbatimChar"/>
        </w:rPr>
        <w:t xml:space="preserve">until_date</w:t>
      </w:r>
      <w:r>
        <w:t xml:space="preserve"> </w:t>
      </w:r>
      <w:r>
        <w:t xml:space="preserve">(stops on</w:t>
      </w:r>
      <w:r>
        <w:t xml:space="preserve"> </w:t>
      </w:r>
      <w:r>
        <w:rPr>
          <w:rStyle w:val="VerbatimChar"/>
        </w:rPr>
        <w:t xml:space="preserve">ends_on</w:t>
      </w:r>
      <w:r>
        <w:t xml:space="preserve">).</w:t>
      </w:r>
    </w:p>
    <w:p>
      <w:pPr>
        <w:pStyle w:val="Compact"/>
        <w:numPr>
          <w:ilvl w:val="0"/>
          <w:numId w:val="1101"/>
        </w:numPr>
      </w:pPr>
      <w:r>
        <w:rPr>
          <w:b/>
          <w:bCs/>
        </w:rPr>
        <w:t xml:space="preserve">End action type</w:t>
      </w:r>
      <w:r>
        <w:t xml:space="preserve"> </w:t>
      </w:r>
      <w:r>
        <w:t xml:space="preserve">(</w:t>
      </w:r>
      <w:r>
        <w:rPr>
          <w:rStyle w:val="VerbatimChar"/>
        </w:rPr>
        <w:t xml:space="preserve">end_action_type</w:t>
      </w:r>
      <w:r>
        <w:t xml:space="preserve">): one of</w:t>
      </w:r>
      <w:r>
        <w:t xml:space="preserve"> </w:t>
      </w:r>
      <w:r>
        <w:rPr>
          <w:rStyle w:val="VerbatimChar"/>
        </w:rPr>
        <w:t xml:space="preserve">nothing</w:t>
      </w:r>
      <w:r>
        <w:t xml:space="preserve">,</w:t>
      </w:r>
      <w:r>
        <w:t xml:space="preserve"> </w:t>
      </w:r>
      <w:r>
        <w:rPr>
          <w:rStyle w:val="VerbatimChar"/>
        </w:rPr>
        <w:t xml:space="preserve">redirect_to_course</w:t>
      </w:r>
      <w:r>
        <w:t xml:space="preserve">,</w:t>
      </w:r>
      <w:r>
        <w:t xml:space="preserve"> </w:t>
      </w:r>
      <w:r>
        <w:rPr>
          <w:rStyle w:val="VerbatimChar"/>
        </w:rPr>
        <w:t xml:space="preserve">message_page</w:t>
      </w:r>
      <w:r>
        <w:t xml:space="preserve">,</w:t>
      </w:r>
      <w:r>
        <w:t xml:space="preserve"> </w:t>
      </w:r>
      <w:r>
        <w:rPr>
          <w:rStyle w:val="VerbatimChar"/>
        </w:rPr>
        <w:t xml:space="preserve">redirect_to_url</w:t>
      </w:r>
      <w:r>
        <w:t xml:space="preserve"> </w:t>
      </w:r>
      <w:r>
        <w:t xml:space="preserve">— controls what a target sees after the simulation.</w:t>
      </w:r>
    </w:p>
    <w:p>
      <w:pPr>
        <w:pStyle w:val="Compact"/>
        <w:numPr>
          <w:ilvl w:val="0"/>
          <w:numId w:val="1101"/>
        </w:numPr>
      </w:pPr>
      <w:r>
        <w:rPr>
          <w:b/>
          <w:bCs/>
        </w:rPr>
        <w:t xml:space="preserve">Daily-rate cap</w:t>
      </w:r>
      <w:r>
        <w:t xml:space="preserve">: the effective send rate is</w:t>
      </w:r>
      <w:r>
        <w:t xml:space="preserve"> </w:t>
      </w:r>
      <w:r>
        <w:rPr>
          <w:rStyle w:val="VerbatimChar"/>
        </w:rPr>
        <w:t xml:space="preserve">intensity_count / period_in_days</w:t>
      </w:r>
      <w:r>
        <w:t xml:space="preserve"> </w:t>
      </w:r>
      <w:r>
        <w:t xml:space="preserve">and must not exceed</w:t>
      </w:r>
      <w:r>
        <w:t xml:space="preserve"> </w:t>
      </w:r>
      <w:r>
        <w:rPr>
          <w:b/>
          <w:bCs/>
        </w:rPr>
        <w:t xml:space="preserve">2 campaigns/day</w:t>
      </w:r>
      <w:r>
        <w:t xml:space="preserve"> </w:t>
      </w:r>
      <w:r>
        <w:t xml:space="preserve">(</w:t>
      </w:r>
      <w:r>
        <w:rPr>
          <w:rStyle w:val="VerbatimChar"/>
        </w:rPr>
        <w:t xml:space="preserve">day</w:t>
      </w:r>
      <w:r>
        <w:t xml:space="preserve">=1,</w:t>
      </w:r>
      <w:r>
        <w:t xml:space="preserve"> </w:t>
      </w:r>
      <w:r>
        <w:rPr>
          <w:rStyle w:val="VerbatimChar"/>
        </w:rPr>
        <w:t xml:space="preserve">week</w:t>
      </w:r>
      <w:r>
        <w:t xml:space="preserve">=7,</w:t>
      </w:r>
      <w:r>
        <w:t xml:space="preserve"> </w:t>
      </w:r>
      <w:r>
        <w:rPr>
          <w:rStyle w:val="VerbatimChar"/>
        </w:rPr>
        <w:t xml:space="preserve">month</w:t>
      </w:r>
      <w:r>
        <w:t xml:space="preserve">=30,</w:t>
      </w:r>
      <w:r>
        <w:t xml:space="preserve"> </w:t>
      </w:r>
      <w:r>
        <w:rPr>
          <w:rStyle w:val="VerbatimChar"/>
        </w:rPr>
        <w:t xml:space="preserve">year</w:t>
      </w:r>
      <w:r>
        <w:t xml:space="preserve">=365 days per period). Exceeding it fails validation on</w:t>
      </w:r>
      <w:r>
        <w:t xml:space="preserve"> </w:t>
      </w:r>
      <w:r>
        <w:rPr>
          <w:rStyle w:val="VerbatimChar"/>
        </w:rPr>
        <w:t xml:space="preserve">intensity_count</w:t>
      </w:r>
      <w:r>
        <w:t xml:space="preserve">.</w:t>
      </w:r>
    </w:p>
    <w:p>
      <w:pPr>
        <w:pStyle w:val="Compact"/>
        <w:numPr>
          <w:ilvl w:val="0"/>
          <w:numId w:val="1101"/>
        </w:numPr>
      </w:pPr>
      <w:r>
        <w:rPr>
          <w:b/>
          <w:bCs/>
        </w:rPr>
        <w:t xml:space="preserve">Editable</w:t>
      </w:r>
      <w:r>
        <w:t xml:space="preserve">: an autopilot is editable unless it is</w:t>
      </w:r>
      <w:r>
        <w:t xml:space="preserve"> </w:t>
      </w:r>
      <w:r>
        <w:rPr>
          <w:rStyle w:val="VerbatimChar"/>
        </w:rPr>
        <w:t xml:space="preserve">stopped</w:t>
      </w:r>
      <w:r>
        <w:t xml:space="preserve">. Once</w:t>
      </w:r>
      <w:r>
        <w:t xml:space="preserve"> </w:t>
      </w:r>
      <w:r>
        <w:rPr>
          <w:rStyle w:val="VerbatimChar"/>
        </w:rPr>
        <w:t xml:space="preserve">stopped</w:t>
      </w:r>
      <w:r>
        <w:t xml:space="preserve">, only read and delete remain available.</w:t>
      </w:r>
    </w:p>
    <w:bookmarkStart w:id="463" w:name="get-accountsaccount_idautopilots"/>
    <w:p>
      <w:pPr>
        <w:pStyle w:val="Heading3"/>
      </w:pPr>
      <w:r>
        <w:rPr>
          <w:rStyle w:val="VerbatimChar"/>
        </w:rPr>
        <w:t xml:space="preserve">GET /accounts/:account_id/autopilots</w:t>
      </w:r>
    </w:p>
    <w:p>
      <w:pPr>
        <w:pStyle w:val="FirstParagraph"/>
      </w:pPr>
      <w:r>
        <w:t xml:space="preserve">Lists every autopilot belonging to an account, newest first. Use it to render an autopilot dashboard or to find an autopilot’s id before acting on it.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member, editor, or admin).</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state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Filter to a single state. One of</w:t>
            </w:r>
            <w:r>
              <w:t xml:space="preserve"> </w:t>
            </w:r>
            <w:r>
              <w:rPr>
                <w:rStyle w:val="VerbatimChar"/>
              </w:rPr>
              <w:t xml:space="preserve">draft</w:t>
            </w:r>
            <w:r>
              <w:t xml:space="preserve">,</w:t>
            </w:r>
            <w:r>
              <w:t xml:space="preserve"> </w:t>
            </w:r>
            <w:r>
              <w:rPr>
                <w:rStyle w:val="VerbatimChar"/>
              </w:rPr>
              <w:t xml:space="preserve">running</w:t>
            </w:r>
            <w:r>
              <w:t xml:space="preserve">,</w:t>
            </w:r>
            <w:r>
              <w:t xml:space="preserve"> </w:t>
            </w:r>
            <w:r>
              <w:rPr>
                <w:rStyle w:val="VerbatimChar"/>
              </w:rPr>
              <w:t xml:space="preserve">paused</w:t>
            </w:r>
            <w:r>
              <w:t xml:space="preserve">,</w:t>
            </w:r>
            <w:r>
              <w:t xml:space="preserve"> </w:t>
            </w:r>
            <w:r>
              <w:rPr>
                <w:rStyle w:val="VerbatimChar"/>
              </w:rPr>
              <w:t xml:space="preserve">stopped</w:t>
            </w:r>
            <w:r>
              <w:t xml:space="preserve">. Any other value returns</w:t>
            </w:r>
            <w:r>
              <w:t xml:space="preserve"> </w:t>
            </w:r>
            <w:r>
              <w:rPr>
                <w:rStyle w:val="VerbatimChar"/>
              </w:rPr>
              <w:t xml:space="preserve">422</w:t>
            </w:r>
            <w:r>
              <w:t xml:space="preserv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"https://platform.phishspot.com/api/v1/accounts/11/autopilots?state=running"</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JSON array of autopilot objects (each identical to the single-autopilot response below).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Autopilot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Display name.</w:t>
            </w:r>
          </w:p>
        </w:tc>
      </w:tr>
      <w:tr>
        <w:tc>
          <w:tcPr/>
          <w:p>
            <w:pPr>
              <w:pStyle w:val="Compact"/>
            </w:pPr>
            <w:r>
              <w:t xml:space="preserve">state</w:t>
            </w:r>
          </w:p>
        </w:tc>
        <w:tc>
          <w:tcPr/>
          <w:p>
            <w:pPr>
              <w:pStyle w:val="Compact"/>
            </w:pPr>
            <w:r>
              <w:t xml:space="preserve">string</w:t>
            </w:r>
          </w:p>
        </w:tc>
        <w:tc>
          <w:tcPr/>
          <w:p>
            <w:pPr>
              <w:pStyle w:val="Compact"/>
            </w:pPr>
            <w:r>
              <w:rPr>
                <w:rStyle w:val="VerbatimChar"/>
              </w:rPr>
              <w:t xml:space="preserve">draft</w:t>
            </w:r>
            <w:r>
              <w:t xml:space="preserve"> </w:t>
            </w:r>
            <w:r>
              <w:t xml:space="preserve">|</w:t>
            </w:r>
            <w:r>
              <w:t xml:space="preserve"> </w:t>
            </w:r>
            <w:r>
              <w:rPr>
                <w:rStyle w:val="VerbatimChar"/>
              </w:rPr>
              <w:t xml:space="preserve">running</w:t>
            </w:r>
            <w:r>
              <w:t xml:space="preserve"> </w:t>
            </w:r>
            <w:r>
              <w:t xml:space="preserve">|</w:t>
            </w:r>
            <w:r>
              <w:t xml:space="preserve"> </w:t>
            </w:r>
            <w:r>
              <w:rPr>
                <w:rStyle w:val="VerbatimChar"/>
              </w:rPr>
              <w:t xml:space="preserve">paused</w:t>
            </w:r>
            <w:r>
              <w:t xml:space="preserve"> </w:t>
            </w:r>
            <w:r>
              <w:t xml:space="preserve">|</w:t>
            </w:r>
            <w:r>
              <w:t xml:space="preserve"> </w:t>
            </w:r>
            <w:r>
              <w:rPr>
                <w:rStyle w:val="VerbatimChar"/>
              </w:rPr>
              <w:t xml:space="preserve">stopped</w:t>
            </w:r>
            <w:r>
              <w:t xml:space="preserve">.</w:t>
            </w:r>
          </w:p>
        </w:tc>
      </w:tr>
      <w:tr>
        <w:tc>
          <w:tcPr/>
          <w:p>
            <w:pPr>
              <w:pStyle w:val="Compact"/>
            </w:pPr>
            <w:r>
              <w:t xml:space="preserve">all_groups</w:t>
            </w:r>
          </w:p>
        </w:tc>
        <w:tc>
          <w:tcPr/>
          <w:p>
            <w:pPr>
              <w:pStyle w:val="Compact"/>
            </w:pPr>
            <w:r>
              <w:t xml:space="preserve">boolean</w:t>
            </w:r>
          </w:p>
        </w:tc>
        <w:tc>
          <w:tcPr/>
          <w:p>
            <w:pPr>
              <w:pStyle w:val="Compact"/>
            </w:pPr>
            <w:r>
              <w:t xml:space="preserve">Whether the autopilot targets all groups (vs. the listed</w:t>
            </w:r>
            <w:r>
              <w:t xml:space="preserve"> </w:t>
            </w:r>
            <w:r>
              <w:rPr>
                <w:rStyle w:val="VerbatimChar"/>
              </w:rPr>
              <w:t xml:space="preserve">groups</w:t>
            </w:r>
            <w:r>
              <w:t xml:space="preserve">).</w:t>
            </w:r>
          </w:p>
        </w:tc>
      </w:tr>
      <w:tr>
        <w:tc>
          <w:tcPr/>
          <w:p>
            <w:pPr>
              <w:pStyle w:val="Compact"/>
            </w:pPr>
            <w:r>
              <w:t xml:space="preserve">intensity_count</w:t>
            </w:r>
          </w:p>
        </w:tc>
        <w:tc>
          <w:tcPr/>
          <w:p>
            <w:pPr>
              <w:pStyle w:val="Compact"/>
            </w:pPr>
            <w:r>
              <w:t xml:space="preserve">integer</w:t>
            </w:r>
          </w:p>
        </w:tc>
        <w:tc>
          <w:tcPr/>
          <w:p>
            <w:pPr>
              <w:pStyle w:val="Compact"/>
            </w:pPr>
            <w:r>
              <w:t xml:space="preserve">Campaigns per</w:t>
            </w:r>
            <w:r>
              <w:t xml:space="preserve"> </w:t>
            </w:r>
            <w:r>
              <w:rPr>
                <w:rStyle w:val="VerbatimChar"/>
              </w:rPr>
              <w:t xml:space="preserve">intensity_period</w:t>
            </w:r>
            <w:r>
              <w:t xml:space="preserve">.</w:t>
            </w:r>
          </w:p>
        </w:tc>
      </w:tr>
      <w:tr>
        <w:tc>
          <w:tcPr/>
          <w:p>
            <w:pPr>
              <w:pStyle w:val="Compact"/>
            </w:pPr>
            <w:r>
              <w:t xml:space="preserve">intensity_period</w:t>
            </w:r>
          </w:p>
        </w:tc>
        <w:tc>
          <w:tcPr/>
          <w:p>
            <w:pPr>
              <w:pStyle w:val="Compact"/>
            </w:pPr>
            <w:r>
              <w:t xml:space="preserve">string</w:t>
            </w:r>
          </w:p>
        </w:tc>
        <w:tc>
          <w:tcPr/>
          <w:p>
            <w:pPr>
              <w:pStyle w:val="Compact"/>
            </w:pPr>
            <w:r>
              <w:rPr>
                <w:rStyle w:val="VerbatimChar"/>
              </w:rPr>
              <w:t xml:space="preserve">day</w:t>
            </w:r>
            <w:r>
              <w:t xml:space="preserve"> </w:t>
            </w:r>
            <w:r>
              <w:t xml:space="preserve">|</w:t>
            </w:r>
            <w:r>
              <w:t xml:space="preserve"> </w:t>
            </w:r>
            <w:r>
              <w:rPr>
                <w:rStyle w:val="VerbatimChar"/>
              </w:rPr>
              <w:t xml:space="preserve">week</w:t>
            </w:r>
            <w:r>
              <w:t xml:space="preserve"> </w:t>
            </w:r>
            <w:r>
              <w:t xml:space="preserve">|</w:t>
            </w:r>
            <w:r>
              <w:t xml:space="preserve"> </w:t>
            </w:r>
            <w:r>
              <w:rPr>
                <w:rStyle w:val="VerbatimChar"/>
              </w:rPr>
              <w:t xml:space="preserve">month</w:t>
            </w:r>
            <w:r>
              <w:t xml:space="preserve"> </w:t>
            </w:r>
            <w:r>
              <w:t xml:space="preserve">|</w:t>
            </w:r>
            <w:r>
              <w:t xml:space="preserve"> </w:t>
            </w:r>
            <w:r>
              <w:rPr>
                <w:rStyle w:val="VerbatimChar"/>
              </w:rPr>
              <w:t xml:space="preserve">year</w:t>
            </w:r>
            <w:r>
              <w:t xml:space="preserve">.</w:t>
            </w:r>
          </w:p>
        </w:tc>
      </w:tr>
      <w:tr>
        <w:tc>
          <w:tcPr/>
          <w:p>
            <w:pPr>
              <w:pStyle w:val="Compact"/>
            </w:pPr>
            <w:r>
              <w:t xml:space="preserve">duration_kind</w:t>
            </w:r>
          </w:p>
        </w:tc>
        <w:tc>
          <w:tcPr/>
          <w:p>
            <w:pPr>
              <w:pStyle w:val="Compact"/>
            </w:pPr>
            <w:r>
              <w:t xml:space="preserve">string</w:t>
            </w:r>
          </w:p>
        </w:tc>
        <w:tc>
          <w:tcPr/>
          <w:p>
            <w:pPr>
              <w:pStyle w:val="Compact"/>
            </w:pPr>
            <w:r>
              <w:rPr>
                <w:rStyle w:val="VerbatimChar"/>
              </w:rPr>
              <w:t xml:space="preserve">continuous</w:t>
            </w:r>
            <w:r>
              <w:t xml:space="preserve"> </w:t>
            </w:r>
            <w:r>
              <w:t xml:space="preserve">|</w:t>
            </w:r>
            <w:r>
              <w:t xml:space="preserve"> </w:t>
            </w:r>
            <w:r>
              <w:rPr>
                <w:rStyle w:val="VerbatimChar"/>
              </w:rPr>
              <w:t xml:space="preserve">until_date</w:t>
            </w:r>
            <w:r>
              <w:t xml:space="preserve">.</w:t>
            </w:r>
          </w:p>
        </w:tc>
      </w:tr>
      <w:tr>
        <w:tc>
          <w:tcPr/>
          <w:p>
            <w:pPr>
              <w:pStyle w:val="Compact"/>
            </w:pPr>
            <w:r>
              <w:t xml:space="preserve">ai_optimizer_enabled</w:t>
            </w:r>
          </w:p>
        </w:tc>
        <w:tc>
          <w:tcPr/>
          <w:p>
            <w:pPr>
              <w:pStyle w:val="Compact"/>
            </w:pPr>
            <w:r>
              <w:t xml:space="preserve">boolean</w:t>
            </w:r>
          </w:p>
        </w:tc>
        <w:tc>
          <w:tcPr/>
          <w:p>
            <w:pPr>
              <w:pStyle w:val="Compact"/>
            </w:pPr>
            <w:r>
              <w:t xml:space="preserve">Whether AI optimization is on.</w:t>
            </w:r>
          </w:p>
        </w:tc>
      </w:tr>
      <w:tr>
        <w:tc>
          <w:tcPr/>
          <w:p>
            <w:pPr>
              <w:pStyle w:val="Compact"/>
            </w:pPr>
            <w:r>
              <w:t xml:space="preserve">auto_include_new_members</w:t>
            </w:r>
          </w:p>
        </w:tc>
        <w:tc>
          <w:tcPr/>
          <w:p>
            <w:pPr>
              <w:pStyle w:val="Compact"/>
            </w:pPr>
            <w:r>
              <w:t xml:space="preserve">boolean</w:t>
            </w:r>
          </w:p>
        </w:tc>
        <w:tc>
          <w:tcPr/>
          <w:p>
            <w:pPr>
              <w:pStyle w:val="Compact"/>
            </w:pPr>
            <w:r>
              <w:t xml:space="preserve">Whether new members are auto-enrolled.</w:t>
            </w:r>
          </w:p>
        </w:tc>
      </w:tr>
      <w:tr>
        <w:tc>
          <w:tcPr/>
          <w:p>
            <w:pPr>
              <w:pStyle w:val="Compact"/>
            </w:pPr>
            <w:r>
              <w:t xml:space="preserve">language</w:t>
            </w:r>
          </w:p>
        </w:tc>
        <w:tc>
          <w:tcPr/>
          <w:p>
            <w:pPr>
              <w:pStyle w:val="Compact"/>
            </w:pPr>
            <w:r>
              <w:t xml:space="preserve">string</w:t>
            </w:r>
          </w:p>
        </w:tc>
        <w:tc>
          <w:tcPr/>
          <w:p>
            <w:pPr>
              <w:pStyle w:val="Compact"/>
            </w:pPr>
            <w:r>
              <w:t xml:space="preserve">Target language code (e.g. </w:t>
            </w:r>
            <w:r>
              <w:rPr>
                <w:rStyle w:val="VerbatimChar"/>
              </w:rPr>
              <w:t xml:space="preserve">en</w:t>
            </w:r>
            <w:r>
              <w:t xml:space="preserve">,</w:t>
            </w:r>
            <w:r>
              <w:t xml:space="preserve"> </w:t>
            </w:r>
            <w:r>
              <w:rPr>
                <w:rStyle w:val="VerbatimChar"/>
              </w:rPr>
              <w:t xml:space="preserve">pl</w:t>
            </w:r>
            <w:r>
              <w:t xml:space="preserve">).</w:t>
            </w:r>
          </w:p>
        </w:tc>
      </w:tr>
      <w:tr>
        <w:tc>
          <w:tcPr/>
          <w:p>
            <w:pPr>
              <w:pStyle w:val="Compact"/>
            </w:pPr>
            <w:r>
              <w:t xml:space="preserve">end_action_type</w:t>
            </w:r>
          </w:p>
        </w:tc>
        <w:tc>
          <w:tcPr/>
          <w:p>
            <w:pPr>
              <w:pStyle w:val="Compact"/>
            </w:pPr>
            <w:r>
              <w:t xml:space="preserve">string</w:t>
            </w:r>
          </w:p>
        </w:tc>
        <w:tc>
          <w:tcPr/>
          <w:p>
            <w:pPr>
              <w:pStyle w:val="Compact"/>
            </w:pPr>
            <w:r>
              <w:rPr>
                <w:rStyle w:val="VerbatimChar"/>
              </w:rPr>
              <w:t xml:space="preserve">nothing</w:t>
            </w:r>
            <w:r>
              <w:t xml:space="preserve"> </w:t>
            </w:r>
            <w:r>
              <w:t xml:space="preserve">|</w:t>
            </w:r>
            <w:r>
              <w:t xml:space="preserve"> </w:t>
            </w:r>
            <w:r>
              <w:rPr>
                <w:rStyle w:val="VerbatimChar"/>
              </w:rPr>
              <w:t xml:space="preserve">redirect_to_course</w:t>
            </w:r>
            <w:r>
              <w:t xml:space="preserve"> </w:t>
            </w:r>
            <w:r>
              <w:t xml:space="preserve">|</w:t>
            </w:r>
            <w:r>
              <w:t xml:space="preserve"> </w:t>
            </w:r>
            <w:r>
              <w:rPr>
                <w:rStyle w:val="VerbatimChar"/>
              </w:rPr>
              <w:t xml:space="preserve">message_page</w:t>
            </w:r>
            <w:r>
              <w:t xml:space="preserve"> </w:t>
            </w:r>
            <w:r>
              <w:t xml:space="preserve">|</w:t>
            </w:r>
            <w:r>
              <w:t xml:space="preserve"> </w:t>
            </w:r>
            <w:r>
              <w:rPr>
                <w:rStyle w:val="VerbatimChar"/>
              </w:rPr>
              <w:t xml:space="preserve">redirect_to_url</w:t>
            </w:r>
            <w:r>
              <w:t xml:space="preserve">.</w:t>
            </w:r>
          </w:p>
        </w:tc>
      </w:tr>
      <w:tr>
        <w:tc>
          <w:tcPr/>
          <w:p>
            <w:pPr>
              <w:pStyle w:val="Compact"/>
            </w:pPr>
            <w:r>
              <w:t xml:space="preserve">end_action_url</w:t>
            </w:r>
          </w:p>
        </w:tc>
        <w:tc>
          <w:tcPr/>
          <w:p>
            <w:pPr>
              <w:pStyle w:val="Compact"/>
            </w:pPr>
            <w:r>
              <w:t xml:space="preserve">string | null</w:t>
            </w:r>
          </w:p>
        </w:tc>
        <w:tc>
          <w:tcPr/>
          <w:p>
            <w:pPr>
              <w:pStyle w:val="Compact"/>
            </w:pPr>
            <w:r>
              <w:t xml:space="preserve">Redirect URL (used when</w:t>
            </w:r>
            <w:r>
              <w:t xml:space="preserve"> </w:t>
            </w:r>
            <w:r>
              <w:rPr>
                <w:rStyle w:val="VerbatimChar"/>
              </w:rPr>
              <w:t xml:space="preserve">end_action_type</w:t>
            </w:r>
            <w:r>
              <w:t xml:space="preserve"> </w:t>
            </w:r>
            <w:r>
              <w:t xml:space="preserve">is</w:t>
            </w:r>
            <w:r>
              <w:t xml:space="preserve"> </w:t>
            </w:r>
            <w:r>
              <w:rPr>
                <w:rStyle w:val="VerbatimChar"/>
              </w:rPr>
              <w:t xml:space="preserve">redirect_to_url</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ISO-8601 timestamp.</w:t>
            </w:r>
          </w:p>
        </w:tc>
      </w:tr>
      <w:tr>
        <w:tc>
          <w:tcPr/>
          <w:p>
            <w:pPr>
              <w:pStyle w:val="Compact"/>
            </w:pPr>
            <w:r>
              <w:t xml:space="preserve">updated_at</w:t>
            </w:r>
          </w:p>
        </w:tc>
        <w:tc>
          <w:tcPr/>
          <w:p>
            <w:pPr>
              <w:pStyle w:val="Compact"/>
            </w:pPr>
            <w:r>
              <w:t xml:space="preserve">string</w:t>
            </w:r>
          </w:p>
        </w:tc>
        <w:tc>
          <w:tcPr/>
          <w:p>
            <w:pPr>
              <w:pStyle w:val="Compact"/>
            </w:pPr>
            <w:r>
              <w:t xml:space="preserve">ISO-8601 timestamp.</w:t>
            </w:r>
          </w:p>
        </w:tc>
      </w:tr>
      <w:tr>
        <w:tc>
          <w:tcPr/>
          <w:p>
            <w:pPr>
              <w:pStyle w:val="Compact"/>
            </w:pPr>
            <w:r>
              <w:t xml:space="preserve">ends_on</w:t>
            </w:r>
          </w:p>
        </w:tc>
        <w:tc>
          <w:tcPr/>
          <w:p>
            <w:pPr>
              <w:pStyle w:val="Compact"/>
            </w:pPr>
            <w:r>
              <w:t xml:space="preserve">string | null</w:t>
            </w:r>
          </w:p>
        </w:tc>
        <w:tc>
          <w:tcPr/>
          <w:p>
            <w:pPr>
              <w:pStyle w:val="Compact"/>
            </w:pPr>
            <w:r>
              <w:t xml:space="preserve">ISO-8601 date the program stops (when</w:t>
            </w:r>
            <w:r>
              <w:t xml:space="preserve"> </w:t>
            </w:r>
            <w:r>
              <w:rPr>
                <w:rStyle w:val="VerbatimChar"/>
              </w:rPr>
              <w:t xml:space="preserve">duration_kind</w:t>
            </w:r>
            <w:r>
              <w:t xml:space="preserve"> </w:t>
            </w:r>
            <w:r>
              <w:t xml:space="preserve">is</w:t>
            </w:r>
            <w:r>
              <w:t xml:space="preserve"> </w:t>
            </w:r>
            <w:r>
              <w:rPr>
                <w:rStyle w:val="VerbatimChar"/>
              </w:rPr>
              <w:t xml:space="preserve">until_date</w:t>
            </w:r>
            <w:r>
              <w:t xml:space="preserve">), else</w:t>
            </w:r>
            <w:r>
              <w:t xml:space="preserve"> </w:t>
            </w:r>
            <w:r>
              <w:rPr>
                <w:rStyle w:val="VerbatimChar"/>
              </w:rPr>
              <w:t xml:space="preserve">null</w:t>
            </w:r>
            <w:r>
              <w:t xml:space="preserve">.</w:t>
            </w:r>
          </w:p>
        </w:tc>
      </w:tr>
      <w:tr>
        <w:tc>
          <w:tcPr/>
          <w:p>
            <w:pPr>
              <w:pStyle w:val="Compact"/>
            </w:pPr>
            <w:r>
              <w:t xml:space="preserve">started_at</w:t>
            </w:r>
          </w:p>
        </w:tc>
        <w:tc>
          <w:tcPr/>
          <w:p>
            <w:pPr>
              <w:pStyle w:val="Compact"/>
            </w:pPr>
            <w:r>
              <w:t xml:space="preserve">string | null</w:t>
            </w:r>
          </w:p>
        </w:tc>
        <w:tc>
          <w:tcPr/>
          <w:p>
            <w:pPr>
              <w:pStyle w:val="Compact"/>
            </w:pPr>
            <w:r>
              <w:t xml:space="preserve">ISO-8601 timestamp of first start, else</w:t>
            </w:r>
            <w:r>
              <w:t xml:space="preserve"> </w:t>
            </w:r>
            <w:r>
              <w:rPr>
                <w:rStyle w:val="VerbatimChar"/>
              </w:rPr>
              <w:t xml:space="preserve">null</w:t>
            </w:r>
            <w:r>
              <w:t xml:space="preserve">.</w:t>
            </w:r>
          </w:p>
        </w:tc>
      </w:tr>
      <w:tr>
        <w:tc>
          <w:tcPr/>
          <w:p>
            <w:pPr>
              <w:pStyle w:val="Compact"/>
            </w:pPr>
            <w:r>
              <w:t xml:space="preserve">daily_rate</w:t>
            </w:r>
          </w:p>
        </w:tc>
        <w:tc>
          <w:tcPr/>
          <w:p>
            <w:pPr>
              <w:pStyle w:val="Compact"/>
            </w:pPr>
            <w:r>
              <w:t xml:space="preserve">number</w:t>
            </w:r>
          </w:p>
        </w:tc>
        <w:tc>
          <w:tcPr/>
          <w:p>
            <w:pPr>
              <w:pStyle w:val="Compact"/>
            </w:pPr>
            <w:r>
              <w:t xml:space="preserve">Effective campaigns/day, rounded to 2 decimals.</w:t>
            </w:r>
          </w:p>
        </w:tc>
      </w:tr>
      <w:tr>
        <w:tc>
          <w:tcPr/>
          <w:p>
            <w:pPr>
              <w:pStyle w:val="Compact"/>
            </w:pPr>
            <w:r>
              <w:t xml:space="preserve">progress_percentage</w:t>
            </w:r>
          </w:p>
        </w:tc>
        <w:tc>
          <w:tcPr/>
          <w:p>
            <w:pPr>
              <w:pStyle w:val="Compact"/>
            </w:pPr>
            <w:r>
              <w:t xml:space="preserve">integer | null</w:t>
            </w:r>
          </w:p>
        </w:tc>
        <w:tc>
          <w:tcPr/>
          <w:p>
            <w:pPr>
              <w:pStyle w:val="Compact"/>
            </w:pPr>
            <w:r>
              <w:t xml:space="preserve">Integer % of expected campaigns delivered this period;</w:t>
            </w:r>
            <w:r>
              <w:t xml:space="preserve"> </w:t>
            </w:r>
            <w:r>
              <w:rPr>
                <w:rStyle w:val="VerbatimChar"/>
              </w:rPr>
              <w:t xml:space="preserve">null</w:t>
            </w:r>
            <w:r>
              <w:t xml:space="preserve"> </w:t>
            </w:r>
            <w:r>
              <w:t xml:space="preserve">for</w:t>
            </w:r>
            <w:r>
              <w:t xml:space="preserve"> </w:t>
            </w:r>
            <w:r>
              <w:rPr>
                <w:rStyle w:val="VerbatimChar"/>
              </w:rPr>
              <w:t xml:space="preserve">draft</w:t>
            </w:r>
            <w:r>
              <w:t xml:space="preserve">/</w:t>
            </w:r>
            <w:r>
              <w:rPr>
                <w:rStyle w:val="VerbatimChar"/>
              </w:rPr>
              <w:t xml:space="preserve">stopped</w:t>
            </w:r>
            <w:r>
              <w:t xml:space="preserve">.</w:t>
            </w:r>
          </w:p>
        </w:tc>
      </w:tr>
      <w:tr>
        <w:tc>
          <w:tcPr/>
          <w:p>
            <w:pPr>
              <w:pStyle w:val="Compact"/>
            </w:pPr>
            <w:r>
              <w:t xml:space="preserve">course_id</w:t>
            </w:r>
          </w:p>
        </w:tc>
        <w:tc>
          <w:tcPr/>
          <w:p>
            <w:pPr>
              <w:pStyle w:val="Compact"/>
            </w:pPr>
            <w:r>
              <w:t xml:space="preserve">integer | null</w:t>
            </w:r>
          </w:p>
        </w:tc>
        <w:tc>
          <w:tcPr/>
          <w:p>
            <w:pPr>
              <w:pStyle w:val="Compact"/>
            </w:pPr>
            <w:r>
              <w:t xml:space="preserve">Linked e-learning course id, else</w:t>
            </w:r>
            <w:r>
              <w:t xml:space="preserve"> </w:t>
            </w:r>
            <w:r>
              <w:rPr>
                <w:rStyle w:val="VerbatimChar"/>
              </w:rPr>
              <w:t xml:space="preserve">null</w:t>
            </w:r>
            <w:r>
              <w:t xml:space="preserve">.</w:t>
            </w:r>
          </w:p>
        </w:tc>
      </w:tr>
      <w:tr>
        <w:tc>
          <w:tcPr/>
          <w:p>
            <w:pPr>
              <w:pStyle w:val="Compact"/>
            </w:pPr>
            <w:r>
              <w:t xml:space="preserve">editable</w:t>
            </w:r>
          </w:p>
        </w:tc>
        <w:tc>
          <w:tcPr/>
          <w:p>
            <w:pPr>
              <w:pStyle w:val="Compact"/>
            </w:pPr>
            <w:r>
              <w:t xml:space="preserve">boolean</w:t>
            </w:r>
          </w:p>
        </w:tc>
        <w:tc>
          <w:tcPr/>
          <w:p>
            <w:pPr>
              <w:pStyle w:val="Compact"/>
            </w:pPr>
            <w:r>
              <w:rPr>
                <w:rStyle w:val="VerbatimChar"/>
              </w:rPr>
              <w:t xml:space="preserve">false</w:t>
            </w:r>
            <w:r>
              <w:t xml:space="preserve"> </w:t>
            </w:r>
            <w:r>
              <w:t xml:space="preserve">only when</w:t>
            </w:r>
            <w:r>
              <w:t xml:space="preserve"> </w:t>
            </w:r>
            <w:r>
              <w:rPr>
                <w:rStyle w:val="VerbatimChar"/>
              </w:rPr>
              <w:t xml:space="preserve">state</w:t>
            </w:r>
            <w:r>
              <w:t xml:space="preserve"> </w:t>
            </w:r>
            <w:r>
              <w:t xml:space="preserve">is</w:t>
            </w:r>
            <w:r>
              <w:t xml:space="preserve"> </w:t>
            </w:r>
            <w:r>
              <w:rPr>
                <w:rStyle w:val="VerbatimChar"/>
              </w:rPr>
              <w:t xml:space="preserve">stopped</w:t>
            </w:r>
            <w:r>
              <w:t xml:space="preserve">.</w:t>
            </w:r>
          </w:p>
        </w:tc>
      </w:tr>
      <w:tr>
        <w:tc>
          <w:tcPr/>
          <w:p>
            <w:pPr>
              <w:pStyle w:val="Compact"/>
            </w:pPr>
            <w:r>
              <w:t xml:space="preserve">groups</w:t>
            </w:r>
          </w:p>
        </w:tc>
        <w:tc>
          <w:tcPr/>
          <w:p>
            <w:pPr>
              <w:pStyle w:val="Compact"/>
            </w:pPr>
            <w:r>
              <w:t xml:space="preserve">array</w:t>
            </w:r>
          </w:p>
        </w:tc>
        <w:tc>
          <w:tcPr/>
          <w:p>
            <w:pPr>
              <w:pStyle w:val="Compact"/>
            </w:pPr>
            <w:r>
              <w:t xml:space="preserve">Targeted groups. Each:</w:t>
            </w:r>
            <w:r>
              <w:t xml:space="preserve"> </w:t>
            </w:r>
            <w:r>
              <w:rPr>
                <w:rStyle w:val="VerbatimChar"/>
              </w:rPr>
              <w:t xml:space="preserve">{ "id": integer, "name": string }</w:t>
            </w:r>
            <w:r>
              <w:t xml:space="preserve">.</w:t>
            </w:r>
          </w:p>
        </w:tc>
      </w:tr>
      <w:tr>
        <w:tc>
          <w:tcPr/>
          <w:p>
            <w:pPr>
              <w:pStyle w:val="Compact"/>
            </w:pPr>
            <w:r>
              <w:t xml:space="preserve">recent_campaigns</w:t>
            </w:r>
          </w:p>
        </w:tc>
        <w:tc>
          <w:tcPr/>
          <w:p>
            <w:pPr>
              <w:pStyle w:val="Compact"/>
            </w:pPr>
            <w:r>
              <w:t xml:space="preserve">array</w:t>
            </w:r>
          </w:p>
        </w:tc>
        <w:tc>
          <w:tcPr/>
          <w:p>
            <w:pPr>
              <w:pStyle w:val="Compact"/>
            </w:pPr>
            <w:r>
              <w:t xml:space="preserve">Up to 10 most recent generated campaigns, newest first. Each:</w:t>
            </w:r>
            <w:r>
              <w:t xml:space="preserve"> </w:t>
            </w:r>
            <w:r>
              <w:rPr>
                <w:rStyle w:val="VerbatimChar"/>
              </w:rPr>
              <w:t xml:space="preserve">{ "id": integer, "name": string, "state": string }</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"all_groups"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"intensity_count"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"intensity_period"</w:t>
      </w:r>
      <w:r>
        <w:rPr>
          <w:rStyle w:val="FunctionTok"/>
        </w:rPr>
        <w:t xml:space="preserve">:</w:t>
      </w:r>
      <w:r>
        <w:rPr>
          <w:rStyle w:val="NormalTok"/>
        </w:rPr>
        <w:t xml:space="preserve"> </w:t>
      </w:r>
      <w:r>
        <w:rPr>
          <w:rStyle w:val="StringTok"/>
        </w:rPr>
        <w:t xml:space="preserve">"month"</w:t>
      </w:r>
      <w:r>
        <w:rPr>
          <w:rStyle w:val="FunctionTok"/>
        </w:rPr>
        <w:t xml:space="preserve">,</w:t>
      </w:r>
      <w:r>
        <w:br/>
      </w:r>
      <w:r>
        <w:rPr>
          <w:rStyle w:val="NormalTok"/>
        </w:rPr>
        <w:t xml:space="preserve">    </w:t>
      </w:r>
      <w:r>
        <w:rPr>
          <w:rStyle w:val="DataTypeTok"/>
        </w:rPr>
        <w:t xml:space="preserve">"duration_kind"</w:t>
      </w:r>
      <w:r>
        <w:rPr>
          <w:rStyle w:val="FunctionTok"/>
        </w:rPr>
        <w:t xml:space="preserve">:</w:t>
      </w:r>
      <w:r>
        <w:rPr>
          <w:rStyle w:val="NormalTok"/>
        </w:rPr>
        <w:t xml:space="preserve"> </w:t>
      </w:r>
      <w:r>
        <w:rPr>
          <w:rStyle w:val="StringTok"/>
        </w:rPr>
        <w:t xml:space="preserve">"continuous"</w:t>
      </w:r>
      <w:r>
        <w:rPr>
          <w:rStyle w:val="FunctionTok"/>
        </w:rPr>
        <w:t xml:space="preserve">,</w:t>
      </w:r>
      <w:r>
        <w:br/>
      </w:r>
      <w:r>
        <w:rPr>
          <w:rStyle w:val="NormalTok"/>
        </w:rPr>
        <w:t xml:space="preserve">    </w:t>
      </w:r>
      <w:r>
        <w:rPr>
          <w:rStyle w:val="DataTypeTok"/>
        </w:rPr>
        <w:t xml:space="preserve">"ai_optimizer_enabled"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"auto_include_new_members"</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"language"</w:t>
      </w:r>
      <w:r>
        <w:rPr>
          <w:rStyle w:val="FunctionTok"/>
        </w:rPr>
        <w:t xml:space="preserve">:</w:t>
      </w:r>
      <w:r>
        <w:rPr>
          <w:rStyle w:val="NormalTok"/>
        </w:rPr>
        <w:t xml:space="preserve"> </w:t>
      </w:r>
      <w:r>
        <w:rPr>
          <w:rStyle w:val="StringTok"/>
        </w:rPr>
        <w:t xml:space="preserve">"en"</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"redirect_to_course"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"2026-05-01T09:00:00Z"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"2026-06-01T12:30:00Z"</w:t>
      </w:r>
      <w:r>
        <w:rPr>
          <w:rStyle w:val="FunctionTok"/>
        </w:rPr>
        <w:t xml:space="preserve">,</w:t>
      </w:r>
      <w:r>
        <w:br/>
      </w:r>
      <w:r>
        <w:rPr>
          <w:rStyle w:val="NormalTok"/>
        </w:rPr>
        <w:t xml:space="preserve">    </w:t>
      </w:r>
      <w:r>
        <w:rPr>
          <w:rStyle w:val="DataTypeTok"/>
        </w:rPr>
        <w:t xml:space="preserve">"ends_on"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"2026-05-02T08:00:00Z"</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0.07</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88</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14</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"recent_campaigns"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102</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"Invoice approval — May"</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"completed"</w:t>
      </w:r>
      <w:r>
        <w:rPr>
          <w:rStyle w:val="NormalTok"/>
        </w:rPr>
        <w:t xml:space="preserve"> </w:t>
      </w:r>
      <w:r>
        <w:rPr>
          <w:rStyle w:val="FunctionTok"/>
        </w:rPr>
        <w:t xml:space="preserve">}</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List returned (possibly empty).</w:t>
            </w:r>
          </w:p>
        </w:tc>
      </w:tr>
      <w:tr>
        <w:tc>
          <w:tcPr/>
          <w:p>
            <w:pPr>
              <w:pStyle w:val="Compact"/>
            </w:pPr>
            <w:r>
              <w:t xml:space="preserve">404</w:t>
            </w:r>
          </w:p>
        </w:tc>
        <w:tc>
          <w:tcPr/>
          <w:p>
            <w:pPr>
              <w:pStyle w:val="Compact"/>
            </w:pPr>
            <w:r>
              <w:t xml:space="preserve">The</w:t>
            </w:r>
            <w:r>
              <w:t xml:space="preserve"> </w:t>
            </w:r>
            <w:r>
              <w:rPr>
                <w:rStyle w:val="VerbatimChar"/>
              </w:rPr>
              <w:t xml:space="preserve">account_id</w:t>
            </w:r>
            <w:r>
              <w:t xml:space="preserve"> </w:t>
            </w:r>
            <w:r>
              <w:t xml:space="preserve">does not exist or the token’s user is not a member of it.</w:t>
            </w:r>
          </w:p>
        </w:tc>
      </w:tr>
      <w:tr>
        <w:tc>
          <w:tcPr/>
          <w:p>
            <w:pPr>
              <w:pStyle w:val="Compact"/>
            </w:pPr>
            <w:r>
              <w:t xml:space="preserve">422</w:t>
            </w:r>
          </w:p>
        </w:tc>
        <w:tc>
          <w:tcPr/>
          <w:p>
            <w:pPr>
              <w:pStyle w:val="Compact"/>
            </w:pPr>
            <w:r>
              <w:rPr>
                <w:rStyle w:val="VerbatimChar"/>
              </w:rPr>
              <w:t xml:space="preserve">state</w:t>
            </w:r>
            <w:r>
              <w:t xml:space="preserve"> </w:t>
            </w:r>
            <w:r>
              <w:t xml:space="preserve">query param is present but not one of</w:t>
            </w:r>
            <w:r>
              <w:t xml:space="preserve"> </w:t>
            </w:r>
            <w:r>
              <w:rPr>
                <w:rStyle w:val="VerbatimChar"/>
              </w:rPr>
              <w:t xml:space="preserve">draft</w:t>
            </w:r>
            <w:r>
              <w:t xml:space="preserve">,</w:t>
            </w:r>
            <w:r>
              <w:t xml:space="preserve"> </w:t>
            </w:r>
            <w:r>
              <w:rPr>
                <w:rStyle w:val="VerbatimChar"/>
              </w:rPr>
              <w:t xml:space="preserve">running</w:t>
            </w:r>
            <w:r>
              <w:t xml:space="preserve">,</w:t>
            </w:r>
            <w:r>
              <w:t xml:space="preserve"> </w:t>
            </w:r>
            <w:r>
              <w:rPr>
                <w:rStyle w:val="VerbatimChar"/>
              </w:rPr>
              <w:t xml:space="preserve">paused</w:t>
            </w:r>
            <w:r>
              <w:t xml:space="preserve">,</w:t>
            </w:r>
            <w:r>
              <w:t xml:space="preserve"> </w:t>
            </w:r>
            <w:r>
              <w:rPr>
                <w:rStyle w:val="VerbatimChar"/>
              </w:rPr>
              <w:t xml:space="preserve">stopped</w:t>
            </w:r>
            <w:r>
              <w:t xml:space="preserve">.</w:t>
            </w:r>
          </w:p>
        </w:tc>
      </w:tr>
    </w:tbl>
    <w:bookmarkEnd w:id="463"/>
    <w:bookmarkStart w:id="464" w:name="post-accountsaccount_idautopilots"/>
    <w:p>
      <w:pPr>
        <w:pStyle w:val="Heading3"/>
      </w:pPr>
      <w:r>
        <w:rPr>
          <w:rStyle w:val="VerbatimChar"/>
        </w:rPr>
        <w:t xml:space="preserve">POST /accounts/:account_id/autopilots</w:t>
      </w:r>
    </w:p>
    <w:p>
      <w:pPr>
        <w:pStyle w:val="FirstParagraph"/>
      </w:pPr>
      <w:r>
        <w:t xml:space="preserve">Creates a new autopilot in the</w:t>
      </w:r>
      <w:r>
        <w:t xml:space="preserve"> </w:t>
      </w:r>
      <w:r>
        <w:rPr>
          <w:rStyle w:val="VerbatimChar"/>
        </w:rPr>
        <w:t xml:space="preserve">draft</w:t>
      </w:r>
      <w:r>
        <w:t xml:space="preserve"> </w:t>
      </w:r>
      <w:r>
        <w:t xml:space="preserve">state. Blank fields are prefilled from the account’s autopilot settings and account defaults (industry, language, end-action URL/HTML, default course), so a minimal body still produces a usable draft. The autopilot is</w:t>
      </w:r>
      <w:r>
        <w:t xml:space="preserve"> </w:t>
      </w:r>
      <w:r>
        <w:rPr>
          <w:b/>
          <w:bCs/>
        </w:rPr>
        <w:t xml:space="preserve">not</w:t>
      </w:r>
      <w:r>
        <w:t xml:space="preserve"> </w:t>
      </w:r>
      <w:r>
        <w:t xml:space="preserve">started — call</w:t>
      </w:r>
      <w:r>
        <w:t xml:space="preserve"> </w:t>
      </w:r>
      <w:r>
        <w:rPr>
          <w:rStyle w:val="VerbatimChar"/>
        </w:rPr>
        <w:t xml:space="preserve">start</w:t>
      </w:r>
      <w:r>
        <w:t xml:space="preserve"> </w:t>
      </w:r>
      <w:r>
        <w:t xml:space="preserve">afterward to go live.</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admin/editor.</w:t>
      </w:r>
    </w:p>
    <w:p>
      <w:pPr>
        <w:pStyle w:val="BodyText"/>
      </w:pPr>
      <w:r>
        <w:t xml:space="preserve">The body is wrapped in an</w:t>
      </w:r>
      <w:r>
        <w:t xml:space="preserve"> </w:t>
      </w:r>
      <w:r>
        <w:rPr>
          <w:rStyle w:val="VerbatimChar"/>
        </w:rPr>
        <w:t xml:space="preserve">autopilot</w:t>
      </w:r>
      <w:r>
        <w:t xml:space="preserve"> </w:t>
      </w:r>
      <w:r>
        <w:t xml:space="preserve">object.</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Display name. Max 80 chars; must be unique within the account (case-insensitive).</w:t>
            </w:r>
          </w:p>
        </w:tc>
      </w:tr>
      <w:tr>
        <w:tc>
          <w:tcPr/>
          <w:p>
            <w:pPr>
              <w:pStyle w:val="Compact"/>
            </w:pPr>
            <w:r>
              <w:t xml:space="preserve">all_groups</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Target all groups. Defaults to</w:t>
            </w:r>
            <w:r>
              <w:t xml:space="preserve"> </w:t>
            </w:r>
            <w:r>
              <w:rPr>
                <w:rStyle w:val="VerbatimChar"/>
              </w:rPr>
              <w:t xml:space="preserve">true</w:t>
            </w:r>
            <w:r>
              <w:t xml:space="preserve">.</w:t>
            </w:r>
          </w:p>
        </w:tc>
      </w:tr>
      <w:tr>
        <w:tc>
          <w:tcPr/>
          <w:p>
            <w:pPr>
              <w:pStyle w:val="Compact"/>
            </w:pPr>
            <w:r>
              <w:t xml:space="preserve">group_ids</w:t>
            </w:r>
          </w:p>
        </w:tc>
        <w:tc>
          <w:tcPr/>
          <w:p>
            <w:pPr>
              <w:pStyle w:val="Compact"/>
            </w:pPr>
            <w:r>
              <w:t xml:space="preserve">body</w:t>
            </w:r>
          </w:p>
        </w:tc>
        <w:tc>
          <w:tcPr/>
          <w:p>
            <w:pPr>
              <w:pStyle w:val="Compact"/>
            </w:pPr>
            <w:r>
              <w:t xml:space="preserve">array</w:t>
            </w:r>
          </w:p>
        </w:tc>
        <w:tc>
          <w:tcPr/>
          <w:p>
            <w:pPr>
              <w:pStyle w:val="Compact"/>
            </w:pPr>
            <w:r>
              <w:t xml:space="preserve">no</w:t>
            </w:r>
          </w:p>
        </w:tc>
        <w:tc>
          <w:tcPr/>
          <w:p>
            <w:pPr>
              <w:pStyle w:val="Compact"/>
            </w:pPr>
            <w:r>
              <w:t xml:space="preserve">Prefixed group ids (</w:t>
            </w:r>
            <w:r>
              <w:rPr>
                <w:rStyle w:val="VerbatimChar"/>
              </w:rPr>
              <w:t xml:space="preserve">grp_…</w:t>
            </w:r>
            <w:r>
              <w:t xml:space="preserve">) to target. Unknown/foreign id →</w:t>
            </w:r>
            <w:r>
              <w:t xml:space="preserve"> </w:t>
            </w:r>
            <w:r>
              <w:rPr>
                <w:rStyle w:val="VerbatimChar"/>
              </w:rPr>
              <w:t xml:space="preserve">422</w:t>
            </w:r>
            <w:r>
              <w:t xml:space="preserve">. Used when</w:t>
            </w:r>
            <w:r>
              <w:t xml:space="preserve"> </w:t>
            </w:r>
            <w:r>
              <w:rPr>
                <w:rStyle w:val="VerbatimChar"/>
              </w:rPr>
              <w:t xml:space="preserve">all_groups</w:t>
            </w:r>
            <w:r>
              <w:t xml:space="preserve"> </w:t>
            </w:r>
            <w:r>
              <w:t xml:space="preserve">is</w:t>
            </w:r>
            <w:r>
              <w:t xml:space="preserve"> </w:t>
            </w:r>
            <w:r>
              <w:rPr>
                <w:rStyle w:val="VerbatimChar"/>
              </w:rPr>
              <w:t xml:space="preserve">false</w:t>
            </w:r>
            <w:r>
              <w:t xml:space="preserve">.</w:t>
            </w:r>
          </w:p>
        </w:tc>
      </w:tr>
      <w:tr>
        <w:tc>
          <w:tcPr/>
          <w:p>
            <w:pPr>
              <w:pStyle w:val="Compact"/>
            </w:pPr>
            <w:r>
              <w:t xml:space="preserve">intensity_count</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Campaigns per period. Must be ≥ 1. Defaults to</w:t>
            </w:r>
            <w:r>
              <w:t xml:space="preserve"> </w:t>
            </w:r>
            <w:r>
              <w:rPr>
                <w:rStyle w:val="VerbatimChar"/>
              </w:rPr>
              <w:t xml:space="preserve">1</w:t>
            </w:r>
            <w:r>
              <w:t xml:space="preserve">. The resulting daily rate (</w:t>
            </w:r>
            <w:r>
              <w:rPr>
                <w:rStyle w:val="VerbatimChar"/>
              </w:rPr>
              <w:t xml:space="preserve">intensity_count / period_days</w:t>
            </w:r>
            <w:r>
              <w:t xml:space="preserve">) must be ≤ 2/day.</w:t>
            </w:r>
          </w:p>
        </w:tc>
      </w:tr>
      <w:tr>
        <w:tc>
          <w:tcPr/>
          <w:p>
            <w:pPr>
              <w:pStyle w:val="Compact"/>
            </w:pPr>
            <w:r>
              <w:t xml:space="preserve">intensity_period</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rPr>
                <w:rStyle w:val="VerbatimChar"/>
              </w:rPr>
              <w:t xml:space="preserve">day</w:t>
            </w:r>
            <w:r>
              <w:t xml:space="preserve"> </w:t>
            </w:r>
            <w:r>
              <w:t xml:space="preserve">|</w:t>
            </w:r>
            <w:r>
              <w:t xml:space="preserve"> </w:t>
            </w:r>
            <w:r>
              <w:rPr>
                <w:rStyle w:val="VerbatimChar"/>
              </w:rPr>
              <w:t xml:space="preserve">week</w:t>
            </w:r>
            <w:r>
              <w:t xml:space="preserve"> </w:t>
            </w:r>
            <w:r>
              <w:t xml:space="preserve">|</w:t>
            </w:r>
            <w:r>
              <w:t xml:space="preserve"> </w:t>
            </w:r>
            <w:r>
              <w:rPr>
                <w:rStyle w:val="VerbatimChar"/>
              </w:rPr>
              <w:t xml:space="preserve">month</w:t>
            </w:r>
            <w:r>
              <w:t xml:space="preserve"> </w:t>
            </w:r>
            <w:r>
              <w:t xml:space="preserve">|</w:t>
            </w:r>
            <w:r>
              <w:t xml:space="preserve"> </w:t>
            </w:r>
            <w:r>
              <w:rPr>
                <w:rStyle w:val="VerbatimChar"/>
              </w:rPr>
              <w:t xml:space="preserve">year</w:t>
            </w:r>
            <w:r>
              <w:t xml:space="preserve">. Defaults to</w:t>
            </w:r>
            <w:r>
              <w:t xml:space="preserve"> </w:t>
            </w:r>
            <w:r>
              <w:rPr>
                <w:rStyle w:val="VerbatimChar"/>
              </w:rPr>
              <w:t xml:space="preserve">month</w:t>
            </w:r>
            <w:r>
              <w:t xml:space="preserve">.</w:t>
            </w:r>
          </w:p>
        </w:tc>
      </w:tr>
      <w:tr>
        <w:tc>
          <w:tcPr/>
          <w:p>
            <w:pPr>
              <w:pStyle w:val="Compact"/>
            </w:pPr>
            <w:r>
              <w:t xml:space="preserve">duration_kind</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rPr>
                <w:rStyle w:val="VerbatimChar"/>
              </w:rPr>
              <w:t xml:space="preserve">continuous</w:t>
            </w:r>
            <w:r>
              <w:t xml:space="preserve"> </w:t>
            </w:r>
            <w:r>
              <w:t xml:space="preserve">|</w:t>
            </w:r>
            <w:r>
              <w:t xml:space="preserve"> </w:t>
            </w:r>
            <w:r>
              <w:rPr>
                <w:rStyle w:val="VerbatimChar"/>
              </w:rPr>
              <w:t xml:space="preserve">until_date</w:t>
            </w:r>
            <w:r>
              <w:t xml:space="preserve">. Defaults to</w:t>
            </w:r>
            <w:r>
              <w:t xml:space="preserve"> </w:t>
            </w:r>
            <w:r>
              <w:rPr>
                <w:rStyle w:val="VerbatimChar"/>
              </w:rPr>
              <w:t xml:space="preserve">continuous</w:t>
            </w:r>
            <w:r>
              <w:t xml:space="preserve">.</w:t>
            </w:r>
          </w:p>
        </w:tc>
      </w:tr>
      <w:tr>
        <w:tc>
          <w:tcPr/>
          <w:p>
            <w:pPr>
              <w:pStyle w:val="Compact"/>
            </w:pPr>
            <w:r>
              <w:t xml:space="preserve">ends_on</w:t>
            </w:r>
          </w:p>
        </w:tc>
        <w:tc>
          <w:tcPr/>
          <w:p>
            <w:pPr>
              <w:pStyle w:val="Compact"/>
            </w:pPr>
            <w:r>
              <w:t xml:space="preserve">body</w:t>
            </w:r>
          </w:p>
        </w:tc>
        <w:tc>
          <w:tcPr/>
          <w:p>
            <w:pPr>
              <w:pStyle w:val="Compact"/>
            </w:pPr>
            <w:r>
              <w:t xml:space="preserve">string (date)</w:t>
            </w:r>
          </w:p>
        </w:tc>
        <w:tc>
          <w:tcPr/>
          <w:p>
            <w:pPr>
              <w:pStyle w:val="Compact"/>
            </w:pPr>
            <w:r>
              <w:t xml:space="preserve">conditional</w:t>
            </w:r>
          </w:p>
        </w:tc>
        <w:tc>
          <w:tcPr/>
          <w:p>
            <w:pPr>
              <w:pStyle w:val="Compact"/>
            </w:pPr>
            <w:r>
              <w:t xml:space="preserve">Required (and must be a future date) when</w:t>
            </w:r>
            <w:r>
              <w:t xml:space="preserve"> </w:t>
            </w:r>
            <w:r>
              <w:rPr>
                <w:rStyle w:val="VerbatimChar"/>
              </w:rPr>
              <w:t xml:space="preserve">duration_kind</w:t>
            </w:r>
            <w:r>
              <w:t xml:space="preserve"> </w:t>
            </w:r>
            <w:r>
              <w:t xml:space="preserve">is</w:t>
            </w:r>
            <w:r>
              <w:t xml:space="preserve"> </w:t>
            </w:r>
            <w:r>
              <w:rPr>
                <w:rStyle w:val="VerbatimChar"/>
              </w:rPr>
              <w:t xml:space="preserve">until_date</w:t>
            </w:r>
            <w:r>
              <w:t xml:space="preserve">.</w:t>
            </w:r>
          </w:p>
        </w:tc>
      </w:tr>
      <w:tr>
        <w:tc>
          <w:tcPr/>
          <w:p>
            <w:pPr>
              <w:pStyle w:val="Compact"/>
            </w:pPr>
            <w:r>
              <w:t xml:space="preserve">ai_optimizer_enabled</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Defaults to</w:t>
            </w:r>
            <w:r>
              <w:t xml:space="preserve"> </w:t>
            </w:r>
            <w:r>
              <w:rPr>
                <w:rStyle w:val="VerbatimChar"/>
              </w:rPr>
              <w:t xml:space="preserve">true</w:t>
            </w:r>
            <w:r>
              <w:t xml:space="preserve">.</w:t>
            </w:r>
          </w:p>
        </w:tc>
      </w:tr>
      <w:tr>
        <w:tc>
          <w:tcPr/>
          <w:p>
            <w:pPr>
              <w:pStyle w:val="Compact"/>
            </w:pPr>
            <w:r>
              <w:t xml:space="preserve">auto_include_new_members</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Defaults to</w:t>
            </w:r>
            <w:r>
              <w:t xml:space="preserve"> </w:t>
            </w:r>
            <w:r>
              <w:rPr>
                <w:rStyle w:val="VerbatimChar"/>
              </w:rPr>
              <w:t xml:space="preserve">true</w:t>
            </w:r>
            <w:r>
              <w:t xml:space="preserve">.</w:t>
            </w:r>
          </w:p>
        </w:tc>
      </w:tr>
      <w:tr>
        <w:tc>
          <w:tcPr/>
          <w:p>
            <w:pPr>
              <w:pStyle w:val="Compact"/>
            </w:pPr>
            <w:r>
              <w:t xml:space="preserve">language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Target language code (e.g. </w:t>
            </w:r>
            <w:r>
              <w:rPr>
                <w:rStyle w:val="VerbatimChar"/>
              </w:rPr>
              <w:t xml:space="preserve">en</w:t>
            </w:r>
            <w:r>
              <w:t xml:space="preserve">,</w:t>
            </w:r>
            <w:r>
              <w:t xml:space="preserve"> </w:t>
            </w:r>
            <w:r>
              <w:rPr>
                <w:rStyle w:val="VerbatimChar"/>
              </w:rPr>
              <w:t xml:space="preserve">pl</w:t>
            </w:r>
            <w:r>
              <w:t xml:space="preserve">). Prefilled from account settings/locale if blank.</w:t>
            </w:r>
          </w:p>
        </w:tc>
      </w:tr>
      <w:tr>
        <w:tc>
          <w:tcPr/>
          <w:p>
            <w:pPr>
              <w:pStyle w:val="Compact"/>
            </w:pPr>
            <w:r>
              <w:t xml:space="preserve">industry_code_id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Industry code id. Prefilled from account settings if blank.</w:t>
            </w:r>
          </w:p>
        </w:tc>
      </w:tr>
      <w:tr>
        <w:tc>
          <w:tcPr/>
          <w:p>
            <w:pPr>
              <w:pStyle w:val="Compact"/>
            </w:pPr>
            <w:r>
              <w:t xml:space="preserve">end_action_type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rPr>
                <w:rStyle w:val="VerbatimChar"/>
              </w:rPr>
              <w:t xml:space="preserve">nothing</w:t>
            </w:r>
            <w:r>
              <w:t xml:space="preserve"> </w:t>
            </w:r>
            <w:r>
              <w:t xml:space="preserve">|</w:t>
            </w:r>
            <w:r>
              <w:t xml:space="preserve"> </w:t>
            </w:r>
            <w:r>
              <w:rPr>
                <w:rStyle w:val="VerbatimChar"/>
              </w:rPr>
              <w:t xml:space="preserve">redirect_to_course</w:t>
            </w:r>
            <w:r>
              <w:t xml:space="preserve"> </w:t>
            </w:r>
            <w:r>
              <w:t xml:space="preserve">|</w:t>
            </w:r>
            <w:r>
              <w:t xml:space="preserve"> </w:t>
            </w:r>
            <w:r>
              <w:rPr>
                <w:rStyle w:val="VerbatimChar"/>
              </w:rPr>
              <w:t xml:space="preserve">message_page</w:t>
            </w:r>
            <w:r>
              <w:t xml:space="preserve"> </w:t>
            </w:r>
            <w:r>
              <w:t xml:space="preserve">|</w:t>
            </w:r>
            <w:r>
              <w:t xml:space="preserve"> </w:t>
            </w:r>
            <w:r>
              <w:rPr>
                <w:rStyle w:val="VerbatimChar"/>
              </w:rPr>
              <w:t xml:space="preserve">redirect_to_url</w:t>
            </w:r>
            <w:r>
              <w:t xml:space="preserve">. Defaults to</w:t>
            </w:r>
            <w:r>
              <w:t xml:space="preserve"> </w:t>
            </w:r>
            <w:r>
              <w:rPr>
                <w:rStyle w:val="VerbatimChar"/>
              </w:rPr>
              <w:t xml:space="preserve">message_page</w:t>
            </w:r>
            <w:r>
              <w:t xml:space="preserve">.</w:t>
            </w:r>
          </w:p>
        </w:tc>
      </w:tr>
      <w:tr>
        <w:tc>
          <w:tcPr/>
          <w:p>
            <w:pPr>
              <w:pStyle w:val="Compact"/>
            </w:pPr>
            <w:r>
              <w:t xml:space="preserve">end_action_url</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Required and must be</w:t>
            </w:r>
            <w:r>
              <w:t xml:space="preserve"> </w:t>
            </w:r>
            <w:r>
              <w:rPr>
                <w:rStyle w:val="VerbatimChar"/>
              </w:rPr>
              <w:t xml:space="preserve">http</w:t>
            </w:r>
            <w:r>
              <w:t xml:space="preserve">/</w:t>
            </w:r>
            <w:r>
              <w:rPr>
                <w:rStyle w:val="VerbatimChar"/>
              </w:rPr>
              <w:t xml:space="preserve">https</w:t>
            </w:r>
            <w:r>
              <w:t xml:space="preserve"> </w:t>
            </w:r>
            <w:r>
              <w:t xml:space="preserve">when</w:t>
            </w:r>
            <w:r>
              <w:t xml:space="preserve"> </w:t>
            </w:r>
            <w:r>
              <w:rPr>
                <w:rStyle w:val="VerbatimChar"/>
              </w:rPr>
              <w:t xml:space="preserve">end_action_type</w:t>
            </w:r>
            <w:r>
              <w:t xml:space="preserve"> </w:t>
            </w:r>
            <w:r>
              <w:t xml:space="preserve">is</w:t>
            </w:r>
            <w:r>
              <w:t xml:space="preserve"> </w:t>
            </w:r>
            <w:r>
              <w:rPr>
                <w:rStyle w:val="VerbatimChar"/>
              </w:rPr>
              <w:t xml:space="preserve">redirect_to_url</w:t>
            </w:r>
            <w:r>
              <w:t xml:space="preserve">.</w:t>
            </w:r>
          </w:p>
        </w:tc>
      </w:tr>
      <w:tr>
        <w:tc>
          <w:tcPr/>
          <w:p>
            <w:pPr>
              <w:pStyle w:val="Compact"/>
            </w:pPr>
            <w:r>
              <w:t xml:space="preserve">end_action_html</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Required when</w:t>
            </w:r>
            <w:r>
              <w:t xml:space="preserve"> </w:t>
            </w:r>
            <w:r>
              <w:rPr>
                <w:rStyle w:val="VerbatimChar"/>
              </w:rPr>
              <w:t xml:space="preserve">end_action_type</w:t>
            </w:r>
            <w:r>
              <w:t xml:space="preserve"> </w:t>
            </w:r>
            <w:r>
              <w:t xml:space="preserve">is</w:t>
            </w:r>
            <w:r>
              <w:t xml:space="preserve"> </w:t>
            </w:r>
            <w:r>
              <w:rPr>
                <w:rStyle w:val="VerbatimChar"/>
              </w:rPr>
              <w:t xml:space="preserve">message_page</w:t>
            </w:r>
            <w:r>
              <w:t xml:space="preserve"> </w:t>
            </w:r>
            <w:r>
              <w:t xml:space="preserve">(prefilled from account defaults if blank).</w:t>
            </w:r>
          </w:p>
        </w:tc>
      </w:tr>
      <w:tr>
        <w:tc>
          <w:tcPr/>
          <w:p>
            <w:pPr>
              <w:pStyle w:val="Compact"/>
            </w:pPr>
            <w:r>
              <w:t xml:space="preserve">course_id</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Prefixed course id (</w:t>
            </w:r>
            <w:r>
              <w:rPr>
                <w:rStyle w:val="VerbatimChar"/>
              </w:rPr>
              <w:t xml:space="preserve">course_…</w:t>
            </w:r>
            <w:r>
              <w:t xml:space="preserve">); must belong to the account or be a global course (else</w:t>
            </w:r>
            <w:r>
              <w:t xml:space="preserve"> </w:t>
            </w:r>
            <w:r>
              <w:rPr>
                <w:rStyle w:val="VerbatimChar"/>
              </w:rPr>
              <w:t xml:space="preserve">422</w:t>
            </w:r>
            <w:r>
              <w:t xml:space="preserve">). Required when</w:t>
            </w:r>
            <w:r>
              <w:t xml:space="preserve"> </w:t>
            </w:r>
            <w:r>
              <w:rPr>
                <w:rStyle w:val="VerbatimChar"/>
              </w:rPr>
              <w:t xml:space="preserve">end_action_type</w:t>
            </w:r>
            <w:r>
              <w:t xml:space="preserve"> </w:t>
            </w:r>
            <w:r>
              <w:t xml:space="preserve">is</w:t>
            </w:r>
            <w:r>
              <w:t xml:space="preserve"> </w:t>
            </w:r>
            <w:r>
              <w:rPr>
                <w:rStyle w:val="VerbatimChar"/>
              </w:rPr>
              <w:t xml:space="preserve">redirect_to_course</w:t>
            </w:r>
            <w:r>
              <w:t xml:space="preserv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"autopilot": {</w:t>
      </w:r>
      <w:r>
        <w:br/>
      </w:r>
      <w:r>
        <w:rPr>
          <w:rStyle w:val="StringTok"/>
        </w:rPr>
        <w:t xml:space="preserve">          "name": "Finance team — quarterly drip",</w:t>
      </w:r>
      <w:r>
        <w:br/>
      </w:r>
      <w:r>
        <w:rPr>
          <w:rStyle w:val="StringTok"/>
        </w:rPr>
        <w:t xml:space="preserve">          "all_groups": false,</w:t>
      </w:r>
      <w:r>
        <w:br/>
      </w:r>
      <w:r>
        <w:rPr>
          <w:rStyle w:val="StringTok"/>
        </w:rPr>
        <w:t xml:space="preserve">          "group_ids": ["grp_3a9k"],</w:t>
      </w:r>
      <w:r>
        <w:br/>
      </w:r>
      <w:r>
        <w:rPr>
          <w:rStyle w:val="StringTok"/>
        </w:rPr>
        <w:t xml:space="preserve">          "intensity_count": 2,</w:t>
      </w:r>
      <w:r>
        <w:br/>
      </w:r>
      <w:r>
        <w:rPr>
          <w:rStyle w:val="StringTok"/>
        </w:rPr>
        <w:t xml:space="preserve">          "intensity_period": "month",</w:t>
      </w:r>
      <w:r>
        <w:br/>
      </w:r>
      <w:r>
        <w:rPr>
          <w:rStyle w:val="StringTok"/>
        </w:rPr>
        <w:t xml:space="preserve">          "duration_kind": "continuous",</w:t>
      </w:r>
      <w:r>
        <w:br/>
      </w:r>
      <w:r>
        <w:rPr>
          <w:rStyle w:val="StringTok"/>
        </w:rPr>
        <w:t xml:space="preserve">          "end_action_type": "redirect_to_course",</w:t>
      </w:r>
      <w:r>
        <w:br/>
      </w:r>
      <w:r>
        <w:rPr>
          <w:rStyle w:val="StringTok"/>
        </w:rPr>
        <w:t xml:space="preserve">          "course_id": "course_8h2d"</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https://platform.phishspot.com/api/v1/accounts/11/autopilots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newly created autopilot, in the same shape as the list item above (</w:t>
      </w:r>
      <w:r>
        <w:rPr>
          <w:rStyle w:val="VerbatimChar"/>
        </w:rPr>
        <w:t xml:space="preserve">state</w:t>
      </w:r>
      <w:r>
        <w:t xml:space="preserve"> </w:t>
      </w:r>
      <w:r>
        <w:t xml:space="preserve">will be</w:t>
      </w:r>
      <w:r>
        <w:t xml:space="preserve"> </w:t>
      </w:r>
      <w:r>
        <w:rPr>
          <w:rStyle w:val="VerbatimChar"/>
        </w:rPr>
        <w:t xml:space="preserve">draft</w:t>
      </w:r>
      <w:r>
        <w:t xml:space="preserve">,</w:t>
      </w:r>
      <w:r>
        <w:t xml:space="preserve"> </w:t>
      </w:r>
      <w:r>
        <w:rPr>
          <w:rStyle w:val="VerbatimChar"/>
        </w:rPr>
        <w:t xml:space="preserve">started_at</w:t>
      </w:r>
      <w:r>
        <w:t xml:space="preserve"> </w:t>
      </w:r>
      <w:r>
        <w:t xml:space="preserve">and</w:t>
      </w:r>
      <w:r>
        <w:t xml:space="preserve"> </w:t>
      </w:r>
      <w:r>
        <w:rPr>
          <w:rStyle w:val="VerbatimChar"/>
        </w:rPr>
        <w:t xml:space="preserve">progress_percentage</w:t>
      </w:r>
      <w:r>
        <w:t xml:space="preserve"> </w:t>
      </w:r>
      <w:r>
        <w:rPr>
          <w:rStyle w:val="VerbatimChar"/>
        </w:rPr>
        <w:t xml:space="preserve">null</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"draft"</w:t>
      </w:r>
      <w:r>
        <w:rPr>
          <w:rStyle w:val="FunctionTok"/>
        </w:rPr>
        <w:t xml:space="preserve">,</w:t>
      </w:r>
      <w:r>
        <w:br/>
      </w:r>
      <w:r>
        <w:rPr>
          <w:rStyle w:val="NormalTok"/>
        </w:rPr>
        <w:t xml:space="preserve">  </w:t>
      </w:r>
      <w:r>
        <w:rPr>
          <w:rStyle w:val="DataTypeTok"/>
        </w:rPr>
        <w:t xml:space="preserve">"all_groups"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"intensity_count"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"intensity_period"</w:t>
      </w:r>
      <w:r>
        <w:rPr>
          <w:rStyle w:val="FunctionTok"/>
        </w:rPr>
        <w:t xml:space="preserve">:</w:t>
      </w:r>
      <w:r>
        <w:rPr>
          <w:rStyle w:val="NormalTok"/>
        </w:rPr>
        <w:t xml:space="preserve"> </w:t>
      </w:r>
      <w:r>
        <w:rPr>
          <w:rStyle w:val="StringTok"/>
        </w:rPr>
        <w:t xml:space="preserve">"month"</w:t>
      </w:r>
      <w:r>
        <w:rPr>
          <w:rStyle w:val="FunctionTok"/>
        </w:rPr>
        <w:t xml:space="preserve">,</w:t>
      </w:r>
      <w:r>
        <w:br/>
      </w:r>
      <w:r>
        <w:rPr>
          <w:rStyle w:val="NormalTok"/>
        </w:rPr>
        <w:t xml:space="preserve">  </w:t>
      </w:r>
      <w:r>
        <w:rPr>
          <w:rStyle w:val="DataTypeTok"/>
        </w:rPr>
        <w:t xml:space="preserve">"duration_kind"</w:t>
      </w:r>
      <w:r>
        <w:rPr>
          <w:rStyle w:val="FunctionTok"/>
        </w:rPr>
        <w:t xml:space="preserve">:</w:t>
      </w:r>
      <w:r>
        <w:rPr>
          <w:rStyle w:val="NormalTok"/>
        </w:rPr>
        <w:t xml:space="preserve"> </w:t>
      </w:r>
      <w:r>
        <w:rPr>
          <w:rStyle w:val="StringTok"/>
        </w:rPr>
        <w:t xml:space="preserve">"continuous"</w:t>
      </w:r>
      <w:r>
        <w:rPr>
          <w:rStyle w:val="FunctionTok"/>
        </w:rPr>
        <w:t xml:space="preserve">,</w:t>
      </w:r>
      <w:r>
        <w:br/>
      </w:r>
      <w:r>
        <w:rPr>
          <w:rStyle w:val="NormalTok"/>
        </w:rPr>
        <w:t xml:space="preserve">  </w:t>
      </w:r>
      <w:r>
        <w:rPr>
          <w:rStyle w:val="DataTypeTok"/>
        </w:rPr>
        <w:t xml:space="preserve">"ai_optimizer_enabled"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"auto_include_new_members"</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"language"</w:t>
      </w:r>
      <w:r>
        <w:rPr>
          <w:rStyle w:val="FunctionTok"/>
        </w:rPr>
        <w:t xml:space="preserve">:</w:t>
      </w:r>
      <w:r>
        <w:rPr>
          <w:rStyle w:val="NormalTok"/>
        </w:rPr>
        <w:t xml:space="preserve"> </w:t>
      </w:r>
      <w:r>
        <w:rPr>
          <w:rStyle w:val="StringTok"/>
        </w:rPr>
        <w:t xml:space="preserve">"en"</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"redirect_to_course"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"2026-06-02T10:15:00Z"</w:t>
      </w:r>
      <w:r>
        <w:rPr>
          <w:rStyle w:val="FunctionTok"/>
        </w:rPr>
        <w:t xml:space="preserve">,</w:t>
      </w:r>
      <w:r>
        <w:br/>
      </w:r>
      <w:r>
        <w:rPr>
          <w:rStyle w:val="NormalTok"/>
        </w:rPr>
        <w:t xml:space="preserve">  </w:t>
      </w:r>
      <w:r>
        <w:rPr>
          <w:rStyle w:val="DataTypeTok"/>
        </w:rPr>
        <w:t xml:space="preserve">"ends_on"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0.07</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14</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"recent_campaigns"</w:t>
      </w:r>
      <w:r>
        <w:rPr>
          <w:rStyle w:val="FunctionTok"/>
        </w:rPr>
        <w:t xml:space="preserve">:</w:t>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Autopilot created.</w:t>
            </w:r>
          </w:p>
        </w:tc>
      </w:tr>
      <w:tr>
        <w:tc>
          <w:tcPr/>
          <w:p>
            <w:pPr>
              <w:pStyle w:val="Compact"/>
            </w:pPr>
            <w:r>
              <w:t xml:space="preserve">400</w:t>
            </w:r>
          </w:p>
        </w:tc>
        <w:tc>
          <w:tcPr/>
          <w:p>
            <w:pPr>
              <w:pStyle w:val="Compact"/>
            </w:pPr>
            <w:r>
              <w:t xml:space="preserve">The</w:t>
            </w:r>
            <w:r>
              <w:t xml:space="preserve"> </w:t>
            </w:r>
            <w:r>
              <w:rPr>
                <w:rStyle w:val="VerbatimChar"/>
              </w:rPr>
              <w:t xml:space="preserve">autopilot</w:t>
            </w:r>
            <w:r>
              <w:t xml:space="preserve"> </w:t>
            </w:r>
            <w:r>
              <w:t xml:space="preserve">body wrapper is missing entirely.</w:t>
            </w:r>
          </w:p>
        </w:tc>
      </w:tr>
      <w:tr>
        <w:tc>
          <w:tcPr/>
          <w:p>
            <w:pPr>
              <w:pStyle w:val="Compact"/>
            </w:pPr>
            <w:r>
              <w:t xml:space="preserve">403</w:t>
            </w:r>
          </w:p>
        </w:tc>
        <w:tc>
          <w:tcPr/>
          <w:p>
            <w:pPr>
              <w:pStyle w:val="Compact"/>
            </w:pPr>
            <w:r>
              <w:t xml:space="preserve">Token’s user is a</w:t>
            </w:r>
            <w:r>
              <w:t xml:space="preserve"> </w:t>
            </w:r>
            <w:r>
              <w:rPr>
                <w:rStyle w:val="VerbatimChar"/>
              </w:rPr>
              <w:t xml:space="preserve">member</w:t>
            </w:r>
            <w:r>
              <w:t xml:space="preserve"> </w:t>
            </w:r>
            <w:r>
              <w:t xml:space="preserve">(read-only) on the account — only admins/editors may create.</w:t>
            </w:r>
          </w:p>
        </w:tc>
      </w:tr>
      <w:tr>
        <w:tc>
          <w:tcPr/>
          <w:p>
            <w:pPr>
              <w:pStyle w:val="Compact"/>
            </w:pPr>
            <w:r>
              <w:t xml:space="preserve">404</w:t>
            </w:r>
          </w:p>
        </w:tc>
        <w:tc>
          <w:tcPr/>
          <w:p>
            <w:pPr>
              <w:pStyle w:val="Compact"/>
            </w:pPr>
            <w:r>
              <w:t xml:space="preserve">The</w:t>
            </w:r>
            <w:r>
              <w:t xml:space="preserve"> </w:t>
            </w:r>
            <w:r>
              <w:rPr>
                <w:rStyle w:val="VerbatimChar"/>
              </w:rPr>
              <w:t xml:space="preserve">account_id</w:t>
            </w:r>
            <w:r>
              <w:t xml:space="preserve"> </w:t>
            </w:r>
            <w:r>
              <w:t xml:space="preserve">does not exist or the token’s user is not a member of it.</w:t>
            </w:r>
          </w:p>
        </w:tc>
      </w:tr>
      <w:tr>
        <w:tc>
          <w:tcPr/>
          <w:p>
            <w:pPr>
              <w:pStyle w:val="Compact"/>
            </w:pPr>
            <w:r>
              <w:t xml:space="preserve">422</w:t>
            </w:r>
          </w:p>
        </w:tc>
        <w:tc>
          <w:tcPr/>
          <w:p>
            <w:pPr>
              <w:pStyle w:val="Compact"/>
            </w:pPr>
            <w:r>
              <w:t xml:space="preserve">Validation failed — e.g. blank/duplicate/too-long</w:t>
            </w:r>
            <w:r>
              <w:t xml:space="preserve"> </w:t>
            </w:r>
            <w:r>
              <w:rPr>
                <w:rStyle w:val="VerbatimChar"/>
              </w:rPr>
              <w:t xml:space="preserve">name</w:t>
            </w:r>
            <w:r>
              <w:t xml:space="preserve">, daily rate above the 2/day cap, missing</w:t>
            </w:r>
            <w:r>
              <w:t xml:space="preserve"> </w:t>
            </w:r>
            <w:r>
              <w:rPr>
                <w:rStyle w:val="VerbatimChar"/>
              </w:rPr>
              <w:t xml:space="preserve">ends_on</w:t>
            </w:r>
            <w:r>
              <w:t xml:space="preserve"> </w:t>
            </w:r>
            <w:r>
              <w:t xml:space="preserve">for</w:t>
            </w:r>
            <w:r>
              <w:t xml:space="preserve"> </w:t>
            </w:r>
            <w:r>
              <w:rPr>
                <w:rStyle w:val="VerbatimChar"/>
              </w:rPr>
              <w:t xml:space="preserve">until_date</w:t>
            </w:r>
            <w:r>
              <w:t xml:space="preserve">, missing</w:t>
            </w:r>
            <w:r>
              <w:t xml:space="preserve"> </w:t>
            </w:r>
            <w:r>
              <w:rPr>
                <w:rStyle w:val="VerbatimChar"/>
              </w:rPr>
              <w:t xml:space="preserve">end_action_url</w:t>
            </w:r>
            <w:r>
              <w:t xml:space="preserve">/</w:t>
            </w:r>
            <w:r>
              <w:rPr>
                <w:rStyle w:val="VerbatimChar"/>
              </w:rPr>
              <w:t xml:space="preserve">end_action_html</w:t>
            </w:r>
            <w:r>
              <w:t xml:space="preserve">/</w:t>
            </w:r>
            <w:r>
              <w:rPr>
                <w:rStyle w:val="VerbatimChar"/>
              </w:rPr>
              <w:t xml:space="preserve">course_id</w:t>
            </w:r>
            <w:r>
              <w:t xml:space="preserve"> </w:t>
            </w:r>
            <w:r>
              <w:t xml:space="preserve">for the chosen</w:t>
            </w:r>
            <w:r>
              <w:t xml:space="preserve"> </w:t>
            </w:r>
            <w:r>
              <w:rPr>
                <w:rStyle w:val="VerbatimChar"/>
              </w:rPr>
              <w:t xml:space="preserve">end_action_type</w:t>
            </w:r>
            <w:r>
              <w:t xml:space="preserve">, or an unknown</w:t>
            </w:r>
            <w:r>
              <w:t xml:space="preserve"> </w:t>
            </w:r>
            <w:r>
              <w:rPr>
                <w:rStyle w:val="VerbatimChar"/>
              </w:rPr>
              <w:t xml:space="preserve">group_ids</w:t>
            </w:r>
            <w:r>
              <w:t xml:space="preserve"> </w:t>
            </w:r>
            <w:r>
              <w:t xml:space="preserve">/</w:t>
            </w:r>
            <w:r>
              <w:t xml:space="preserve"> </w:t>
            </w:r>
            <w:r>
              <w:rPr>
                <w:rStyle w:val="VerbatimChar"/>
              </w:rPr>
              <w:t xml:space="preserve">course_id</w:t>
            </w:r>
            <w:r>
              <w:t xml:space="preserve">.</w:t>
            </w:r>
          </w:p>
        </w:tc>
      </w:tr>
    </w:tbl>
    <w:bookmarkEnd w:id="464"/>
    <w:bookmarkStart w:id="465" w:name="get-autopilotsid"/>
    <w:p>
      <w:pPr>
        <w:pStyle w:val="Heading3"/>
      </w:pPr>
      <w:r>
        <w:rPr>
          <w:rStyle w:val="VerbatimChar"/>
        </w:rPr>
        <w:t xml:space="preserve">GET /autopilots/:id</w:t>
      </w:r>
    </w:p>
    <w:p>
      <w:pPr>
        <w:pStyle w:val="FirstParagraph"/>
      </w:pPr>
      <w:r>
        <w:t xml:space="preserve">Fetches a single autopilot by its id. This is a shallow (non-nested) route — no</w:t>
      </w:r>
      <w:r>
        <w:t xml:space="preserve"> </w:t>
      </w:r>
      <w:r>
        <w:rPr>
          <w:rStyle w:val="VerbatimChar"/>
        </w:rPr>
        <w:t xml:space="preserve">account_id</w:t>
      </w:r>
      <w:r>
        <w:t xml:space="preserve"> </w:t>
      </w:r>
      <w:r>
        <w:t xml:space="preserve">in the path; the account is inferred from the autopilot and the token’s membership is verified.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admin/editor.</w:t>
      </w:r>
    </w:p>
    <w:p>
      <w:pPr>
        <w:pStyle w:val="BodyText"/>
      </w:pPr>
      <w:r>
        <w:rPr>
          <w:i/>
          <w:iCs/>
        </w:rPr>
        <w:t xml:space="preserve">No parameters beyond the bearer token.</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Autopilot id (</w:t>
            </w:r>
            <w:r>
              <w:rPr>
                <w:rStyle w:val="VerbatimChar"/>
              </w:rPr>
              <w:t xml:space="preserve">auto_…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single autopilot object (identical field set to the list item documented under</w:t>
      </w:r>
      <w:r>
        <w:t xml:space="preserve"> </w:t>
      </w:r>
      <w:r>
        <w:rPr>
          <w:rStyle w:val="VerbatimChar"/>
        </w:rPr>
        <w:t xml:space="preserve">GET …/autopilots</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"all_groups"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"intensity_count"</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"intensity_period"</w:t>
      </w:r>
      <w:r>
        <w:rPr>
          <w:rStyle w:val="FunctionTok"/>
        </w:rPr>
        <w:t xml:space="preserve">:</w:t>
      </w:r>
      <w:r>
        <w:rPr>
          <w:rStyle w:val="NormalTok"/>
        </w:rPr>
        <w:t xml:space="preserve"> </w:t>
      </w:r>
      <w:r>
        <w:rPr>
          <w:rStyle w:val="StringTok"/>
        </w:rPr>
        <w:t xml:space="preserve">"month"</w:t>
      </w:r>
      <w:r>
        <w:rPr>
          <w:rStyle w:val="FunctionTok"/>
        </w:rPr>
        <w:t xml:space="preserve">,</w:t>
      </w:r>
      <w:r>
        <w:br/>
      </w:r>
      <w:r>
        <w:rPr>
          <w:rStyle w:val="NormalTok"/>
        </w:rPr>
        <w:t xml:space="preserve">  </w:t>
      </w:r>
      <w:r>
        <w:rPr>
          <w:rStyle w:val="DataTypeTok"/>
        </w:rPr>
        <w:t xml:space="preserve">"duration_kind"</w:t>
      </w:r>
      <w:r>
        <w:rPr>
          <w:rStyle w:val="FunctionTok"/>
        </w:rPr>
        <w:t xml:space="preserve">:</w:t>
      </w:r>
      <w:r>
        <w:rPr>
          <w:rStyle w:val="NormalTok"/>
        </w:rPr>
        <w:t xml:space="preserve"> </w:t>
      </w:r>
      <w:r>
        <w:rPr>
          <w:rStyle w:val="StringTok"/>
        </w:rPr>
        <w:t xml:space="preserve">"continuous"</w:t>
      </w:r>
      <w:r>
        <w:rPr>
          <w:rStyle w:val="FunctionTok"/>
        </w:rPr>
        <w:t xml:space="preserve">,</w:t>
      </w:r>
      <w:r>
        <w:br/>
      </w:r>
      <w:r>
        <w:rPr>
          <w:rStyle w:val="NormalTok"/>
        </w:rPr>
        <w:t xml:space="preserve">  </w:t>
      </w:r>
      <w:r>
        <w:rPr>
          <w:rStyle w:val="DataTypeTok"/>
        </w:rPr>
        <w:t xml:space="preserve">"ai_optimizer_enabled"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"auto_include_new_members"</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"language"</w:t>
      </w:r>
      <w:r>
        <w:rPr>
          <w:rStyle w:val="FunctionTok"/>
        </w:rPr>
        <w:t xml:space="preserve">:</w:t>
      </w:r>
      <w:r>
        <w:rPr>
          <w:rStyle w:val="NormalTok"/>
        </w:rPr>
        <w:t xml:space="preserve"> </w:t>
      </w:r>
      <w:r>
        <w:rPr>
          <w:rStyle w:val="StringTok"/>
        </w:rPr>
        <w:t xml:space="preserve">"en"</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"redirect_to_course"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"ends_on"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0.07</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100</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14</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"recent_campaigns"</w:t>
      </w:r>
      <w:r>
        <w:rPr>
          <w:rStyle w:val="FunctionTok"/>
        </w:rPr>
        <w:t xml:space="preserve">:</w:t>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Autopilot returned.</w:t>
            </w:r>
          </w:p>
        </w:tc>
      </w:tr>
      <w:tr>
        <w:tc>
          <w:tcPr/>
          <w:p>
            <w:pPr>
              <w:pStyle w:val="Compact"/>
            </w:pPr>
            <w:r>
              <w:t xml:space="preserve">403</w:t>
            </w:r>
          </w:p>
        </w:tc>
        <w:tc>
          <w:tcPr/>
          <w:p>
            <w:pPr>
              <w:pStyle w:val="Compact"/>
            </w:pPr>
            <w:r>
              <w:t xml:space="preserve">Token’s user is a</w:t>
            </w:r>
            <w:r>
              <w:t xml:space="preserve"> </w:t>
            </w:r>
            <w:r>
              <w:rPr>
                <w:rStyle w:val="VerbatimChar"/>
              </w:rPr>
              <w:t xml:space="preserve">member</w:t>
            </w:r>
            <w:r>
              <w:t xml:space="preserve"> </w:t>
            </w:r>
            <w:r>
              <w:t xml:space="preserve">(read-only) on the autopilot’s account — single-autopilot reads require admin/editor.</w:t>
            </w:r>
          </w:p>
        </w:tc>
      </w:tr>
      <w:tr>
        <w:tc>
          <w:tcPr/>
          <w:p>
            <w:pPr>
              <w:pStyle w:val="Compact"/>
            </w:pPr>
            <w:r>
              <w:t xml:space="preserve">404</w:t>
            </w:r>
          </w:p>
        </w:tc>
        <w:tc>
          <w:tcPr/>
          <w:p>
            <w:pPr>
              <w:pStyle w:val="Compact"/>
            </w:pPr>
            <w:r>
              <w:t xml:space="preserve">No autopilot with that id, or the token’s user has no active membership in its account.</w:t>
            </w:r>
          </w:p>
        </w:tc>
      </w:tr>
    </w:tbl>
    <w:bookmarkEnd w:id="465"/>
    <w:bookmarkStart w:id="466" w:name="patch-autopilotsid"/>
    <w:p>
      <w:pPr>
        <w:pStyle w:val="Heading3"/>
      </w:pPr>
      <w:r>
        <w:rPr>
          <w:rStyle w:val="VerbatimChar"/>
        </w:rPr>
        <w:t xml:space="preserve">PATCH /autopilots/:id</w:t>
      </w:r>
    </w:p>
    <w:p>
      <w:pPr>
        <w:pStyle w:val="FirstParagraph"/>
      </w:pPr>
      <w:r>
        <w:t xml:space="preserve">Updates an autopilot’s configuration. The body is wrapped in an</w:t>
      </w:r>
      <w:r>
        <w:t xml:space="preserve"> </w:t>
      </w:r>
      <w:r>
        <w:rPr>
          <w:rStyle w:val="VerbatimChar"/>
        </w:rPr>
        <w:t xml:space="preserve">autopilot</w:t>
      </w:r>
      <w:r>
        <w:t xml:space="preserve"> </w:t>
      </w:r>
      <w:r>
        <w:t xml:space="preserve">object and accepts the same fields as create. Passing</w:t>
      </w:r>
      <w:r>
        <w:t xml:space="preserve"> </w:t>
      </w:r>
      <w:r>
        <w:rPr>
          <w:rStyle w:val="VerbatimChar"/>
        </w:rPr>
        <w:t xml:space="preserve">group_ids</w:t>
      </w:r>
      <w:r>
        <w:t xml:space="preserve"> </w:t>
      </w:r>
      <w:r>
        <w:rPr>
          <w:b/>
          <w:bCs/>
        </w:rPr>
        <w:t xml:space="preserve">replaces</w:t>
      </w:r>
      <w:r>
        <w:t xml:space="preserve"> </w:t>
      </w:r>
      <w:r>
        <w:t xml:space="preserve">the full set of targeted groups.</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admin/editor — and the autopilot must be editable (not</w:t>
      </w:r>
      <w:r>
        <w:t xml:space="preserve"> </w:t>
      </w:r>
      <w:r>
        <w:rPr>
          <w:rStyle w:val="VerbatimChar"/>
        </w:rPr>
        <w:t xml:space="preserve">stopped</w:t>
      </w:r>
      <w:r>
        <w:t xml:space="preserve">). Shallow route (no</w:t>
      </w:r>
      <w:r>
        <w:t xml:space="preserve"> </w:t>
      </w:r>
      <w:r>
        <w:rPr>
          <w:rStyle w:val="VerbatimChar"/>
        </w:rPr>
        <w:t xml:space="preserve">account_id</w:t>
      </w:r>
      <w:r>
        <w:t xml:space="preserv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Autopilot id (</w:t>
            </w:r>
            <w:r>
              <w:rPr>
                <w:rStyle w:val="VerbatimChar"/>
              </w:rPr>
              <w:t xml:space="preserve">auto_…</w:t>
            </w:r>
            <w:r>
              <w:t xml:space="preserve"> </w:t>
            </w:r>
            <w:r>
              <w:t xml:space="preserve">or integer).</w:t>
            </w:r>
          </w:p>
        </w:tc>
      </w:tr>
      <w:tr>
        <w:tc>
          <w:tcPr/>
          <w:p>
            <w:pPr>
              <w:pStyle w:val="Compact"/>
            </w:pPr>
            <w:r>
              <w:t xml:space="preserve">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Display name. Max 80 chars; unique per account (case-insensitive).</w:t>
            </w:r>
          </w:p>
        </w:tc>
      </w:tr>
      <w:tr>
        <w:tc>
          <w:tcPr/>
          <w:p>
            <w:pPr>
              <w:pStyle w:val="Compact"/>
            </w:pPr>
            <w:r>
              <w:t xml:space="preserve">all_groups</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Target all groups.</w:t>
            </w:r>
          </w:p>
        </w:tc>
      </w:tr>
      <w:tr>
        <w:tc>
          <w:tcPr/>
          <w:p>
            <w:pPr>
              <w:pStyle w:val="Compact"/>
            </w:pPr>
            <w:r>
              <w:t xml:space="preserve">group_ids</w:t>
            </w:r>
          </w:p>
        </w:tc>
        <w:tc>
          <w:tcPr/>
          <w:p>
            <w:pPr>
              <w:pStyle w:val="Compact"/>
            </w:pPr>
            <w:r>
              <w:t xml:space="preserve">body</w:t>
            </w:r>
          </w:p>
        </w:tc>
        <w:tc>
          <w:tcPr/>
          <w:p>
            <w:pPr>
              <w:pStyle w:val="Compact"/>
            </w:pPr>
            <w:r>
              <w:t xml:space="preserve">array</w:t>
            </w:r>
          </w:p>
        </w:tc>
        <w:tc>
          <w:tcPr/>
          <w:p>
            <w:pPr>
              <w:pStyle w:val="Compact"/>
            </w:pPr>
            <w:r>
              <w:t xml:space="preserve">no</w:t>
            </w:r>
          </w:p>
        </w:tc>
        <w:tc>
          <w:tcPr/>
          <w:p>
            <w:pPr>
              <w:pStyle w:val="Compact"/>
            </w:pPr>
            <w:r>
              <w:t xml:space="preserve">Prefixed group ids (</w:t>
            </w:r>
            <w:r>
              <w:rPr>
                <w:rStyle w:val="VerbatimChar"/>
              </w:rPr>
              <w:t xml:space="preserve">grp_…</w:t>
            </w:r>
            <w:r>
              <w:t xml:space="preserve">). When present,</w:t>
            </w:r>
            <w:r>
              <w:t xml:space="preserve"> </w:t>
            </w:r>
            <w:r>
              <w:rPr>
                <w:b/>
                <w:bCs/>
              </w:rPr>
              <w:t xml:space="preserve">replaces</w:t>
            </w:r>
            <w:r>
              <w:t xml:space="preserve"> </w:t>
            </w:r>
            <w:r>
              <w:t xml:space="preserve">the current group set; unknown/foreign id →</w:t>
            </w:r>
            <w:r>
              <w:t xml:space="preserve"> </w:t>
            </w:r>
            <w:r>
              <w:rPr>
                <w:rStyle w:val="VerbatimChar"/>
              </w:rPr>
              <w:t xml:space="preserve">422</w:t>
            </w:r>
            <w:r>
              <w:t xml:space="preserve">.</w:t>
            </w:r>
          </w:p>
        </w:tc>
      </w:tr>
      <w:tr>
        <w:tc>
          <w:tcPr/>
          <w:p>
            <w:pPr>
              <w:pStyle w:val="Compact"/>
            </w:pPr>
            <w:r>
              <w:t xml:space="preserve">intensity_count</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Campaigns per period (≥ 1; daily rate must stay ≤ 2/day).</w:t>
            </w:r>
          </w:p>
        </w:tc>
      </w:tr>
      <w:tr>
        <w:tc>
          <w:tcPr/>
          <w:p>
            <w:pPr>
              <w:pStyle w:val="Compact"/>
            </w:pPr>
            <w:r>
              <w:t xml:space="preserve">intensity_period</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rPr>
                <w:rStyle w:val="VerbatimChar"/>
              </w:rPr>
              <w:t xml:space="preserve">day</w:t>
            </w:r>
            <w:r>
              <w:t xml:space="preserve"> </w:t>
            </w:r>
            <w:r>
              <w:t xml:space="preserve">|</w:t>
            </w:r>
            <w:r>
              <w:t xml:space="preserve"> </w:t>
            </w:r>
            <w:r>
              <w:rPr>
                <w:rStyle w:val="VerbatimChar"/>
              </w:rPr>
              <w:t xml:space="preserve">week</w:t>
            </w:r>
            <w:r>
              <w:t xml:space="preserve"> </w:t>
            </w:r>
            <w:r>
              <w:t xml:space="preserve">|</w:t>
            </w:r>
            <w:r>
              <w:t xml:space="preserve"> </w:t>
            </w:r>
            <w:r>
              <w:rPr>
                <w:rStyle w:val="VerbatimChar"/>
              </w:rPr>
              <w:t xml:space="preserve">month</w:t>
            </w:r>
            <w:r>
              <w:t xml:space="preserve"> </w:t>
            </w:r>
            <w:r>
              <w:t xml:space="preserve">|</w:t>
            </w:r>
            <w:r>
              <w:t xml:space="preserve"> </w:t>
            </w:r>
            <w:r>
              <w:rPr>
                <w:rStyle w:val="VerbatimChar"/>
              </w:rPr>
              <w:t xml:space="preserve">year</w:t>
            </w:r>
            <w:r>
              <w:t xml:space="preserve">.</w:t>
            </w:r>
          </w:p>
        </w:tc>
      </w:tr>
      <w:tr>
        <w:tc>
          <w:tcPr/>
          <w:p>
            <w:pPr>
              <w:pStyle w:val="Compact"/>
            </w:pPr>
            <w:r>
              <w:t xml:space="preserve">duration_kind</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rPr>
                <w:rStyle w:val="VerbatimChar"/>
              </w:rPr>
              <w:t xml:space="preserve">continuous</w:t>
            </w:r>
            <w:r>
              <w:t xml:space="preserve"> </w:t>
            </w:r>
            <w:r>
              <w:t xml:space="preserve">|</w:t>
            </w:r>
            <w:r>
              <w:t xml:space="preserve"> </w:t>
            </w:r>
            <w:r>
              <w:rPr>
                <w:rStyle w:val="VerbatimChar"/>
              </w:rPr>
              <w:t xml:space="preserve">until_date</w:t>
            </w:r>
            <w:r>
              <w:t xml:space="preserve">.</w:t>
            </w:r>
          </w:p>
        </w:tc>
      </w:tr>
      <w:tr>
        <w:tc>
          <w:tcPr/>
          <w:p>
            <w:pPr>
              <w:pStyle w:val="Compact"/>
            </w:pPr>
            <w:r>
              <w:t xml:space="preserve">ends_on</w:t>
            </w:r>
          </w:p>
        </w:tc>
        <w:tc>
          <w:tcPr/>
          <w:p>
            <w:pPr>
              <w:pStyle w:val="Compact"/>
            </w:pPr>
            <w:r>
              <w:t xml:space="preserve">body</w:t>
            </w:r>
          </w:p>
        </w:tc>
        <w:tc>
          <w:tcPr/>
          <w:p>
            <w:pPr>
              <w:pStyle w:val="Compact"/>
            </w:pPr>
            <w:r>
              <w:t xml:space="preserve">string (date)</w:t>
            </w:r>
          </w:p>
        </w:tc>
        <w:tc>
          <w:tcPr/>
          <w:p>
            <w:pPr>
              <w:pStyle w:val="Compact"/>
            </w:pPr>
            <w:r>
              <w:t xml:space="preserve">conditional</w:t>
            </w:r>
          </w:p>
        </w:tc>
        <w:tc>
          <w:tcPr/>
          <w:p>
            <w:pPr>
              <w:pStyle w:val="Compact"/>
            </w:pPr>
            <w:r>
              <w:t xml:space="preserve">Required future date when</w:t>
            </w:r>
            <w:r>
              <w:t xml:space="preserve"> </w:t>
            </w:r>
            <w:r>
              <w:rPr>
                <w:rStyle w:val="VerbatimChar"/>
              </w:rPr>
              <w:t xml:space="preserve">duration_kind</w:t>
            </w:r>
            <w:r>
              <w:t xml:space="preserve"> </w:t>
            </w:r>
            <w:r>
              <w:t xml:space="preserve">is</w:t>
            </w:r>
            <w:r>
              <w:t xml:space="preserve"> </w:t>
            </w:r>
            <w:r>
              <w:rPr>
                <w:rStyle w:val="VerbatimChar"/>
              </w:rPr>
              <w:t xml:space="preserve">until_date</w:t>
            </w:r>
            <w:r>
              <w:t xml:space="preserve">.</w:t>
            </w:r>
          </w:p>
        </w:tc>
      </w:tr>
      <w:tr>
        <w:tc>
          <w:tcPr/>
          <w:p>
            <w:pPr>
              <w:pStyle w:val="Compact"/>
            </w:pPr>
            <w:r>
              <w:t xml:space="preserve">ai_optimizer_enabled</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Toggle AI optimization.</w:t>
            </w:r>
          </w:p>
        </w:tc>
      </w:tr>
      <w:tr>
        <w:tc>
          <w:tcPr/>
          <w:p>
            <w:pPr>
              <w:pStyle w:val="Compact"/>
            </w:pPr>
            <w:r>
              <w:t xml:space="preserve">auto_include_new_members</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Toggle auto-enrollment.</w:t>
            </w:r>
          </w:p>
        </w:tc>
      </w:tr>
      <w:tr>
        <w:tc>
          <w:tcPr/>
          <w:p>
            <w:pPr>
              <w:pStyle w:val="Compact"/>
            </w:pPr>
            <w:r>
              <w:t xml:space="preserve">language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Target language code.</w:t>
            </w:r>
          </w:p>
        </w:tc>
      </w:tr>
      <w:tr>
        <w:tc>
          <w:tcPr/>
          <w:p>
            <w:pPr>
              <w:pStyle w:val="Compact"/>
            </w:pPr>
            <w:r>
              <w:t xml:space="preserve">industry_code_id</w:t>
            </w:r>
          </w:p>
        </w:tc>
        <w:tc>
          <w:tcPr/>
          <w:p>
            <w:pPr>
              <w:pStyle w:val="Compact"/>
            </w:pPr>
            <w:r>
              <w:t xml:space="preserve">body</w:t>
            </w:r>
          </w:p>
        </w:tc>
        <w:tc>
          <w:tcPr/>
          <w:p>
            <w:pPr>
              <w:pStyle w:val="Compact"/>
            </w:pPr>
            <w:r>
              <w:t xml:space="preserve">integer</w:t>
            </w:r>
          </w:p>
        </w:tc>
        <w:tc>
          <w:tcPr/>
          <w:p>
            <w:pPr>
              <w:pStyle w:val="Compact"/>
            </w:pPr>
            <w:r>
              <w:t xml:space="preserve">no</w:t>
            </w:r>
          </w:p>
        </w:tc>
        <w:tc>
          <w:tcPr/>
          <w:p>
            <w:pPr>
              <w:pStyle w:val="Compact"/>
            </w:pPr>
            <w:r>
              <w:t xml:space="preserve">Industry code id.</w:t>
            </w:r>
          </w:p>
        </w:tc>
      </w:tr>
      <w:tr>
        <w:tc>
          <w:tcPr/>
          <w:p>
            <w:pPr>
              <w:pStyle w:val="Compact"/>
            </w:pPr>
            <w:r>
              <w:t xml:space="preserve">end_action_type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rPr>
                <w:rStyle w:val="VerbatimChar"/>
              </w:rPr>
              <w:t xml:space="preserve">nothing</w:t>
            </w:r>
            <w:r>
              <w:t xml:space="preserve"> </w:t>
            </w:r>
            <w:r>
              <w:t xml:space="preserve">|</w:t>
            </w:r>
            <w:r>
              <w:t xml:space="preserve"> </w:t>
            </w:r>
            <w:r>
              <w:rPr>
                <w:rStyle w:val="VerbatimChar"/>
              </w:rPr>
              <w:t xml:space="preserve">redirect_to_course</w:t>
            </w:r>
            <w:r>
              <w:t xml:space="preserve"> </w:t>
            </w:r>
            <w:r>
              <w:t xml:space="preserve">|</w:t>
            </w:r>
            <w:r>
              <w:t xml:space="preserve"> </w:t>
            </w:r>
            <w:r>
              <w:rPr>
                <w:rStyle w:val="VerbatimChar"/>
              </w:rPr>
              <w:t xml:space="preserve">message_page</w:t>
            </w:r>
            <w:r>
              <w:t xml:space="preserve"> </w:t>
            </w:r>
            <w:r>
              <w:t xml:space="preserve">|</w:t>
            </w:r>
            <w:r>
              <w:t xml:space="preserve"> </w:t>
            </w:r>
            <w:r>
              <w:rPr>
                <w:rStyle w:val="VerbatimChar"/>
              </w:rPr>
              <w:t xml:space="preserve">redirect_to_url</w:t>
            </w:r>
            <w:r>
              <w:t xml:space="preserve">.</w:t>
            </w:r>
          </w:p>
        </w:tc>
      </w:tr>
      <w:tr>
        <w:tc>
          <w:tcPr/>
          <w:p>
            <w:pPr>
              <w:pStyle w:val="Compact"/>
            </w:pPr>
            <w:r>
              <w:t xml:space="preserve">end_action_url</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Required</w:t>
            </w:r>
            <w:r>
              <w:t xml:space="preserve"> </w:t>
            </w:r>
            <w:r>
              <w:rPr>
                <w:rStyle w:val="VerbatimChar"/>
              </w:rPr>
              <w:t xml:space="preserve">http</w:t>
            </w:r>
            <w:r>
              <w:t xml:space="preserve">/</w:t>
            </w:r>
            <w:r>
              <w:rPr>
                <w:rStyle w:val="VerbatimChar"/>
              </w:rPr>
              <w:t xml:space="preserve">https</w:t>
            </w:r>
            <w:r>
              <w:t xml:space="preserve"> </w:t>
            </w:r>
            <w:r>
              <w:t xml:space="preserve">URL when</w:t>
            </w:r>
            <w:r>
              <w:t xml:space="preserve"> </w:t>
            </w:r>
            <w:r>
              <w:rPr>
                <w:rStyle w:val="VerbatimChar"/>
              </w:rPr>
              <w:t xml:space="preserve">end_action_type</w:t>
            </w:r>
            <w:r>
              <w:t xml:space="preserve"> </w:t>
            </w:r>
            <w:r>
              <w:t xml:space="preserve">is</w:t>
            </w:r>
            <w:r>
              <w:t xml:space="preserve"> </w:t>
            </w:r>
            <w:r>
              <w:rPr>
                <w:rStyle w:val="VerbatimChar"/>
              </w:rPr>
              <w:t xml:space="preserve">redirect_to_url</w:t>
            </w:r>
            <w:r>
              <w:t xml:space="preserve">.</w:t>
            </w:r>
          </w:p>
        </w:tc>
      </w:tr>
      <w:tr>
        <w:tc>
          <w:tcPr/>
          <w:p>
            <w:pPr>
              <w:pStyle w:val="Compact"/>
            </w:pPr>
            <w:r>
              <w:t xml:space="preserve">end_action_html</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Required when</w:t>
            </w:r>
            <w:r>
              <w:t xml:space="preserve"> </w:t>
            </w:r>
            <w:r>
              <w:rPr>
                <w:rStyle w:val="VerbatimChar"/>
              </w:rPr>
              <w:t xml:space="preserve">end_action_type</w:t>
            </w:r>
            <w:r>
              <w:t xml:space="preserve"> </w:t>
            </w:r>
            <w:r>
              <w:t xml:space="preserve">is</w:t>
            </w:r>
            <w:r>
              <w:t xml:space="preserve"> </w:t>
            </w:r>
            <w:r>
              <w:rPr>
                <w:rStyle w:val="VerbatimChar"/>
              </w:rPr>
              <w:t xml:space="preserve">message_page</w:t>
            </w:r>
            <w:r>
              <w:t xml:space="preserve">.</w:t>
            </w:r>
          </w:p>
        </w:tc>
      </w:tr>
      <w:tr>
        <w:tc>
          <w:tcPr/>
          <w:p>
            <w:pPr>
              <w:pStyle w:val="Compact"/>
            </w:pPr>
            <w:r>
              <w:t xml:space="preserve">course_id</w:t>
            </w:r>
          </w:p>
        </w:tc>
        <w:tc>
          <w:tcPr/>
          <w:p>
            <w:pPr>
              <w:pStyle w:val="Compact"/>
            </w:pPr>
            <w:r>
              <w:t xml:space="preserve">body</w:t>
            </w:r>
          </w:p>
        </w:tc>
        <w:tc>
          <w:tcPr/>
          <w:p>
            <w:pPr>
              <w:pStyle w:val="Compact"/>
            </w:pPr>
            <w:r>
              <w:t xml:space="preserve">string</w:t>
            </w:r>
          </w:p>
        </w:tc>
        <w:tc>
          <w:tcPr/>
          <w:p>
            <w:pPr>
              <w:pStyle w:val="Compact"/>
            </w:pPr>
            <w:r>
              <w:t xml:space="preserve">conditional</w:t>
            </w:r>
          </w:p>
        </w:tc>
        <w:tc>
          <w:tcPr/>
          <w:p>
            <w:pPr>
              <w:pStyle w:val="Compact"/>
            </w:pPr>
            <w:r>
              <w:t xml:space="preserve">Prefixed course id (</w:t>
            </w:r>
            <w:r>
              <w:rPr>
                <w:rStyle w:val="VerbatimChar"/>
              </w:rPr>
              <w:t xml:space="preserve">course_…</w:t>
            </w:r>
            <w:r>
              <w:t xml:space="preserve">); must belong to the account or be global. Required when</w:t>
            </w:r>
            <w:r>
              <w:t xml:space="preserve"> </w:t>
            </w:r>
            <w:r>
              <w:rPr>
                <w:rStyle w:val="VerbatimChar"/>
              </w:rPr>
              <w:t xml:space="preserve">end_action_type</w:t>
            </w:r>
            <w:r>
              <w:t xml:space="preserve"> </w:t>
            </w:r>
            <w:r>
              <w:t xml:space="preserve">is</w:t>
            </w:r>
            <w:r>
              <w:t xml:space="preserve"> </w:t>
            </w:r>
            <w:r>
              <w:rPr>
                <w:rStyle w:val="VerbatimChar"/>
              </w:rPr>
              <w:t xml:space="preserve">redirect_to_course</w:t>
            </w:r>
            <w:r>
              <w:t xml:space="preserv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"autopilot": { "intensity_count": 1, "intensity_period": "week" } }'</w:t>
      </w:r>
      <w:r>
        <w:rPr>
          <w:rStyle w:val="NormalTok"/>
        </w:rPr>
        <w:t xml:space="preserve"> </w:t>
      </w:r>
      <w:r>
        <w:rPr>
          <w:rStyle w:val="DataTypeTok"/>
        </w:rPr>
        <w:t xml:space="preserve">\</w:t>
      </w:r>
      <w:r>
        <w:br/>
      </w:r>
      <w:r>
        <w:rPr>
          <w:rStyle w:val="NormalTok"/>
        </w:rPr>
        <w:t xml:space="preserve">  https://platform.phishspot.com/api/v1/autopilots/9</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autopilot object (same shape as</w:t>
      </w:r>
      <w:r>
        <w:t xml:space="preserve"> </w:t>
      </w:r>
      <w:r>
        <w:rPr>
          <w:rStyle w:val="VerbatimChar"/>
        </w:rPr>
        <w:t xml:space="preserve">GET /autopilots/:id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"all_groups"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"intensity_count"</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"intensity_period"</w:t>
      </w:r>
      <w:r>
        <w:rPr>
          <w:rStyle w:val="FunctionTok"/>
        </w:rPr>
        <w:t xml:space="preserve">:</w:t>
      </w:r>
      <w:r>
        <w:rPr>
          <w:rStyle w:val="NormalTok"/>
        </w:rPr>
        <w:t xml:space="preserve"> </w:t>
      </w:r>
      <w:r>
        <w:rPr>
          <w:rStyle w:val="StringTok"/>
        </w:rPr>
        <w:t xml:space="preserve">"week"</w:t>
      </w:r>
      <w:r>
        <w:rPr>
          <w:rStyle w:val="FunctionTok"/>
        </w:rPr>
        <w:t xml:space="preserve">,</w:t>
      </w:r>
      <w:r>
        <w:br/>
      </w:r>
      <w:r>
        <w:rPr>
          <w:rStyle w:val="NormalTok"/>
        </w:rPr>
        <w:t xml:space="preserve">  </w:t>
      </w:r>
      <w:r>
        <w:rPr>
          <w:rStyle w:val="DataTypeTok"/>
        </w:rPr>
        <w:t xml:space="preserve">"duration_kind"</w:t>
      </w:r>
      <w:r>
        <w:rPr>
          <w:rStyle w:val="FunctionTok"/>
        </w:rPr>
        <w:t xml:space="preserve">:</w:t>
      </w:r>
      <w:r>
        <w:rPr>
          <w:rStyle w:val="NormalTok"/>
        </w:rPr>
        <w:t xml:space="preserve"> </w:t>
      </w:r>
      <w:r>
        <w:rPr>
          <w:rStyle w:val="StringTok"/>
        </w:rPr>
        <w:t xml:space="preserve">"continuous"</w:t>
      </w:r>
      <w:r>
        <w:rPr>
          <w:rStyle w:val="FunctionTok"/>
        </w:rPr>
        <w:t xml:space="preserve">,</w:t>
      </w:r>
      <w:r>
        <w:br/>
      </w:r>
      <w:r>
        <w:rPr>
          <w:rStyle w:val="NormalTok"/>
        </w:rPr>
        <w:t xml:space="preserve">  </w:t>
      </w:r>
      <w:r>
        <w:rPr>
          <w:rStyle w:val="DataTypeTok"/>
        </w:rPr>
        <w:t xml:space="preserve">"ai_optimizer_enabled"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"auto_include_new_members"</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"language"</w:t>
      </w:r>
      <w:r>
        <w:rPr>
          <w:rStyle w:val="FunctionTok"/>
        </w:rPr>
        <w:t xml:space="preserve">:</w:t>
      </w:r>
      <w:r>
        <w:rPr>
          <w:rStyle w:val="NormalTok"/>
        </w:rPr>
        <w:t xml:space="preserve"> </w:t>
      </w:r>
      <w:r>
        <w:rPr>
          <w:rStyle w:val="StringTok"/>
        </w:rPr>
        <w:t xml:space="preserve">"en"</w:t>
      </w:r>
      <w:r>
        <w:rPr>
          <w:rStyle w:val="FunctionTok"/>
        </w:rPr>
        <w:t xml:space="preserve">,</w:t>
      </w:r>
      <w:r>
        <w:br/>
      </w:r>
      <w:r>
        <w:rPr>
          <w:rStyle w:val="NormalTok"/>
        </w:rPr>
        <w:t xml:space="preserve">  </w:t>
      </w:r>
      <w:r>
        <w:rPr>
          <w:rStyle w:val="DataTypeTok"/>
        </w:rPr>
        <w:t xml:space="preserve">"end_action_type"</w:t>
      </w:r>
      <w:r>
        <w:rPr>
          <w:rStyle w:val="FunctionTok"/>
        </w:rPr>
        <w:t xml:space="preserve">:</w:t>
      </w:r>
      <w:r>
        <w:rPr>
          <w:rStyle w:val="NormalTok"/>
        </w:rPr>
        <w:t xml:space="preserve"> </w:t>
      </w:r>
      <w:r>
        <w:rPr>
          <w:rStyle w:val="StringTok"/>
        </w:rPr>
        <w:t xml:space="preserve">"redirect_to_course"</w:t>
      </w:r>
      <w:r>
        <w:rPr>
          <w:rStyle w:val="FunctionTok"/>
        </w:rPr>
        <w:t xml:space="preserve">,</w:t>
      </w:r>
      <w:r>
        <w:br/>
      </w:r>
      <w:r>
        <w:rPr>
          <w:rStyle w:val="NormalTok"/>
        </w:rPr>
        <w:t xml:space="preserve">  </w:t>
      </w:r>
      <w:r>
        <w:rPr>
          <w:rStyle w:val="DataTypeTok"/>
        </w:rPr>
        <w:t xml:space="preserve">"end_action_url"</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"2026-06-02T11:00:00Z"</w:t>
      </w:r>
      <w:r>
        <w:rPr>
          <w:rStyle w:val="FunctionTok"/>
        </w:rPr>
        <w:t xml:space="preserve">,</w:t>
      </w:r>
      <w:r>
        <w:br/>
      </w:r>
      <w:r>
        <w:rPr>
          <w:rStyle w:val="NormalTok"/>
        </w:rPr>
        <w:t xml:space="preserve">  </w:t>
      </w:r>
      <w:r>
        <w:rPr>
          <w:rStyle w:val="DataTypeTok"/>
        </w:rPr>
        <w:t xml:space="preserve">"ends_on"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0.14</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100</w:t>
      </w:r>
      <w:r>
        <w:rPr>
          <w:rStyle w:val="FunctionTok"/>
        </w:rPr>
        <w:t xml:space="preserve">,</w:t>
      </w:r>
      <w:r>
        <w:br/>
      </w:r>
      <w:r>
        <w:rPr>
          <w:rStyle w:val="NormalTok"/>
        </w:rPr>
        <w:t xml:space="preserve">  </w:t>
      </w:r>
      <w:r>
        <w:rPr>
          <w:rStyle w:val="DataTypeTok"/>
        </w:rPr>
        <w:t xml:space="preserve">"course_id"</w:t>
      </w:r>
      <w:r>
        <w:rPr>
          <w:rStyle w:val="FunctionTok"/>
        </w:rPr>
        <w:t xml:space="preserve">:</w:t>
      </w:r>
      <w:r>
        <w:rPr>
          <w:rStyle w:val="NormalTok"/>
        </w:rPr>
        <w:t xml:space="preserve"> </w:t>
      </w:r>
      <w:r>
        <w:rPr>
          <w:rStyle w:val="DecValTok"/>
        </w:rPr>
        <w:t xml:space="preserve">14</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"groups"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3</w:t>
      </w:r>
      <w:r>
        <w:rPr>
          <w:rStyle w:val="FunctionTok"/>
        </w:rPr>
        <w:t xml:space="preserve">,</w:t>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w:t>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"recent_campaigns"</w:t>
      </w:r>
      <w:r>
        <w:rPr>
          <w:rStyle w:val="FunctionTok"/>
        </w:rPr>
        <w:t xml:space="preserve">:</w:t>
      </w:r>
      <w:r>
        <w:rPr>
          <w:rStyle w:val="NormalTok"/>
        </w:rPr>
        <w:t xml:space="preserve"> </w:t>
      </w:r>
      <w:r>
        <w:rPr>
          <w:rStyle w:val="Other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Autopilot updated.</w:t>
            </w:r>
          </w:p>
        </w:tc>
      </w:tr>
      <w:tr>
        <w:tc>
          <w:tcPr/>
          <w:p>
            <w:pPr>
              <w:pStyle w:val="Compact"/>
            </w:pPr>
            <w:r>
              <w:t xml:space="preserve">400</w:t>
            </w:r>
          </w:p>
        </w:tc>
        <w:tc>
          <w:tcPr/>
          <w:p>
            <w:pPr>
              <w:pStyle w:val="Compact"/>
            </w:pPr>
            <w:r>
              <w:t xml:space="preserve">The</w:t>
            </w:r>
            <w:r>
              <w:t xml:space="preserve"> </w:t>
            </w:r>
            <w:r>
              <w:rPr>
                <w:rStyle w:val="VerbatimChar"/>
              </w:rPr>
              <w:t xml:space="preserve">autopilot</w:t>
            </w:r>
            <w:r>
              <w:t xml:space="preserve"> </w:t>
            </w:r>
            <w:r>
              <w:t xml:space="preserve">body wrapper is missing entirely.</w:t>
            </w:r>
          </w:p>
        </w:tc>
      </w:tr>
      <w:tr>
        <w:tc>
          <w:tcPr/>
          <w:p>
            <w:pPr>
              <w:pStyle w:val="Compact"/>
            </w:pPr>
            <w:r>
              <w:t xml:space="preserve">403</w:t>
            </w:r>
          </w:p>
        </w:tc>
        <w:tc>
          <w:tcPr/>
          <w:p>
            <w:pPr>
              <w:pStyle w:val="Compact"/>
            </w:pPr>
            <w:r>
              <w:t xml:space="preserve">Token’s user is a</w:t>
            </w:r>
            <w:r>
              <w:t xml:space="preserve"> </w:t>
            </w:r>
            <w:r>
              <w:rPr>
                <w:rStyle w:val="VerbatimChar"/>
              </w:rPr>
              <w:t xml:space="preserve">member</w:t>
            </w:r>
            <w:r>
              <w:t xml:space="preserve"> </w:t>
            </w:r>
            <w:r>
              <w:t xml:space="preserve">(read-only),</w:t>
            </w:r>
            <w:r>
              <w:t xml:space="preserve"> </w:t>
            </w:r>
            <w:r>
              <w:rPr>
                <w:b/>
                <w:bCs/>
              </w:rPr>
              <w:t xml:space="preserve">or</w:t>
            </w:r>
            <w:r>
              <w:t xml:space="preserve"> </w:t>
            </w:r>
            <w:r>
              <w:t xml:space="preserve">the autopilot is</w:t>
            </w:r>
            <w:r>
              <w:t xml:space="preserve"> </w:t>
            </w:r>
            <w:r>
              <w:rPr>
                <w:rStyle w:val="VerbatimChar"/>
              </w:rPr>
              <w:t xml:space="preserve">stopped</w:t>
            </w:r>
            <w:r>
              <w:t xml:space="preserve"> </w:t>
            </w:r>
            <w:r>
              <w:t xml:space="preserve">(stopped autopilots are read-only — delete only).</w:t>
            </w:r>
          </w:p>
        </w:tc>
      </w:tr>
      <w:tr>
        <w:tc>
          <w:tcPr/>
          <w:p>
            <w:pPr>
              <w:pStyle w:val="Compact"/>
            </w:pPr>
            <w:r>
              <w:t xml:space="preserve">404</w:t>
            </w:r>
          </w:p>
        </w:tc>
        <w:tc>
          <w:tcPr/>
          <w:p>
            <w:pPr>
              <w:pStyle w:val="Compact"/>
            </w:pPr>
            <w:r>
              <w:t xml:space="preserve">No autopilot with that id, or the token’s user has no active membership in its account.</w:t>
            </w:r>
          </w:p>
        </w:tc>
      </w:tr>
      <w:tr>
        <w:tc>
          <w:tcPr/>
          <w:p>
            <w:pPr>
              <w:pStyle w:val="Compact"/>
            </w:pPr>
            <w:r>
              <w:t xml:space="preserve">422</w:t>
            </w:r>
          </w:p>
        </w:tc>
        <w:tc>
          <w:tcPr/>
          <w:p>
            <w:pPr>
              <w:pStyle w:val="Compact"/>
            </w:pPr>
            <w:r>
              <w:t xml:space="preserve">Validation failed — same triggers as create (name, daily-rate cap,</w:t>
            </w:r>
            <w:r>
              <w:t xml:space="preserve"> </w:t>
            </w:r>
            <w:r>
              <w:rPr>
                <w:rStyle w:val="VerbatimChar"/>
              </w:rPr>
              <w:t xml:space="preserve">ends_on</w:t>
            </w:r>
            <w:r>
              <w:t xml:space="preserve">, end-action requirements, unknown</w:t>
            </w:r>
            <w:r>
              <w:t xml:space="preserve"> </w:t>
            </w:r>
            <w:r>
              <w:rPr>
                <w:rStyle w:val="VerbatimChar"/>
              </w:rPr>
              <w:t xml:space="preserve">group_ids</w:t>
            </w:r>
            <w:r>
              <w:t xml:space="preserve">/</w:t>
            </w:r>
            <w:r>
              <w:rPr>
                <w:rStyle w:val="VerbatimChar"/>
              </w:rPr>
              <w:t xml:space="preserve">course_id</w:t>
            </w:r>
            <w:r>
              <w:t xml:space="preserve">).</w:t>
            </w:r>
          </w:p>
        </w:tc>
      </w:tr>
    </w:tbl>
    <w:bookmarkEnd w:id="466"/>
    <w:bookmarkStart w:id="467" w:name="delete-autopilotsid"/>
    <w:p>
      <w:pPr>
        <w:pStyle w:val="Heading3"/>
      </w:pPr>
      <w:r>
        <w:rPr>
          <w:rStyle w:val="VerbatimChar"/>
        </w:rPr>
        <w:t xml:space="preserve">DELETE /autopilots/:id</w:t>
      </w:r>
    </w:p>
    <w:p>
      <w:pPr>
        <w:pStyle w:val="FirstParagraph"/>
      </w:pPr>
      <w:r>
        <w:t xml:space="preserve">Permanently deletes an autopilot and its group links; generated campaigns are detached (not deleted). A</w:t>
      </w:r>
      <w:r>
        <w:t xml:space="preserve"> </w:t>
      </w:r>
      <w:r>
        <w:rPr>
          <w:rStyle w:val="VerbatimChar"/>
        </w:rPr>
        <w:t xml:space="preserve">running</w:t>
      </w:r>
      <w:r>
        <w:t xml:space="preserve"> </w:t>
      </w:r>
      <w:r>
        <w:t xml:space="preserve">autopilot cannot be deleted — stop it first.</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admin/editor. Shallow route (no</w:t>
      </w:r>
      <w:r>
        <w:t xml:space="preserve"> </w:t>
      </w:r>
      <w:r>
        <w:rPr>
          <w:rStyle w:val="VerbatimChar"/>
        </w:rPr>
        <w:t xml:space="preserve">account_id</w:t>
      </w:r>
      <w:r>
        <w:t xml:space="preserve">).</w:t>
      </w:r>
    </w:p>
    <w:p>
      <w:pPr>
        <w:pStyle w:val="BodyText"/>
      </w:pPr>
      <w:r>
        <w:rPr>
          <w:i/>
          <w:iCs/>
        </w:rPr>
        <w:t xml:space="preserve">No parameters beyond the bearer token.</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Autopilot id (</w:t>
            </w:r>
            <w:r>
              <w:rPr>
                <w:rStyle w:val="VerbatimChar"/>
              </w:rPr>
              <w:t xml:space="preserve">auto_…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Autopilot deleted.</w:t>
            </w:r>
          </w:p>
        </w:tc>
      </w:tr>
      <w:tr>
        <w:tc>
          <w:tcPr/>
          <w:p>
            <w:pPr>
              <w:pStyle w:val="Compact"/>
            </w:pPr>
            <w:r>
              <w:t xml:space="preserve">403</w:t>
            </w:r>
          </w:p>
        </w:tc>
        <w:tc>
          <w:tcPr/>
          <w:p>
            <w:pPr>
              <w:pStyle w:val="Compact"/>
            </w:pPr>
            <w:r>
              <w:t xml:space="preserve">Token’s user is a</w:t>
            </w:r>
            <w:r>
              <w:t xml:space="preserve"> </w:t>
            </w:r>
            <w:r>
              <w:rPr>
                <w:rStyle w:val="VerbatimChar"/>
              </w:rPr>
              <w:t xml:space="preserve">member</w:t>
            </w:r>
            <w:r>
              <w:t xml:space="preserve"> </w:t>
            </w:r>
            <w:r>
              <w:t xml:space="preserve">(read-only) on the autopilot’s account.</w:t>
            </w:r>
          </w:p>
        </w:tc>
      </w:tr>
      <w:tr>
        <w:tc>
          <w:tcPr/>
          <w:p>
            <w:pPr>
              <w:pStyle w:val="Compact"/>
            </w:pPr>
            <w:r>
              <w:t xml:space="preserve">404</w:t>
            </w:r>
          </w:p>
        </w:tc>
        <w:tc>
          <w:tcPr/>
          <w:p>
            <w:pPr>
              <w:pStyle w:val="Compact"/>
            </w:pPr>
            <w:r>
              <w:t xml:space="preserve">No autopilot with that id, or the token’s user has no active membership in its account.</w:t>
            </w:r>
          </w:p>
        </w:tc>
      </w:tr>
      <w:tr>
        <w:tc>
          <w:tcPr/>
          <w:p>
            <w:pPr>
              <w:pStyle w:val="Compact"/>
            </w:pPr>
            <w:r>
              <w:t xml:space="preserve">422</w:t>
            </w:r>
          </w:p>
        </w:tc>
        <w:tc>
          <w:tcPr/>
          <w:p>
            <w:pPr>
              <w:pStyle w:val="Compact"/>
            </w:pPr>
            <w:r>
              <w:t xml:space="preserve">The autopilot is</w:t>
            </w:r>
            <w:r>
              <w:t xml:space="preserve"> </w:t>
            </w:r>
            <w:r>
              <w:rPr>
                <w:rStyle w:val="VerbatimChar"/>
              </w:rPr>
              <w:t xml:space="preserve">running</w:t>
            </w:r>
            <w:r>
              <w:t xml:space="preserve"> </w:t>
            </w:r>
            <w:r>
              <w:t xml:space="preserve">— stop it before deleting. (A</w:t>
            </w:r>
            <w:r>
              <w:t xml:space="preserve"> </w:t>
            </w:r>
            <w:r>
              <w:rPr>
                <w:rStyle w:val="VerbatimChar"/>
              </w:rPr>
              <w:t xml:space="preserve">paused</w:t>
            </w:r>
            <w:r>
              <w:t xml:space="preserve"> </w:t>
            </w:r>
            <w:r>
              <w:t xml:space="preserve">or</w:t>
            </w:r>
            <w:r>
              <w:t xml:space="preserve"> </w:t>
            </w:r>
            <w:r>
              <w:rPr>
                <w:rStyle w:val="VerbatimChar"/>
              </w:rPr>
              <w:t xml:space="preserve">draft</w:t>
            </w:r>
            <w:r>
              <w:t xml:space="preserve"> </w:t>
            </w:r>
            <w:r>
              <w:t xml:space="preserve">autopilot can be deleted directly.)</w:t>
            </w:r>
          </w:p>
        </w:tc>
      </w:tr>
    </w:tbl>
    <w:bookmarkEnd w:id="467"/>
    <w:bookmarkStart w:id="468" w:name="post-autopilotsidstart"/>
    <w:p>
      <w:pPr>
        <w:pStyle w:val="Heading3"/>
      </w:pPr>
      <w:r>
        <w:rPr>
          <w:rStyle w:val="VerbatimChar"/>
        </w:rPr>
        <w:t xml:space="preserve">POST /autopilots/:id/start</w:t>
      </w:r>
    </w:p>
    <w:p>
      <w:pPr>
        <w:pStyle w:val="FirstParagraph"/>
      </w:pPr>
      <w:r>
        <w:t xml:space="preserve">Activates the autopilot: sets</w:t>
      </w:r>
      <w:r>
        <w:t xml:space="preserve"> </w:t>
      </w:r>
      <w:r>
        <w:rPr>
          <w:rStyle w:val="VerbatimChar"/>
        </w:rPr>
        <w:t xml:space="preserve">state</w:t>
      </w:r>
      <w:r>
        <w:t xml:space="preserve"> </w:t>
      </w:r>
      <w:r>
        <w:t xml:space="preserve">to</w:t>
      </w:r>
      <w:r>
        <w:t xml:space="preserve"> </w:t>
      </w:r>
      <w:r>
        <w:rPr>
          <w:rStyle w:val="VerbatimChar"/>
        </w:rPr>
        <w:t xml:space="preserve">running</w:t>
      </w:r>
      <w:r>
        <w:t xml:space="preserve"> </w:t>
      </w:r>
      <w:r>
        <w:t xml:space="preserve">(stamping</w:t>
      </w:r>
      <w:r>
        <w:t xml:space="preserve"> </w:t>
      </w:r>
      <w:r>
        <w:rPr>
          <w:rStyle w:val="VerbatimChar"/>
        </w:rPr>
        <w:t xml:space="preserve">started_at</w:t>
      </w:r>
      <w:r>
        <w:t xml:space="preserve"> </w:t>
      </w:r>
      <w:r>
        <w:t xml:space="preserve">on first start) so the platform begins generating and delivering campaigns at the configured cadence. Use to go live, or to resume a</w:t>
      </w:r>
      <w:r>
        <w:t xml:space="preserve"> </w:t>
      </w:r>
      <w:r>
        <w:rPr>
          <w:rStyle w:val="VerbatimChar"/>
        </w:rPr>
        <w:t xml:space="preserve">paused</w:t>
      </w:r>
      <w:r>
        <w:t xml:space="preserve"> </w:t>
      </w:r>
      <w:r>
        <w:t xml:space="preserve">autopilot.</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admin/editor — and the autopilot must be editable (not</w:t>
      </w:r>
      <w:r>
        <w:t xml:space="preserve"> </w:t>
      </w:r>
      <w:r>
        <w:rPr>
          <w:rStyle w:val="VerbatimChar"/>
        </w:rPr>
        <w:t xml:space="preserve">stopped</w:t>
      </w:r>
      <w:r>
        <w:t xml:space="preserve">). Shallow route.</w:t>
      </w:r>
    </w:p>
    <w:p>
      <w:pPr>
        <w:pStyle w:val="BodyText"/>
      </w:pPr>
      <w:r>
        <w:t xml:space="preserve">This is a live action: a successful call begins sending real simulated phishing email to targeted members.</w:t>
      </w:r>
    </w:p>
    <w:p>
      <w:pPr>
        <w:pStyle w:val="BodyText"/>
      </w:pPr>
      <w:r>
        <w:rPr>
          <w:i/>
          <w:iCs/>
        </w:rPr>
        <w:t xml:space="preserve">No parameters beyond the bearer token.</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Autopilot id (</w:t>
            </w:r>
            <w:r>
              <w:rPr>
                <w:rStyle w:val="VerbatimChar"/>
              </w:rPr>
              <w:t xml:space="preserve">auto_…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https://platform.phishspot.com/api/v1/autopilots/9/start</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autopilot object with</w:t>
      </w:r>
      <w:r>
        <w:t xml:space="preserve"> </w:t>
      </w:r>
      <w:r>
        <w:rPr>
          <w:rStyle w:val="VerbatimChar"/>
        </w:rPr>
        <w:t xml:space="preserve">state: "running"</w:t>
      </w:r>
      <w:r>
        <w:t xml:space="preserve"> </w:t>
      </w:r>
      <w:r>
        <w:t xml:space="preserve">(same shape as</w:t>
      </w:r>
      <w:r>
        <w:t xml:space="preserve"> </w:t>
      </w:r>
      <w:r>
        <w:rPr>
          <w:rStyle w:val="VerbatimChar"/>
        </w:rPr>
        <w:t xml:space="preserve">GET /autopilots/:id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"running"</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100</w:t>
      </w:r>
      <w:r>
        <w:rPr>
          <w:rStyle w:val="FunctionTok"/>
        </w:rPr>
        <w:t xml:space="preserve">,</w:t>
      </w:r>
      <w:r>
        <w:br/>
      </w:r>
      <w:r>
        <w:rPr>
          <w:rStyle w:val="NormalTok"/>
        </w:rPr>
        <w:t xml:space="preserve">  </w:t>
      </w:r>
      <w:r>
        <w:rPr>
          <w:rStyle w:val="DataTypeTok"/>
        </w:rPr>
        <w:t xml:space="preserve">"daily_rate"</w:t>
      </w:r>
      <w:r>
        <w:rPr>
          <w:rStyle w:val="FunctionTok"/>
        </w:rPr>
        <w:t xml:space="preserve">:</w:t>
      </w:r>
      <w:r>
        <w:rPr>
          <w:rStyle w:val="NormalTok"/>
        </w:rPr>
        <w:t xml:space="preserve"> </w:t>
      </w:r>
      <w:r>
        <w:rPr>
          <w:rStyle w:val="FloatTok"/>
        </w:rPr>
        <w:t xml:space="preserve">0.07</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Autopilot started/resumed; now</w:t>
            </w:r>
            <w:r>
              <w:t xml:space="preserve"> </w:t>
            </w:r>
            <w:r>
              <w:rPr>
                <w:rStyle w:val="VerbatimChar"/>
              </w:rPr>
              <w:t xml:space="preserve">running</w:t>
            </w:r>
            <w:r>
              <w:t xml:space="preserve">.</w:t>
            </w:r>
          </w:p>
        </w:tc>
      </w:tr>
      <w:tr>
        <w:tc>
          <w:tcPr/>
          <w:p>
            <w:pPr>
              <w:pStyle w:val="Compact"/>
            </w:pPr>
            <w:r>
              <w:t xml:space="preserve">403</w:t>
            </w:r>
          </w:p>
        </w:tc>
        <w:tc>
          <w:tcPr/>
          <w:p>
            <w:pPr>
              <w:pStyle w:val="Compact"/>
            </w:pPr>
            <w:r>
              <w:t xml:space="preserve">Token’s user is a</w:t>
            </w:r>
            <w:r>
              <w:t xml:space="preserve"> </w:t>
            </w:r>
            <w:r>
              <w:rPr>
                <w:rStyle w:val="VerbatimChar"/>
              </w:rPr>
              <w:t xml:space="preserve">member</w:t>
            </w:r>
            <w:r>
              <w:t xml:space="preserve"> </w:t>
            </w:r>
            <w:r>
              <w:t xml:space="preserve">(read-only),</w:t>
            </w:r>
            <w:r>
              <w:t xml:space="preserve"> </w:t>
            </w:r>
            <w:r>
              <w:rPr>
                <w:b/>
                <w:bCs/>
              </w:rPr>
              <w:t xml:space="preserve">or</w:t>
            </w:r>
            <w:r>
              <w:t xml:space="preserve"> </w:t>
            </w:r>
            <w:r>
              <w:t xml:space="preserve">the autopilot is</w:t>
            </w:r>
            <w:r>
              <w:t xml:space="preserve"> </w:t>
            </w:r>
            <w:r>
              <w:rPr>
                <w:rStyle w:val="VerbatimChar"/>
              </w:rPr>
              <w:t xml:space="preserve">stopped</w:t>
            </w:r>
            <w:r>
              <w:t xml:space="preserve"> </w:t>
            </w:r>
            <w:r>
              <w:t xml:space="preserve">(a stopped autopilot cannot be restarted).</w:t>
            </w:r>
          </w:p>
        </w:tc>
      </w:tr>
      <w:tr>
        <w:tc>
          <w:tcPr/>
          <w:p>
            <w:pPr>
              <w:pStyle w:val="Compact"/>
            </w:pPr>
            <w:r>
              <w:t xml:space="preserve">404</w:t>
            </w:r>
          </w:p>
        </w:tc>
        <w:tc>
          <w:tcPr/>
          <w:p>
            <w:pPr>
              <w:pStyle w:val="Compact"/>
            </w:pPr>
            <w:r>
              <w:t xml:space="preserve">No autopilot with that id, or the token’s user has no active membership in its account.</w:t>
            </w:r>
          </w:p>
        </w:tc>
      </w:tr>
    </w:tbl>
    <w:bookmarkEnd w:id="468"/>
    <w:bookmarkStart w:id="469" w:name="post-autopilotsidpause"/>
    <w:p>
      <w:pPr>
        <w:pStyle w:val="Heading3"/>
      </w:pPr>
      <w:r>
        <w:rPr>
          <w:rStyle w:val="VerbatimChar"/>
        </w:rPr>
        <w:t xml:space="preserve">POST /autopilots/:id/pause</w:t>
      </w:r>
    </w:p>
    <w:p>
      <w:pPr>
        <w:pStyle w:val="FirstParagraph"/>
      </w:pPr>
      <w:r>
        <w:t xml:space="preserve">Pauses a</w:t>
      </w:r>
      <w:r>
        <w:t xml:space="preserve"> </w:t>
      </w:r>
      <w:r>
        <w:rPr>
          <w:rStyle w:val="VerbatimChar"/>
        </w:rPr>
        <w:t xml:space="preserve">running</w:t>
      </w:r>
      <w:r>
        <w:t xml:space="preserve"> </w:t>
      </w:r>
      <w:r>
        <w:t xml:space="preserve">autopilot: sets</w:t>
      </w:r>
      <w:r>
        <w:t xml:space="preserve"> </w:t>
      </w:r>
      <w:r>
        <w:rPr>
          <w:rStyle w:val="VerbatimChar"/>
        </w:rPr>
        <w:t xml:space="preserve">state</w:t>
      </w:r>
      <w:r>
        <w:t xml:space="preserve"> </w:t>
      </w:r>
      <w:r>
        <w:t xml:space="preserve">to</w:t>
      </w:r>
      <w:r>
        <w:t xml:space="preserve"> </w:t>
      </w:r>
      <w:r>
        <w:rPr>
          <w:rStyle w:val="VerbatimChar"/>
        </w:rPr>
        <w:t xml:space="preserve">paused</w:t>
      </w:r>
      <w:r>
        <w:t xml:space="preserve"> </w:t>
      </w:r>
      <w:r>
        <w:t xml:space="preserve">so no new campaigns are generated. Resume later with</w:t>
      </w:r>
      <w:r>
        <w:t xml:space="preserve"> </w:t>
      </w:r>
      <w:r>
        <w:rPr>
          <w:rStyle w:val="VerbatimChar"/>
        </w:rPr>
        <w:t xml:space="preserve">start</w:t>
      </w:r>
      <w:r>
        <w:t xml:space="preserve">.</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admin/editor — and the autopilot must be editable (not</w:t>
      </w:r>
      <w:r>
        <w:t xml:space="preserve"> </w:t>
      </w:r>
      <w:r>
        <w:rPr>
          <w:rStyle w:val="VerbatimChar"/>
        </w:rPr>
        <w:t xml:space="preserve">stopped</w:t>
      </w:r>
      <w:r>
        <w:t xml:space="preserve">). Shallow route.</w:t>
      </w:r>
    </w:p>
    <w:p>
      <w:pPr>
        <w:pStyle w:val="BodyText"/>
      </w:pPr>
      <w:r>
        <w:rPr>
          <w:i/>
          <w:iCs/>
        </w:rPr>
        <w:t xml:space="preserve">No parameters beyond the bearer token.</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Autopilot id (</w:t>
            </w:r>
            <w:r>
              <w:rPr>
                <w:rStyle w:val="VerbatimChar"/>
              </w:rPr>
              <w:t xml:space="preserve">auto_…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https://platform.phishspot.com/api/v1/autopilots/9/pause</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autopilot object with</w:t>
      </w:r>
      <w:r>
        <w:t xml:space="preserve"> </w:t>
      </w:r>
      <w:r>
        <w:rPr>
          <w:rStyle w:val="VerbatimChar"/>
        </w:rPr>
        <w:t xml:space="preserve">state: "paused"</w:t>
      </w:r>
      <w:r>
        <w:t xml:space="preserve"> </w:t>
      </w:r>
      <w:r>
        <w:t xml:space="preserve">(same shape as</w:t>
      </w:r>
      <w:r>
        <w:t xml:space="preserve"> </w:t>
      </w:r>
      <w:r>
        <w:rPr>
          <w:rStyle w:val="VerbatimChar"/>
        </w:rPr>
        <w:t xml:space="preserve">GET /autopilots/:id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"paused"</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DecValTok"/>
        </w:rPr>
        <w:t xml:space="preserve">92</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Autopilot paused.</w:t>
            </w:r>
          </w:p>
        </w:tc>
      </w:tr>
      <w:tr>
        <w:tc>
          <w:tcPr/>
          <w:p>
            <w:pPr>
              <w:pStyle w:val="Compact"/>
            </w:pPr>
            <w:r>
              <w:t xml:space="preserve">403</w:t>
            </w:r>
          </w:p>
        </w:tc>
        <w:tc>
          <w:tcPr/>
          <w:p>
            <w:pPr>
              <w:pStyle w:val="Compact"/>
            </w:pPr>
            <w:r>
              <w:t xml:space="preserve">Token’s user is a</w:t>
            </w:r>
            <w:r>
              <w:t xml:space="preserve"> </w:t>
            </w:r>
            <w:r>
              <w:rPr>
                <w:rStyle w:val="VerbatimChar"/>
              </w:rPr>
              <w:t xml:space="preserve">member</w:t>
            </w:r>
            <w:r>
              <w:t xml:space="preserve"> </w:t>
            </w:r>
            <w:r>
              <w:t xml:space="preserve">(read-only),</w:t>
            </w:r>
            <w:r>
              <w:t xml:space="preserve"> </w:t>
            </w:r>
            <w:r>
              <w:rPr>
                <w:b/>
                <w:bCs/>
              </w:rPr>
              <w:t xml:space="preserve">or</w:t>
            </w:r>
            <w:r>
              <w:t xml:space="preserve"> </w:t>
            </w:r>
            <w:r>
              <w:t xml:space="preserve">the autopilot is</w:t>
            </w:r>
            <w:r>
              <w:t xml:space="preserve"> </w:t>
            </w:r>
            <w:r>
              <w:rPr>
                <w:rStyle w:val="VerbatimChar"/>
              </w:rPr>
              <w:t xml:space="preserve">stopped</w:t>
            </w:r>
            <w:r>
              <w:t xml:space="preserve">.</w:t>
            </w:r>
          </w:p>
        </w:tc>
      </w:tr>
      <w:tr>
        <w:tc>
          <w:tcPr/>
          <w:p>
            <w:pPr>
              <w:pStyle w:val="Compact"/>
            </w:pPr>
            <w:r>
              <w:t xml:space="preserve">404</w:t>
            </w:r>
          </w:p>
        </w:tc>
        <w:tc>
          <w:tcPr/>
          <w:p>
            <w:pPr>
              <w:pStyle w:val="Compact"/>
            </w:pPr>
            <w:r>
              <w:t xml:space="preserve">No autopilot with that id, or the token’s user has no active membership in its account.</w:t>
            </w:r>
          </w:p>
        </w:tc>
      </w:tr>
    </w:tbl>
    <w:bookmarkEnd w:id="469"/>
    <w:bookmarkStart w:id="470" w:name="post-autopilotsidstop"/>
    <w:p>
      <w:pPr>
        <w:pStyle w:val="Heading3"/>
      </w:pPr>
      <w:r>
        <w:rPr>
          <w:rStyle w:val="VerbatimChar"/>
        </w:rPr>
        <w:t xml:space="preserve">POST /autopilots/:id/stop</w:t>
      </w:r>
    </w:p>
    <w:p>
      <w:pPr>
        <w:pStyle w:val="FirstParagraph"/>
      </w:pPr>
      <w:r>
        <w:t xml:space="preserve">Stops the autopilot permanently: sets</w:t>
      </w:r>
      <w:r>
        <w:t xml:space="preserve"> </w:t>
      </w:r>
      <w:r>
        <w:rPr>
          <w:rStyle w:val="VerbatimChar"/>
        </w:rPr>
        <w:t xml:space="preserve">state</w:t>
      </w:r>
      <w:r>
        <w:t xml:space="preserve"> </w:t>
      </w:r>
      <w:r>
        <w:t xml:space="preserve">to</w:t>
      </w:r>
      <w:r>
        <w:t xml:space="preserve"> </w:t>
      </w:r>
      <w:r>
        <w:rPr>
          <w:rStyle w:val="VerbatimChar"/>
        </w:rPr>
        <w:t xml:space="preserve">stopped</w:t>
      </w:r>
      <w:r>
        <w:t xml:space="preserve">. A stopped autopilot becomes read-only — it can no longer be updated, started, paused, or stopped again, only viewed or deleted.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admin/editor — and the autopilot must still be editable (not already</w:t>
      </w:r>
      <w:r>
        <w:t xml:space="preserve"> </w:t>
      </w:r>
      <w:r>
        <w:rPr>
          <w:rStyle w:val="VerbatimChar"/>
        </w:rPr>
        <w:t xml:space="preserve">stopped</w:t>
      </w:r>
      <w:r>
        <w:t xml:space="preserve">). Shallow route.</w:t>
      </w:r>
    </w:p>
    <w:p>
      <w:pPr>
        <w:pStyle w:val="BodyText"/>
      </w:pPr>
      <w:r>
        <w:rPr>
          <w:i/>
          <w:iCs/>
        </w:rPr>
        <w:t xml:space="preserve">No parameters beyond the bearer token.</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Autopilot id (</w:t>
            </w:r>
            <w:r>
              <w:rPr>
                <w:rStyle w:val="VerbatimChar"/>
              </w:rPr>
              <w:t xml:space="preserve">auto_…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https://platform.phishspot.com/api/v1/autopilots/9/stop</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autopilot object with</w:t>
      </w:r>
      <w:r>
        <w:t xml:space="preserve"> </w:t>
      </w:r>
      <w:r>
        <w:rPr>
          <w:rStyle w:val="VerbatimChar"/>
        </w:rPr>
        <w:t xml:space="preserve">state: "stopped"</w:t>
      </w:r>
      <w:r>
        <w:t xml:space="preserve"> </w:t>
      </w:r>
      <w:r>
        <w:t xml:space="preserve">and</w:t>
      </w:r>
      <w:r>
        <w:t xml:space="preserve"> </w:t>
      </w:r>
      <w:r>
        <w:rPr>
          <w:rStyle w:val="VerbatimChar"/>
        </w:rPr>
        <w:t xml:space="preserve">editable: false</w:t>
      </w:r>
      <w:r>
        <w:t xml:space="preserve"> </w:t>
      </w:r>
      <w:r>
        <w:t xml:space="preserve">(same shape as</w:t>
      </w:r>
      <w:r>
        <w:t xml:space="preserve"> </w:t>
      </w:r>
      <w:r>
        <w:rPr>
          <w:rStyle w:val="VerbatimChar"/>
        </w:rPr>
        <w:t xml:space="preserve">GET /autopilots/:id</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"Finance team — quarterly drip"</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"stopped"</w:t>
      </w:r>
      <w:r>
        <w:rPr>
          <w:rStyle w:val="FunctionTok"/>
        </w:rPr>
        <w:t xml:space="preserve">,</w:t>
      </w:r>
      <w:r>
        <w:br/>
      </w:r>
      <w:r>
        <w:rPr>
          <w:rStyle w:val="NormalTok"/>
        </w:rPr>
        <w:t xml:space="preserve">  </w:t>
      </w:r>
      <w:r>
        <w:rPr>
          <w:rStyle w:val="DataTypeTok"/>
        </w:rPr>
        <w:t xml:space="preserve">"started_at"</w:t>
      </w:r>
      <w:r>
        <w:rPr>
          <w:rStyle w:val="FunctionTok"/>
        </w:rPr>
        <w:t xml:space="preserve">:</w:t>
      </w:r>
      <w:r>
        <w:rPr>
          <w:rStyle w:val="NormalTok"/>
        </w:rPr>
        <w:t xml:space="preserve"> </w:t>
      </w:r>
      <w:r>
        <w:rPr>
          <w:rStyle w:val="StringTok"/>
        </w:rPr>
        <w:t xml:space="preserve">"2026-06-02T10:16:00Z"</w:t>
      </w:r>
      <w:r>
        <w:rPr>
          <w:rStyle w:val="FunctionTok"/>
        </w:rPr>
        <w:t xml:space="preserve">,</w:t>
      </w:r>
      <w:r>
        <w:br/>
      </w:r>
      <w:r>
        <w:rPr>
          <w:rStyle w:val="NormalTok"/>
        </w:rPr>
        <w:t xml:space="preserve">  </w:t>
      </w:r>
      <w:r>
        <w:rPr>
          <w:rStyle w:val="DataTypeTok"/>
        </w:rPr>
        <w:t xml:space="preserve">"editable"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"progress_percentage"</w:t>
      </w:r>
      <w:r>
        <w:rPr>
          <w:rStyle w:val="FunctionTok"/>
        </w:rPr>
        <w:t xml:space="preserve">:</w:t>
      </w:r>
      <w:r>
        <w:rPr>
          <w:rStyle w:val="NormalTok"/>
        </w:rPr>
        <w:t xml:space="preserve"> </w:t>
      </w:r>
      <w:r>
        <w:rPr>
          <w:rStyle w:val="KeywordTok"/>
        </w:rPr>
        <w:t xml:space="preserve">null</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Autopilot stopped.</w:t>
            </w:r>
          </w:p>
        </w:tc>
      </w:tr>
      <w:tr>
        <w:tc>
          <w:tcPr/>
          <w:p>
            <w:pPr>
              <w:pStyle w:val="Compact"/>
            </w:pPr>
            <w:r>
              <w:t xml:space="preserve">403</w:t>
            </w:r>
          </w:p>
        </w:tc>
        <w:tc>
          <w:tcPr/>
          <w:p>
            <w:pPr>
              <w:pStyle w:val="Compact"/>
            </w:pPr>
            <w:r>
              <w:t xml:space="preserve">Token’s user is a</w:t>
            </w:r>
            <w:r>
              <w:t xml:space="preserve"> </w:t>
            </w:r>
            <w:r>
              <w:rPr>
                <w:rStyle w:val="VerbatimChar"/>
              </w:rPr>
              <w:t xml:space="preserve">member</w:t>
            </w:r>
            <w:r>
              <w:t xml:space="preserve"> </w:t>
            </w:r>
            <w:r>
              <w:t xml:space="preserve">(read-only),</w:t>
            </w:r>
            <w:r>
              <w:t xml:space="preserve"> </w:t>
            </w:r>
            <w:r>
              <w:rPr>
                <w:b/>
                <w:bCs/>
              </w:rPr>
              <w:t xml:space="preserve">or</w:t>
            </w:r>
            <w:r>
              <w:t xml:space="preserve"> </w:t>
            </w:r>
            <w:r>
              <w:t xml:space="preserve">the autopilot is already</w:t>
            </w:r>
            <w:r>
              <w:t xml:space="preserve"> </w:t>
            </w:r>
            <w:r>
              <w:rPr>
                <w:rStyle w:val="VerbatimChar"/>
              </w:rPr>
              <w:t xml:space="preserve">stopped</w:t>
            </w:r>
            <w:r>
              <w:t xml:space="preserve">.</w:t>
            </w:r>
          </w:p>
        </w:tc>
      </w:tr>
      <w:tr>
        <w:tc>
          <w:tcPr/>
          <w:p>
            <w:pPr>
              <w:pStyle w:val="Compact"/>
            </w:pPr>
            <w:r>
              <w:t xml:space="preserve">404</w:t>
            </w:r>
          </w:p>
        </w:tc>
        <w:tc>
          <w:tcPr/>
          <w:p>
            <w:pPr>
              <w:pStyle w:val="Compact"/>
            </w:pPr>
            <w:r>
              <w:t xml:space="preserve">No autopilot with that id, or the token’s user has no active membership in its account.</w:t>
            </w:r>
          </w:p>
        </w:tc>
      </w:tr>
    </w:tbl>
    <w:bookmarkEnd w:id="470"/>
    <w:bookmarkEnd w:id="471"/>
    <w:bookmarkStart w:id="484" w:name="sending-domains"/>
    <w:p>
      <w:pPr>
        <w:pStyle w:val="Heading2"/>
      </w:pPr>
      <w:r>
        <w:t xml:space="preserve">27.11 Sending domains</w:t>
      </w:r>
    </w:p>
    <w:p>
      <w:pPr>
        <w:pStyle w:val="FirstParagraph"/>
      </w:pPr>
      <w:r>
        <w:t xml:space="preserve">Two related resources control which domains a campaign can send from:</w:t>
      </w:r>
    </w:p>
    <w:p>
      <w:pPr>
        <w:pStyle w:val="Compact"/>
        <w:numPr>
          <w:ilvl w:val="0"/>
          <w:numId w:val="1102"/>
        </w:numPr>
      </w:pPr>
      <w:r>
        <w:rPr>
          <w:b/>
          <w:bCs/>
        </w:rPr>
        <w:t xml:space="preserve">Platform domains</w:t>
      </w:r>
      <w:r>
        <w:t xml:space="preserve"> </w:t>
      </w:r>
      <w:r>
        <w:t xml:space="preserve">(</w:t>
      </w:r>
      <w:r>
        <w:rPr>
          <w:rStyle w:val="VerbatimChar"/>
        </w:rPr>
        <w:t xml:space="preserve">pdm_…</w:t>
      </w:r>
      <w:r>
        <w:t xml:space="preserve">) are the attacker/landing domains PhishSpot operates. Most are platform-owned (</w:t>
      </w:r>
      <w:r>
        <w:t xml:space="preserve">“public”</w:t>
      </w:r>
      <w:r>
        <w:t xml:space="preserve"> </w:t>
      </w:r>
      <w:r>
        <w:t xml:space="preserve">or assigned</w:t>
      </w:r>
      <w:r>
        <w:t xml:space="preserve"> </w:t>
      </w:r>
      <w:r>
        <w:t xml:space="preserve">“private”</w:t>
      </w:r>
      <w:r>
        <w:t xml:space="preserve"> </w:t>
      </w:r>
      <w:r>
        <w:t xml:space="preserve">domains); customers can also bring their own (BYOD) via</w:t>
      </w:r>
      <w:r>
        <w:t xml:space="preserve"> </w:t>
      </w:r>
      <w:r>
        <w:rPr>
          <w:rStyle w:val="VerbatimChar"/>
        </w:rPr>
        <w:t xml:space="preserve">provision_byod</w:t>
      </w:r>
      <w:r>
        <w:t xml:space="preserve">. Writing platform-domain records directly (</w:t>
      </w:r>
      <w:r>
        <w:rPr>
          <w:rStyle w:val="VerbatimChar"/>
        </w:rPr>
        <w:t xml:space="preserve">POST</w:t>
      </w:r>
      <w:r>
        <w:t xml:space="preserve">/</w:t>
      </w:r>
      <w:r>
        <w:rPr>
          <w:rStyle w:val="VerbatimChar"/>
        </w:rPr>
        <w:t xml:space="preserve">PATCH</w:t>
      </w:r>
      <w:r>
        <w:t xml:space="preserve">/</w:t>
      </w:r>
      <w:r>
        <w:rPr>
          <w:rStyle w:val="VerbatimChar"/>
        </w:rPr>
        <w:t xml:space="preserve">DELETE /platform_domains</w:t>
      </w:r>
      <w:r>
        <w:t xml:space="preserve">) is reserved for</w:t>
      </w:r>
      <w:r>
        <w:t xml:space="preserve"> </w:t>
      </w:r>
      <w:r>
        <w:rPr>
          <w:b/>
          <w:bCs/>
        </w:rPr>
        <w:t xml:space="preserve">admin</w:t>
      </w:r>
      <w:r>
        <w:t xml:space="preserve"> </w:t>
      </w:r>
      <w:r>
        <w:t xml:space="preserve">users; provisioning a BYOD domain is open to any account member.</w:t>
      </w:r>
    </w:p>
    <w:p>
      <w:pPr>
        <w:pStyle w:val="Compact"/>
        <w:numPr>
          <w:ilvl w:val="0"/>
          <w:numId w:val="1102"/>
        </w:numPr>
      </w:pPr>
      <w:r>
        <w:rPr>
          <w:b/>
          <w:bCs/>
        </w:rPr>
        <w:t xml:space="preserve">Secured domains</w:t>
      </w:r>
      <w:r>
        <w:t xml:space="preserve"> </w:t>
      </w:r>
      <w:r>
        <w:t xml:space="preserve">(</w:t>
      </w:r>
      <w:r>
        <w:rPr>
          <w:rStyle w:val="VerbatimChar"/>
        </w:rPr>
        <w:t xml:space="preserve">sdm_…</w:t>
      </w:r>
      <w:r>
        <w:t xml:space="preserve">) are DNS-ownership proofs. A customer adds a domain they control, drops a TXT record, and verifies it — this is how PhishSpot confirms a sender is allowed to send</w:t>
      </w:r>
      <w:r>
        <w:t xml:space="preserve"> </w:t>
      </w:r>
      <w:r>
        <w:t xml:space="preserve">“from”</w:t>
      </w:r>
      <w:r>
        <w:t xml:space="preserve"> </w:t>
      </w:r>
      <w:r>
        <w:t xml:space="preserve">that domain.</w:t>
      </w:r>
    </w:p>
    <w:bookmarkStart w:id="472" w:name="get-apiv1platform_domains"/>
    <w:p>
      <w:pPr>
        <w:pStyle w:val="Heading3"/>
      </w:pPr>
      <w:r>
        <w:rPr>
          <w:rStyle w:val="VerbatimChar"/>
        </w:rPr>
        <w:t xml:space="preserve">GET /api/v1/platform_domains</w:t>
      </w:r>
    </w:p>
    <w:p>
      <w:pPr>
        <w:pStyle w:val="FirstParagraph"/>
      </w:pPr>
      <w:r>
        <w:t xml:space="preserve">Lists every platform domain visible to the calling token’s account — all operational public domains plus any operational private domains assigned to the account. Results are ordered by name.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i/>
          <w:iCs/>
        </w:rPr>
        <w:t xml:space="preserve">No parameters beyond the bearer token.</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https://platform.phishspot.com/api/v1/platform_domains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JSON array of platform-domain objects (each object uses the same fields as the show endpoint below).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Numeric id. (Use the</w:t>
            </w:r>
            <w:r>
              <w:t xml:space="preserve"> </w:t>
            </w:r>
            <w:r>
              <w:rPr>
                <w:rStyle w:val="VerbatimChar"/>
              </w:rPr>
              <w:t xml:space="preserve">pdm_…</w:t>
            </w:r>
            <w:r>
              <w:t xml:space="preserve"> </w:t>
            </w:r>
            <w:r>
              <w:t xml:space="preserve">prefixed id in URLs.)</w:t>
            </w:r>
          </w:p>
        </w:tc>
      </w:tr>
      <w:tr>
        <w:tc>
          <w:tcPr/>
          <w:p>
            <w:pPr>
              <w:pStyle w:val="Compact"/>
            </w:pPr>
            <w:r>
              <w:t xml:space="preserve">name</w:t>
            </w:r>
          </w:p>
        </w:tc>
        <w:tc>
          <w:tcPr/>
          <w:p>
            <w:pPr>
              <w:pStyle w:val="Compact"/>
            </w:pPr>
            <w:r>
              <w:t xml:space="preserve">string</w:t>
            </w:r>
          </w:p>
        </w:tc>
        <w:tc>
          <w:tcPr/>
          <w:p>
            <w:pPr>
              <w:pStyle w:val="Compact"/>
            </w:pPr>
            <w:r>
              <w:t xml:space="preserve">Domain name (e.g. </w:t>
            </w:r>
            <w:r>
              <w:rPr>
                <w:rStyle w:val="VerbatimChar"/>
              </w:rPr>
              <w:t xml:space="preserve">officelogin.in</w:t>
            </w:r>
            <w:r>
              <w:t xml:space="preserve">).</w:t>
            </w:r>
          </w:p>
        </w:tc>
      </w:tr>
      <w:tr>
        <w:tc>
          <w:tcPr/>
          <w:p>
            <w:pPr>
              <w:pStyle w:val="Compact"/>
            </w:pPr>
            <w:r>
              <w:t xml:space="preserve">public</w:t>
            </w:r>
          </w:p>
        </w:tc>
        <w:tc>
          <w:tcPr/>
          <w:p>
            <w:pPr>
              <w:pStyle w:val="Compact"/>
            </w:pPr>
            <w:r>
              <w:t xml:space="preserve">boolean</w:t>
            </w:r>
          </w:p>
        </w:tc>
        <w:tc>
          <w:tcPr/>
          <w:p>
            <w:pPr>
              <w:pStyle w:val="Compact"/>
            </w:pPr>
            <w:r>
              <w:t xml:space="preserve">Legacy public flag from the column.</w:t>
            </w:r>
          </w:p>
        </w:tc>
      </w:tr>
      <w:tr>
        <w:tc>
          <w:tcPr/>
          <w:p>
            <w:pPr>
              <w:pStyle w:val="Compact"/>
            </w:pPr>
            <w:r>
              <w:t xml:space="preserve">mail</w:t>
            </w:r>
          </w:p>
        </w:tc>
        <w:tc>
          <w:tcPr/>
          <w:p>
            <w:pPr>
              <w:pStyle w:val="Compact"/>
            </w:pPr>
            <w:r>
              <w:t xml:space="preserve">boolean</w:t>
            </w:r>
          </w:p>
        </w:tc>
        <w:tc>
          <w:tcPr/>
          <w:p>
            <w:pPr>
              <w:pStyle w:val="Compact"/>
            </w:pPr>
            <w:r>
              <w:t xml:space="preserve">Whether this is the platform’s mail domain.</w:t>
            </w:r>
          </w:p>
        </w:tc>
      </w:tr>
      <w:tr>
        <w:tc>
          <w:tcPr/>
          <w:p>
            <w:pPr>
              <w:pStyle w:val="Compact"/>
            </w:pPr>
            <w:r>
              <w:t xml:space="preserve">state</w:t>
            </w:r>
          </w:p>
        </w:tc>
        <w:tc>
          <w:tcPr/>
          <w:p>
            <w:pPr>
              <w:pStyle w:val="Compact"/>
            </w:pPr>
            <w:r>
              <w:t xml:space="preserve">string</w:t>
            </w:r>
          </w:p>
        </w:tc>
        <w:tc>
          <w:tcPr/>
          <w:p>
            <w:pPr>
              <w:pStyle w:val="Compact"/>
            </w:pPr>
            <w:r>
              <w:t xml:space="preserve">Lifecycle state. One of</w:t>
            </w:r>
            <w:r>
              <w:t xml:space="preserve"> </w:t>
            </w:r>
            <w:r>
              <w:rPr>
                <w:rStyle w:val="VerbatimChar"/>
              </w:rPr>
              <w:t xml:space="preserve">pending</w:t>
            </w:r>
            <w:r>
              <w:t xml:space="preserve">,</w:t>
            </w:r>
            <w:r>
              <w:t xml:space="preserve"> </w:t>
            </w:r>
            <w:r>
              <w:rPr>
                <w:rStyle w:val="VerbatimChar"/>
              </w:rPr>
              <w:t xml:space="preserve">checking</w:t>
            </w:r>
            <w:r>
              <w:t xml:space="preserve">,</w:t>
            </w:r>
            <w:r>
              <w:t xml:space="preserve"> </w:t>
            </w:r>
            <w:r>
              <w:rPr>
                <w:rStyle w:val="VerbatimChar"/>
              </w:rPr>
              <w:t xml:space="preserve">confirmed</w:t>
            </w:r>
            <w:r>
              <w:t xml:space="preserve">,</w:t>
            </w:r>
            <w:r>
              <w:t xml:space="preserve"> </w:t>
            </w:r>
            <w:r>
              <w:rPr>
                <w:rStyle w:val="VerbatimChar"/>
              </w:rPr>
              <w:t xml:space="preserve">purchasing</w:t>
            </w:r>
            <w:r>
              <w:t xml:space="preserve">,</w:t>
            </w:r>
            <w:r>
              <w:t xml:space="preserve"> </w:t>
            </w:r>
            <w:r>
              <w:rPr>
                <w:rStyle w:val="VerbatimChar"/>
              </w:rPr>
              <w:t xml:space="preserve">purchased</w:t>
            </w:r>
            <w:r>
              <w:t xml:space="preserve">,</w:t>
            </w:r>
            <w:r>
              <w:t xml:space="preserve"> </w:t>
            </w:r>
            <w:r>
              <w:rPr>
                <w:rStyle w:val="VerbatimChar"/>
              </w:rPr>
              <w:t xml:space="preserve">configuring_dns</w:t>
            </w:r>
            <w:r>
              <w:t xml:space="preserve">,</w:t>
            </w:r>
            <w:r>
              <w:t xml:space="preserve"> </w:t>
            </w:r>
            <w:r>
              <w:rPr>
                <w:rStyle w:val="VerbatimChar"/>
              </w:rPr>
              <w:t xml:space="preserve">dns_pending</w:t>
            </w:r>
            <w:r>
              <w:t xml:space="preserve">,</w:t>
            </w:r>
            <w:r>
              <w:t xml:space="preserve"> </w:t>
            </w:r>
            <w:r>
              <w:rPr>
                <w:rStyle w:val="VerbatimChar"/>
              </w:rPr>
              <w:t xml:space="preserve">configuring_postal</w:t>
            </w:r>
            <w:r>
              <w:t xml:space="preserve">,</w:t>
            </w:r>
            <w:r>
              <w:t xml:space="preserve"> </w:t>
            </w:r>
            <w:r>
              <w:rPr>
                <w:rStyle w:val="VerbatimChar"/>
              </w:rPr>
              <w:t xml:space="preserve">active</w:t>
            </w:r>
            <w:r>
              <w:t xml:space="preserve">,</w:t>
            </w:r>
            <w:r>
              <w:t xml:space="preserve"> </w:t>
            </w:r>
            <w:r>
              <w:rPr>
                <w:rStyle w:val="VerbatimChar"/>
              </w:rPr>
              <w:t xml:space="preserve">failed</w:t>
            </w:r>
            <w:r>
              <w:t xml:space="preserve">.</w:t>
            </w:r>
          </w:p>
        </w:tc>
      </w:tr>
      <w:tr>
        <w:tc>
          <w:tcPr/>
          <w:p>
            <w:pPr>
              <w:pStyle w:val="Compact"/>
            </w:pPr>
            <w:r>
              <w:t xml:space="preserve">expires_on</w:t>
            </w:r>
          </w:p>
        </w:tc>
        <w:tc>
          <w:tcPr/>
          <w:p>
            <w:pPr>
              <w:pStyle w:val="Compact"/>
            </w:pPr>
            <w:r>
              <w:t xml:space="preserve">string|null</w:t>
            </w:r>
          </w:p>
        </w:tc>
        <w:tc>
          <w:tcPr/>
          <w:p>
            <w:pPr>
              <w:pStyle w:val="Compact"/>
            </w:pPr>
            <w:r>
              <w:t xml:space="preserve">ISO8601 registration expiry, or null.</w:t>
            </w:r>
          </w:p>
        </w:tc>
      </w:tr>
      <w:tr>
        <w:tc>
          <w:tcPr/>
          <w:p>
            <w:pPr>
              <w:pStyle w:val="Compact"/>
            </w:pPr>
            <w:r>
              <w:t xml:space="preserve">metadata</w:t>
            </w:r>
          </w:p>
        </w:tc>
        <w:tc>
          <w:tcPr/>
          <w:p>
            <w:pPr>
              <w:pStyle w:val="Compact"/>
            </w:pPr>
            <w:r>
              <w:t xml:space="preserve">object</w:t>
            </w:r>
          </w:p>
        </w:tc>
        <w:tc>
          <w:tcPr/>
          <w:p>
            <w:pPr>
              <w:pStyle w:val="Compact"/>
            </w:pPr>
            <w:r>
              <w:t xml:space="preserve">Free-form JSON (Cloudflare/Postal provisioning details, diagnostics, etc.).</w:t>
            </w:r>
          </w:p>
        </w:tc>
      </w:tr>
      <w:tr>
        <w:tc>
          <w:tcPr/>
          <w:p>
            <w:pPr>
              <w:pStyle w:val="Compact"/>
            </w:pPr>
            <w:r>
              <w:t xml:space="preserve">created_at</w:t>
            </w:r>
          </w:p>
        </w:tc>
        <w:tc>
          <w:tcPr/>
          <w:p>
            <w:pPr>
              <w:pStyle w:val="Compact"/>
            </w:pPr>
            <w:r>
              <w:t xml:space="preserve">string</w:t>
            </w:r>
          </w:p>
        </w:tc>
        <w:tc>
          <w:tcPr/>
          <w:p>
            <w:pPr>
              <w:pStyle w:val="Compact"/>
            </w:pPr>
            <w:r>
              <w:t xml:space="preserve">ISO8601 timestamp.</w:t>
            </w:r>
          </w:p>
        </w:tc>
      </w:tr>
      <w:tr>
        <w:tc>
          <w:tcPr/>
          <w:p>
            <w:pPr>
              <w:pStyle w:val="Compact"/>
            </w:pPr>
            <w:r>
              <w:t xml:space="preserve">updated_at</w:t>
            </w:r>
          </w:p>
        </w:tc>
        <w:tc>
          <w:tcPr/>
          <w:p>
            <w:pPr>
              <w:pStyle w:val="Compact"/>
            </w:pPr>
            <w:r>
              <w:t xml:space="preserve">string</w:t>
            </w:r>
          </w:p>
        </w:tc>
        <w:tc>
          <w:tcPr/>
          <w:p>
            <w:pPr>
              <w:pStyle w:val="Compact"/>
            </w:pPr>
            <w:r>
              <w:t xml:space="preserve">ISO8601 timestamp.</w:t>
            </w:r>
          </w:p>
        </w:tc>
      </w:tr>
      <w:tr>
        <w:tc>
          <w:tcPr/>
          <w:p>
            <w:pPr>
              <w:pStyle w:val="Compact"/>
            </w:pPr>
            <w:r>
              <w:t xml:space="preserve">active</w:t>
            </w:r>
          </w:p>
        </w:tc>
        <w:tc>
          <w:tcPr/>
          <w:p>
            <w:pPr>
              <w:pStyle w:val="Compact"/>
            </w:pPr>
            <w:r>
              <w:t xml:space="preserve">boolean</w:t>
            </w:r>
          </w:p>
        </w:tc>
        <w:tc>
          <w:tcPr/>
          <w:p>
            <w:pPr>
              <w:pStyle w:val="Compact"/>
            </w:pPr>
            <w:r>
              <w:t xml:space="preserve">True when</w:t>
            </w:r>
            <w:r>
              <w:t xml:space="preserve"> </w:t>
            </w:r>
            <w:r>
              <w:rPr>
                <w:rStyle w:val="VerbatimChar"/>
              </w:rPr>
              <w:t xml:space="preserve">state == "active"</w:t>
            </w:r>
            <w:r>
              <w:t xml:space="preserve">.</w:t>
            </w:r>
          </w:p>
        </w:tc>
      </w:tr>
      <w:tr>
        <w:tc>
          <w:tcPr/>
          <w:p>
            <w:pPr>
              <w:pStyle w:val="Compact"/>
            </w:pPr>
            <w:r>
              <w:t xml:space="preserve">byod</w:t>
            </w:r>
          </w:p>
        </w:tc>
        <w:tc>
          <w:tcPr/>
          <w:p>
            <w:pPr>
              <w:pStyle w:val="Compact"/>
            </w:pPr>
            <w:r>
              <w:t xml:space="preserve">boolean</w:t>
            </w:r>
          </w:p>
        </w:tc>
        <w:tc>
          <w:tcPr/>
          <w:p>
            <w:pPr>
              <w:pStyle w:val="Compact"/>
            </w:pPr>
            <w:r>
              <w:t xml:space="preserve">True for customer</w:t>
            </w:r>
            <w:r>
              <w:t xml:space="preserve"> </w:t>
            </w:r>
            <w:r>
              <w:t xml:space="preserve">“bring your own domain”</w:t>
            </w:r>
            <w:r>
              <w:t xml:space="preserve"> </w:t>
            </w:r>
            <w:r>
              <w:t xml:space="preserve">records.</w:t>
            </w:r>
          </w:p>
        </w:tc>
      </w:tr>
      <w:tr>
        <w:tc>
          <w:tcPr/>
          <w:p>
            <w:pPr>
              <w:pStyle w:val="Compact"/>
            </w:pPr>
            <w:r>
              <w:t xml:space="preserve">sending_blocked</w:t>
            </w:r>
          </w:p>
        </w:tc>
        <w:tc>
          <w:tcPr/>
          <w:p>
            <w:pPr>
              <w:pStyle w:val="Compact"/>
            </w:pPr>
            <w:r>
              <w:t xml:space="preserve">boolean</w:t>
            </w:r>
          </w:p>
        </w:tc>
        <w:tc>
          <w:tcPr/>
          <w:p>
            <w:pPr>
              <w:pStyle w:val="Compact"/>
            </w:pPr>
            <w:r>
              <w:t xml:space="preserve">True when the domain is active but blocked from starting new sends.</w:t>
            </w:r>
          </w:p>
        </w:tc>
      </w:tr>
      <w:tr>
        <w:tc>
          <w:tcPr/>
          <w:p>
            <w:pPr>
              <w:pStyle w:val="Compact"/>
            </w:pPr>
            <w:r>
              <w:t xml:space="preserve">nameservers</w:t>
            </w:r>
          </w:p>
        </w:tc>
        <w:tc>
          <w:tcPr/>
          <w:p>
            <w:pPr>
              <w:pStyle w:val="Compact"/>
            </w:pPr>
            <w:r>
              <w:t xml:space="preserve">array</w:t>
            </w:r>
          </w:p>
        </w:tc>
        <w:tc>
          <w:tcPr/>
          <w:p>
            <w:pPr>
              <w:pStyle w:val="Compact"/>
            </w:pPr>
            <w:r>
              <w:t xml:space="preserve">Cloudflare nameservers assigned to this domain’s zone (empty unless captured).</w:t>
            </w:r>
          </w:p>
        </w:tc>
      </w:tr>
      <w:tr>
        <w:tc>
          <w:tcPr/>
          <w:p>
            <w:pPr>
              <w:pStyle w:val="Compact"/>
            </w:pPr>
            <w:r>
              <w:t xml:space="preserve">cloudflare_error</w:t>
            </w:r>
          </w:p>
        </w:tc>
        <w:tc>
          <w:tcPr/>
          <w:p>
            <w:pPr>
              <w:pStyle w:val="Compact"/>
            </w:pPr>
            <w:r>
              <w:t xml:space="preserve">string|null</w:t>
            </w:r>
          </w:p>
        </w:tc>
        <w:tc>
          <w:tcPr/>
          <w:p>
            <w:pPr>
              <w:pStyle w:val="Compact"/>
            </w:pPr>
            <w:r>
              <w:t xml:space="preserve">Set if the Cloudflare zone could not be created/read.</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"active"</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StringTok"/>
        </w:rPr>
        <w:t xml:space="preserve">"2027-03-01T00:00:00.000Z"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"2026-01-10T09:00:00.000Z"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"2026-05-30T14:22:00.000Z"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Domains returned (possibly an empty array).</w:t>
            </w:r>
          </w:p>
        </w:tc>
      </w:tr>
    </w:tbl>
    <w:bookmarkEnd w:id="472"/>
    <w:bookmarkStart w:id="473" w:name="get-apiv1platform_domainsid"/>
    <w:p>
      <w:pPr>
        <w:pStyle w:val="Heading3"/>
      </w:pPr>
      <w:r>
        <w:rPr>
          <w:rStyle w:val="VerbatimChar"/>
        </w:rPr>
        <w:t xml:space="preserve">GET /api/v1/platform_domains/:id</w:t>
      </w:r>
    </w:p>
    <w:p>
      <w:pPr>
        <w:pStyle w:val="FirstParagraph"/>
      </w:pPr>
      <w:r>
        <w:t xml:space="preserve">Fetches a single platform domain by id. Useful for inspecting state, BYOD nameservers, and</w:t>
      </w:r>
      <w:r>
        <w:t xml:space="preserve"> </w:t>
      </w:r>
      <w:r>
        <w:rPr>
          <w:rStyle w:val="VerbatimChar"/>
        </w:rPr>
        <w:t xml:space="preserve">sending_blocked</w:t>
      </w:r>
      <w:r>
        <w:t xml:space="preserve"> </w:t>
      </w:r>
      <w:r>
        <w:t xml:space="preserve">before selecting it for a campaign.</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Platform-domain id (</w:t>
            </w:r>
            <w:r>
              <w:rPr>
                <w:rStyle w:val="VerbatimChar"/>
              </w:rPr>
              <w:t xml:space="preserve">pdm_…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https://platform.phishspot.com/api/v1/platform_domains/pdm_42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single platform-domain object (same fields as the list endpoint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"officelogin.in"</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"active"</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StringTok"/>
        </w:rPr>
        <w:t xml:space="preserve">"2027-03-01T00:00:00.000Z"</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"2026-01-10T09:00:00.000Z"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"2026-05-30T14:22:00.000Z"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br/>
      </w:r>
      <w:r>
        <w:rPr>
          <w:rStyle w:val="Function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Domain found.</w:t>
            </w:r>
          </w:p>
        </w:tc>
      </w:tr>
      <w:tr>
        <w:tc>
          <w:tcPr/>
          <w:p>
            <w:pPr>
              <w:pStyle w:val="Compact"/>
            </w:pPr>
            <w:r>
              <w:t xml:space="preserve">404</w:t>
            </w:r>
          </w:p>
        </w:tc>
        <w:tc>
          <w:tcPr/>
          <w:p>
            <w:pPr>
              <w:pStyle w:val="Compact"/>
            </w:pPr>
            <w:r>
              <w:t xml:space="preserve">No platform domain with that id.</w:t>
            </w:r>
          </w:p>
        </w:tc>
      </w:tr>
    </w:tbl>
    <w:bookmarkEnd w:id="473"/>
    <w:bookmarkStart w:id="474" w:name="post-apiv1platform_domains"/>
    <w:p>
      <w:pPr>
        <w:pStyle w:val="Heading3"/>
      </w:pPr>
      <w:r>
        <w:rPr>
          <w:rStyle w:val="VerbatimChar"/>
        </w:rPr>
        <w:t xml:space="preserve">POST /api/v1/platform_domains</w:t>
      </w:r>
    </w:p>
    <w:p>
      <w:pPr>
        <w:pStyle w:val="FirstParagraph"/>
      </w:pPr>
      <w:r>
        <w:t xml:space="preserve">Creates a platform-owned domain record directly. This is an administrative operation for managing the platform’s own domain pool — customers should use</w:t>
      </w:r>
      <w:r>
        <w:t xml:space="preserve"> </w:t>
      </w:r>
      <w:r>
        <w:rPr>
          <w:rStyle w:val="VerbatimChar"/>
        </w:rPr>
        <w:t xml:space="preserve">provision_byod</w:t>
      </w:r>
      <w:r>
        <w:t xml:space="preserve"> </w:t>
      </w:r>
      <w:r>
        <w:t xml:space="preserve">instead.</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w:t>
      </w:r>
    </w:p>
    <w:p>
      <w:pPr>
        <w:pStyle w:val="BodyText"/>
      </w:pPr>
      <w:r>
        <w:rPr>
          <w:b/>
          <w:bCs/>
        </w:rPr>
        <w:t xml:space="preserve">Parameters</w:t>
      </w:r>
      <w:r>
        <w:t xml:space="preserve"> </w:t>
      </w:r>
      <w:r>
        <w:t xml:space="preserve">— wrapped in a</w:t>
      </w:r>
      <w:r>
        <w:t xml:space="preserve"> </w:t>
      </w:r>
      <w:r>
        <w:rPr>
          <w:rStyle w:val="VerbatimChar"/>
        </w:rPr>
        <w:t xml:space="preserve">platform_domain</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platform_domain.name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Domain name. Lowercased/trimmed; must be a valid domain (3–253 chars, at least one dot, only</w:t>
            </w:r>
            <w:r>
              <w:t xml:space="preserve"> </w:t>
            </w:r>
            <w:r>
              <w:rPr>
                <w:rStyle w:val="VerbatimChar"/>
              </w:rPr>
              <w:t xml:space="preserve">a-z 0-9 . -</w:t>
            </w:r>
            <w:r>
              <w:t xml:space="preserve">, no leading/trailing dot or hyphen, no consecutive</w:t>
            </w:r>
            <w:r>
              <w:t xml:space="preserve"> </w:t>
            </w:r>
            <w:r>
              <w:rPr>
                <w:rStyle w:val="VerbatimChar"/>
              </w:rPr>
              <w:t xml:space="preserve">..</w:t>
            </w:r>
            <w:r>
              <w:t xml:space="preserve">/</w:t>
            </w:r>
            <w:r>
              <w:rPr>
                <w:rStyle w:val="VerbatimChar"/>
              </w:rPr>
              <w:t xml:space="preserve">--</w:t>
            </w:r>
            <w:r>
              <w:t xml:space="preserve">, labels ≤63 chars). Must be globally unique (case-insensitive).</w:t>
            </w:r>
          </w:p>
        </w:tc>
      </w:tr>
      <w:tr>
        <w:tc>
          <w:tcPr/>
          <w:p>
            <w:pPr>
              <w:pStyle w:val="Compact"/>
            </w:pPr>
            <w:r>
              <w:t xml:space="preserve">platform_domain.public</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Legacy public flag.</w:t>
            </w:r>
          </w:p>
        </w:tc>
      </w:tr>
      <w:tr>
        <w:tc>
          <w:tcPr/>
          <w:p>
            <w:pPr>
              <w:pStyle w:val="Compact"/>
            </w:pPr>
            <w:r>
              <w:t xml:space="preserve">platform_domain.metadata</w:t>
            </w:r>
          </w:p>
        </w:tc>
        <w:tc>
          <w:tcPr/>
          <w:p>
            <w:pPr>
              <w:pStyle w:val="Compact"/>
            </w:pPr>
            <w:r>
              <w:t xml:space="preserve">body</w:t>
            </w:r>
          </w:p>
        </w:tc>
        <w:tc>
          <w:tcPr/>
          <w:p>
            <w:pPr>
              <w:pStyle w:val="Compact"/>
            </w:pPr>
            <w:r>
              <w:t xml:space="preserve">object</w:t>
            </w:r>
          </w:p>
        </w:tc>
        <w:tc>
          <w:tcPr/>
          <w:p>
            <w:pPr>
              <w:pStyle w:val="Compact"/>
            </w:pPr>
            <w:r>
              <w:t xml:space="preserve">no</w:t>
            </w:r>
          </w:p>
        </w:tc>
        <w:tc>
          <w:tcPr/>
          <w:p>
            <w:pPr>
              <w:pStyle w:val="Compact"/>
            </w:pPr>
            <w:r>
              <w:t xml:space="preserve">Free-form JSON metadata.</w:t>
            </w:r>
          </w:p>
        </w:tc>
      </w:tr>
      <w:tr>
        <w:tc>
          <w:tcPr/>
          <w:p>
            <w:pPr>
              <w:pStyle w:val="Compact"/>
            </w:pPr>
            <w:r>
              <w:t xml:space="preserve">platform_domain.expires_on</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ISO8601 registration expiry.</w:t>
            </w:r>
          </w:p>
        </w:tc>
      </w:tr>
    </w:tbl>
    <w:p>
      <w:pPr>
        <w:pStyle w:val="SourceCode"/>
      </w:pPr>
      <w:r>
        <w:rPr>
          <w:rStyle w:val="VerbatimChar"/>
        </w:rPr>
        <w:t xml:space="preserve">`state`, `genre`, and `source` are not settable through the API; a record created here defaults to `state: "active"`, `genre: "public"`, `source: "manual"`.</w:t>
      </w:r>
    </w:p>
    <w:p>
      <w:pPr>
        <w:pStyle w:val="FirstParagraph"/>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"platform_domain": { "name": "secure-portal.co", "public": true } }'</w:t>
      </w:r>
      <w:r>
        <w:rPr>
          <w:rStyle w:val="NormalTok"/>
        </w:rPr>
        <w:t xml:space="preserve"> </w:t>
      </w:r>
      <w:r>
        <w:rPr>
          <w:rStyle w:val="DataTypeTok"/>
        </w:rPr>
        <w:t xml:space="preserve">\</w:t>
      </w:r>
      <w:r>
        <w:br/>
      </w:r>
      <w:r>
        <w:rPr>
          <w:rStyle w:val="NormalTok"/>
        </w:rPr>
        <w:t xml:space="preserve">  https://platform.phishspot.com/api/v1/platform_domains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platform-domain object (same fields as the show endpoint).</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77</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"secure-portal.co"</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"active"</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Domain created.</w:t>
            </w:r>
          </w:p>
        </w:tc>
      </w:tr>
      <w:tr>
        <w:tc>
          <w:tcPr/>
          <w:p>
            <w:pPr>
              <w:pStyle w:val="Compact"/>
            </w:pPr>
            <w:r>
              <w:t xml:space="preserve">403</w:t>
            </w:r>
          </w:p>
        </w:tc>
        <w:tc>
          <w:tcPr/>
          <w:p>
            <w:pPr>
              <w:pStyle w:val="Compact"/>
            </w:pPr>
            <w:r>
              <w:t xml:space="preserve">Caller is not an admin.</w:t>
            </w:r>
          </w:p>
        </w:tc>
      </w:tr>
      <w:tr>
        <w:tc>
          <w:tcPr/>
          <w:p>
            <w:pPr>
              <w:pStyle w:val="Compact"/>
            </w:pPr>
            <w:r>
              <w:t xml:space="preserve">422</w:t>
            </w:r>
          </w:p>
        </w:tc>
        <w:tc>
          <w:tcPr/>
          <w:p>
            <w:pPr>
              <w:pStyle w:val="Compact"/>
            </w:pPr>
            <w:r>
              <w:t xml:space="preserve">Validation failed (e.g. blank/duplicate/invalid</w:t>
            </w:r>
            <w:r>
              <w:t xml:space="preserve"> </w:t>
            </w:r>
            <w:r>
              <w:rPr>
                <w:rStyle w:val="VerbatimChar"/>
              </w:rPr>
              <w:t xml:space="preserve">name</w:t>
            </w:r>
            <w:r>
              <w:t xml:space="preserve">). Body:</w:t>
            </w:r>
            <w:r>
              <w:t xml:space="preserve"> </w:t>
            </w:r>
            <w:r>
              <w:rPr>
                <w:rStyle w:val="VerbatimChar"/>
              </w:rPr>
              <w:t xml:space="preserve">{ "errors": { "name": ["..."] } }</w:t>
            </w:r>
            <w:r>
              <w:t xml:space="preserve">.</w:t>
            </w:r>
          </w:p>
        </w:tc>
      </w:tr>
    </w:tbl>
    <w:bookmarkEnd w:id="474"/>
    <w:bookmarkStart w:id="475" w:name="patch-apiv1platform_domainsid"/>
    <w:p>
      <w:pPr>
        <w:pStyle w:val="Heading3"/>
      </w:pPr>
      <w:r>
        <w:rPr>
          <w:rStyle w:val="VerbatimChar"/>
        </w:rPr>
        <w:t xml:space="preserve">PATCH /api/v1/platform_domains/:id</w:t>
      </w:r>
    </w:p>
    <w:p>
      <w:pPr>
        <w:pStyle w:val="FirstParagraph"/>
      </w:pPr>
      <w:r>
        <w:t xml:space="preserve">Updates a platform-owned domain record.</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w:t>
      </w:r>
    </w:p>
    <w:p>
      <w:pPr>
        <w:pStyle w:val="BodyText"/>
      </w:pPr>
      <w:r>
        <w:rPr>
          <w:b/>
          <w:bCs/>
        </w:rPr>
        <w:t xml:space="preserve">Parameters</w:t>
      </w:r>
      <w:r>
        <w:t xml:space="preserve"> </w:t>
      </w:r>
      <w:r>
        <w:t xml:space="preserve">— same wrapped</w:t>
      </w:r>
      <w:r>
        <w:t xml:space="preserve"> </w:t>
      </w:r>
      <w:r>
        <w:rPr>
          <w:rStyle w:val="VerbatimChar"/>
        </w:rPr>
        <w:t xml:space="preserve">platform_domain</w:t>
      </w:r>
      <w:r>
        <w:t xml:space="preserve"> </w:t>
      </w:r>
      <w:r>
        <w:t xml:space="preserve">body as create; all fields optional.</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Platform-domain id (</w:t>
            </w:r>
            <w:r>
              <w:rPr>
                <w:rStyle w:val="VerbatimChar"/>
              </w:rPr>
              <w:t xml:space="preserve">pdm_…</w:t>
            </w:r>
            <w:r>
              <w:t xml:space="preserve"> </w:t>
            </w:r>
            <w:r>
              <w:t xml:space="preserve">or integer).</w:t>
            </w:r>
          </w:p>
        </w:tc>
      </w:tr>
      <w:tr>
        <w:tc>
          <w:tcPr/>
          <w:p>
            <w:pPr>
              <w:pStyle w:val="Compact"/>
            </w:pPr>
            <w:r>
              <w:t xml:space="preserve">platform_domain.name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domain name (same validation rules as create).</w:t>
            </w:r>
          </w:p>
        </w:tc>
      </w:tr>
      <w:tr>
        <w:tc>
          <w:tcPr/>
          <w:p>
            <w:pPr>
              <w:pStyle w:val="Compact"/>
            </w:pPr>
            <w:r>
              <w:t xml:space="preserve">platform_domain.public</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Legacy public flag.</w:t>
            </w:r>
          </w:p>
        </w:tc>
      </w:tr>
      <w:tr>
        <w:tc>
          <w:tcPr/>
          <w:p>
            <w:pPr>
              <w:pStyle w:val="Compact"/>
            </w:pPr>
            <w:r>
              <w:t xml:space="preserve">platform_domain.metadata</w:t>
            </w:r>
          </w:p>
        </w:tc>
        <w:tc>
          <w:tcPr/>
          <w:p>
            <w:pPr>
              <w:pStyle w:val="Compact"/>
            </w:pPr>
            <w:r>
              <w:t xml:space="preserve">body</w:t>
            </w:r>
          </w:p>
        </w:tc>
        <w:tc>
          <w:tcPr/>
          <w:p>
            <w:pPr>
              <w:pStyle w:val="Compact"/>
            </w:pPr>
            <w:r>
              <w:t xml:space="preserve">object</w:t>
            </w:r>
          </w:p>
        </w:tc>
        <w:tc>
          <w:tcPr/>
          <w:p>
            <w:pPr>
              <w:pStyle w:val="Compact"/>
            </w:pPr>
            <w:r>
              <w:t xml:space="preserve">no</w:t>
            </w:r>
          </w:p>
        </w:tc>
        <w:tc>
          <w:tcPr/>
          <w:p>
            <w:pPr>
              <w:pStyle w:val="Compact"/>
            </w:pPr>
            <w:r>
              <w:t xml:space="preserve">Free-form JSON metadata.</w:t>
            </w:r>
          </w:p>
        </w:tc>
      </w:tr>
      <w:tr>
        <w:tc>
          <w:tcPr/>
          <w:p>
            <w:pPr>
              <w:pStyle w:val="Compact"/>
            </w:pPr>
            <w:r>
              <w:t xml:space="preserve">platform_domain.expires_on</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ISO8601 registration expiry.</w:t>
            </w:r>
          </w:p>
        </w:tc>
      </w:tr>
    </w:tbl>
    <w:p>
      <w:pPr>
        <w:pStyle w:val="SourceCode"/>
      </w:pPr>
      <w:r>
        <w:rPr>
          <w:rStyle w:val="VerbatimChar"/>
        </w:rPr>
        <w:t xml:space="preserve">Renaming or otherwise updating a domain that has an in-progress (locked) campaign is rejected at the model level (`ActiveRecord::RecordNotDestroyed`), which surfaces as a 500-level error rather than 422. Avoid editing domains attached to running campaigns.</w:t>
      </w:r>
    </w:p>
    <w:p>
      <w:pPr>
        <w:pStyle w:val="FirstParagraph"/>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"platform_domain": { "expires_on": "2028-01-01T00:00:00Z" } }'</w:t>
      </w:r>
      <w:r>
        <w:rPr>
          <w:rStyle w:val="NormalTok"/>
        </w:rPr>
        <w:t xml:space="preserve"> </w:t>
      </w:r>
      <w:r>
        <w:rPr>
          <w:rStyle w:val="DataTypeTok"/>
        </w:rPr>
        <w:t xml:space="preserve">\</w:t>
      </w:r>
      <w:r>
        <w:br/>
      </w:r>
      <w:r>
        <w:rPr>
          <w:rStyle w:val="NormalTok"/>
        </w:rPr>
        <w:t xml:space="preserve">  https://platform.phishspot.com/api/v1/platform_domains/pdm_42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platform-domain object (same fields as the show endpoint).</w:t>
      </w:r>
    </w:p>
    <w:p>
      <w:pPr>
        <w:pStyle w:val="BodyText"/>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Domain updated.</w:t>
            </w:r>
          </w:p>
        </w:tc>
      </w:tr>
      <w:tr>
        <w:tc>
          <w:tcPr/>
          <w:p>
            <w:pPr>
              <w:pStyle w:val="Compact"/>
            </w:pPr>
            <w:r>
              <w:t xml:space="preserve">403</w:t>
            </w:r>
          </w:p>
        </w:tc>
        <w:tc>
          <w:tcPr/>
          <w:p>
            <w:pPr>
              <w:pStyle w:val="Compact"/>
            </w:pPr>
            <w:r>
              <w:t xml:space="preserve">Caller is not an admin.</w:t>
            </w:r>
          </w:p>
        </w:tc>
      </w:tr>
      <w:tr>
        <w:tc>
          <w:tcPr/>
          <w:p>
            <w:pPr>
              <w:pStyle w:val="Compact"/>
            </w:pPr>
            <w:r>
              <w:t xml:space="preserve">404</w:t>
            </w:r>
          </w:p>
        </w:tc>
        <w:tc>
          <w:tcPr/>
          <w:p>
            <w:pPr>
              <w:pStyle w:val="Compact"/>
            </w:pPr>
            <w:r>
              <w:t xml:space="preserve">No platform domain with that id.</w:t>
            </w:r>
          </w:p>
        </w:tc>
      </w:tr>
      <w:tr>
        <w:tc>
          <w:tcPr/>
          <w:p>
            <w:pPr>
              <w:pStyle w:val="Compact"/>
            </w:pPr>
            <w:r>
              <w:t xml:space="preserve">422</w:t>
            </w:r>
          </w:p>
        </w:tc>
        <w:tc>
          <w:tcPr/>
          <w:p>
            <w:pPr>
              <w:pStyle w:val="Compact"/>
            </w:pPr>
            <w:r>
              <w:t xml:space="preserve">Validation failed. Body:</w:t>
            </w:r>
            <w:r>
              <w:t xml:space="preserve"> </w:t>
            </w:r>
            <w:r>
              <w:rPr>
                <w:rStyle w:val="VerbatimChar"/>
              </w:rPr>
              <w:t xml:space="preserve">{ "errors": { ... } }</w:t>
            </w:r>
            <w:r>
              <w:t xml:space="preserve">.</w:t>
            </w:r>
          </w:p>
        </w:tc>
      </w:tr>
    </w:tbl>
    <w:bookmarkEnd w:id="475"/>
    <w:bookmarkStart w:id="476" w:name="delete-apiv1platform_domainsid"/>
    <w:p>
      <w:pPr>
        <w:pStyle w:val="Heading3"/>
      </w:pPr>
      <w:r>
        <w:rPr>
          <w:rStyle w:val="VerbatimChar"/>
        </w:rPr>
        <w:t xml:space="preserve">DELETE /api/v1/platform_domains/:id</w:t>
      </w:r>
    </w:p>
    <w:p>
      <w:pPr>
        <w:pStyle w:val="FirstParagraph"/>
      </w:pPr>
      <w:r>
        <w:t xml:space="preserve">Deletes a platform-owned domain. A domain can only be deleted if it has no blocking associations: platform-owned domains must have no campaigns and no assigned accounts; BYOD domains must have no active (in-progress/paused) campaigns.</w:t>
      </w:r>
      <w:r>
        <w:t xml:space="preserve"> </w:t>
      </w:r>
      <w:r>
        <w:rPr>
          <w:b/>
          <w:bCs/>
        </w:rPr>
        <w:t xml:space="preserve">Auth:</w:t>
      </w:r>
      <w:r>
        <w:t xml:space="preserve"> </w:t>
      </w:r>
      <w:r>
        <w:t xml:space="preserve">Bearer;</w:t>
      </w:r>
      <w:r>
        <w:t xml:space="preserve"> </w:t>
      </w:r>
      <w:r>
        <w:rPr>
          <w:b/>
          <w:bCs/>
        </w:rPr>
        <w:t xml:space="preserve">role:</w:t>
      </w:r>
      <w:r>
        <w:t xml:space="preserve"> </w:t>
      </w:r>
      <w:r>
        <w:t xml:space="preserve">admin.</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Platform-domain id (</w:t>
            </w:r>
            <w:r>
              <w:rPr>
                <w:rStyle w:val="VerbatimChar"/>
              </w:rPr>
              <w:t xml:space="preserve">pdm_…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https://platform.phishspot.com/api/v1/platform_domains/pdm_42</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Domain deleted.</w:t>
            </w:r>
          </w:p>
        </w:tc>
      </w:tr>
      <w:tr>
        <w:tc>
          <w:tcPr/>
          <w:p>
            <w:pPr>
              <w:pStyle w:val="Compact"/>
            </w:pPr>
            <w:r>
              <w:t xml:space="preserve">403</w:t>
            </w:r>
          </w:p>
        </w:tc>
        <w:tc>
          <w:tcPr/>
          <w:p>
            <w:pPr>
              <w:pStyle w:val="Compact"/>
            </w:pPr>
            <w:r>
              <w:t xml:space="preserve">Caller is not an admin.</w:t>
            </w:r>
          </w:p>
        </w:tc>
      </w:tr>
      <w:tr>
        <w:tc>
          <w:tcPr/>
          <w:p>
            <w:pPr>
              <w:pStyle w:val="Compact"/>
            </w:pPr>
            <w:r>
              <w:t xml:space="preserve">404</w:t>
            </w:r>
          </w:p>
        </w:tc>
        <w:tc>
          <w:tcPr/>
          <w:p>
            <w:pPr>
              <w:pStyle w:val="Compact"/>
            </w:pPr>
            <w:r>
              <w:t xml:space="preserve">No platform domain with that id.</w:t>
            </w:r>
          </w:p>
        </w:tc>
      </w:tr>
      <w:tr>
        <w:tc>
          <w:tcPr/>
          <w:p>
            <w:pPr>
              <w:pStyle w:val="Compact"/>
            </w:pPr>
            <w:r>
              <w:t xml:space="preserve">422</w:t>
            </w:r>
          </w:p>
        </w:tc>
        <w:tc>
          <w:tcPr/>
          <w:p>
            <w:pPr>
              <w:pStyle w:val="Compact"/>
            </w:pPr>
            <w:r>
              <w:t xml:space="preserve">Domain still has active campaigns (or other blocking associations). Body:</w:t>
            </w:r>
            <w:r>
              <w:t xml:space="preserve"> </w:t>
            </w:r>
            <w:r>
              <w:rPr>
                <w:rStyle w:val="VerbatimChar"/>
              </w:rPr>
              <w:t xml:space="preserve">{ "error": "Cannot delete platform domain with active campaigns" }</w:t>
            </w:r>
            <w:r>
              <w:t xml:space="preserve">.</w:t>
            </w:r>
          </w:p>
        </w:tc>
      </w:tr>
    </w:tbl>
    <w:bookmarkEnd w:id="476"/>
    <w:bookmarkStart w:id="477" w:name="post-apiv1platform_domainsidcheck"/>
    <w:p>
      <w:pPr>
        <w:pStyle w:val="Heading3"/>
      </w:pPr>
      <w:r>
        <w:rPr>
          <w:rStyle w:val="VerbatimChar"/>
        </w:rPr>
        <w:t xml:space="preserve">POST /api/v1/platform_domains/:id/check</w:t>
      </w:r>
    </w:p>
    <w:p>
      <w:pPr>
        <w:pStyle w:val="FirstParagraph"/>
      </w:pPr>
      <w:r>
        <w:t xml:space="preserve">Re-checks the BYOD provisioning/health status of a domain the calling account owns, then returns the (reloaded) domain. Use this to poll a BYOD domain after delegating nameservers: an active domain runs a health check, a still-provisioning domain refreshes its setup status. Transient refresh failures are swallowed so polling never errors — you just get the last persisted state.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but the token’s user must belong to the domain’s owner account.</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Platform-domain id (</w:t>
            </w:r>
            <w:r>
              <w:rPr>
                <w:rStyle w:val="VerbatimChar"/>
              </w:rPr>
              <w:t xml:space="preserve">pdm_…</w:t>
            </w:r>
            <w:r>
              <w:t xml:space="preserve"> </w:t>
            </w:r>
            <w:r>
              <w:t xml:space="preserve">or integer). Must be a BYOD domain owned by an account the caller belongs to.</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https://platform.phishspot.com/api/v1/platform_domains/pdm_88/check</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refreshed platform-domain object (same fields as the show endpoint). Watch</w:t>
      </w:r>
      <w:r>
        <w:t xml:space="preserve"> </w:t>
      </w:r>
      <w:r>
        <w:rPr>
          <w:rStyle w:val="VerbatimChar"/>
        </w:rPr>
        <w:t xml:space="preserve">state</w:t>
      </w:r>
      <w:r>
        <w:t xml:space="preserve">,</w:t>
      </w:r>
      <w:r>
        <w:t xml:space="preserve"> </w:t>
      </w:r>
      <w:r>
        <w:rPr>
          <w:rStyle w:val="VerbatimChar"/>
        </w:rPr>
        <w:t xml:space="preserve">active</w:t>
      </w:r>
      <w:r>
        <w:t xml:space="preserve">,</w:t>
      </w:r>
      <w:r>
        <w:t xml:space="preserve"> </w:t>
      </w:r>
      <w:r>
        <w:rPr>
          <w:rStyle w:val="VerbatimChar"/>
        </w:rPr>
        <w:t xml:space="preserve">nameservers</w:t>
      </w:r>
      <w:r>
        <w:t xml:space="preserve">,</w:t>
      </w:r>
      <w:r>
        <w:t xml:space="preserve"> </w:t>
      </w:r>
      <w:r>
        <w:rPr>
          <w:rStyle w:val="VerbatimChar"/>
        </w:rPr>
        <w:t xml:space="preserve">sending_blocked</w:t>
      </w:r>
      <w:r>
        <w:t xml:space="preserve">, and</w:t>
      </w:r>
      <w:r>
        <w:t xml:space="preserve"> </w:t>
      </w:r>
      <w:r>
        <w:rPr>
          <w:rStyle w:val="VerbatimChar"/>
        </w:rPr>
        <w:t xml:space="preserve">cloudflare_error</w:t>
      </w:r>
      <w:r>
        <w:t xml:space="preserve"> </w:t>
      </w:r>
      <w:r>
        <w:t xml:space="preserve">to track progress.</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"mail.acme-customer.com"</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"dns_pending"</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"cloudflare_nameservers"</w:t>
      </w:r>
      <w:r>
        <w:rPr>
          <w:rStyle w:val="FunctionTok"/>
        </w:rPr>
        <w:t xml:space="preserve">:</w:t>
      </w:r>
      <w:r>
        <w:rPr>
          <w:rStyle w:val="NormalTok"/>
        </w:rPr>
        <w:t xml:space="preserve"> </w:t>
      </w:r>
      <w:r>
        <w:rPr>
          <w:rStyle w:val="OtherTok"/>
        </w:rPr>
        <w:t xml:space="preserve">[</w:t>
      </w:r>
      <w:r>
        <w:rPr>
          <w:rStyle w:val="StringTok"/>
        </w:rPr>
        <w:t xml:space="preserve">"kara.ns.cloudflare.com"</w:t>
      </w:r>
      <w:r>
        <w:rPr>
          <w:rStyle w:val="OtherTok"/>
        </w:rPr>
        <w:t xml:space="preserve">,</w:t>
      </w:r>
      <w:r>
        <w:rPr>
          <w:rStyle w:val="NormalTok"/>
        </w:rPr>
        <w:t xml:space="preserve"> </w:t>
      </w:r>
      <w:r>
        <w:rPr>
          <w:rStyle w:val="StringTok"/>
        </w:rPr>
        <w:t xml:space="preserve">"rob.ns.cloudflare.com"</w:t>
      </w:r>
      <w:r>
        <w:rPr>
          <w:rStyle w:val="Other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"2026-06-01T08:00:00.000Z"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"2026-06-02T09:30:00.000Z"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StringTok"/>
        </w:rPr>
        <w:t xml:space="preserve">"kara.ns.cloudflare.com"</w:t>
      </w:r>
      <w:r>
        <w:rPr>
          <w:rStyle w:val="OtherTok"/>
        </w:rPr>
        <w:t xml:space="preserve">,</w:t>
      </w:r>
      <w:r>
        <w:rPr>
          <w:rStyle w:val="NormalTok"/>
        </w:rPr>
        <w:t xml:space="preserve"> </w:t>
      </w:r>
      <w:r>
        <w:rPr>
          <w:rStyle w:val="StringTok"/>
        </w:rPr>
        <w:t xml:space="preserve">"rob.ns.cloudflare.com"</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Status refreshed and domain returned.</w:t>
            </w:r>
          </w:p>
        </w:tc>
      </w:tr>
      <w:tr>
        <w:tc>
          <w:tcPr/>
          <w:p>
            <w:pPr>
              <w:pStyle w:val="Compact"/>
            </w:pPr>
            <w:r>
              <w:t xml:space="preserve">404</w:t>
            </w:r>
          </w:p>
        </w:tc>
        <w:tc>
          <w:tcPr/>
          <w:p>
            <w:pPr>
              <w:pStyle w:val="Compact"/>
            </w:pPr>
            <w:r>
              <w:t xml:space="preserve">No such domain, or the domain has no owner account / the caller does not belong to its owner account.</w:t>
            </w:r>
          </w:p>
        </w:tc>
      </w:tr>
    </w:tbl>
    <w:bookmarkEnd w:id="477"/>
    <w:bookmarkStart w:id="478" w:name="Xb101d15683a56a530936566610c3fbc3d3164f4"/>
    <w:p>
      <w:pPr>
        <w:pStyle w:val="Heading3"/>
      </w:pPr>
      <w:r>
        <w:rPr>
          <w:rStyle w:val="VerbatimChar"/>
        </w:rPr>
        <w:t xml:space="preserve">POST /api/v1/accounts/:account_id/platform_domains/provision_byod</w:t>
      </w:r>
    </w:p>
    <w:p>
      <w:pPr>
        <w:pStyle w:val="FirstParagraph"/>
      </w:pPr>
      <w:r>
        <w:t xml:space="preserve">Provisions a customer</w:t>
      </w:r>
      <w:r>
        <w:t xml:space="preserve"> </w:t>
      </w:r>
      <w:r>
        <w:t xml:space="preserve">“bring your own domain”</w:t>
      </w:r>
      <w:r>
        <w:t xml:space="preserve"> </w:t>
      </w:r>
      <w:r>
        <w:t xml:space="preserve">(BYOD) sending domain for the account. Creates a private, BYOD platform domain in a provisioning state and returns the Cloudflare nameservers the domain owner must set at their registrar; delegation and verification then complete asynchronously (poll with</w:t>
      </w:r>
      <w:r>
        <w:t xml:space="preserve"> </w:t>
      </w:r>
      <w:r>
        <w:rPr>
          <w:rStyle w:val="VerbatimChar"/>
        </w:rPr>
        <w:t xml:space="preserve">POST /platform_domains/:id/check</w:t>
      </w:r>
      <w:r>
        <w:t xml:space="preserve">). Idempotent — re-provisioning a domain the account already owns just re-surfaces its nameservers.</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 but the caller must belong to</w:t>
      </w:r>
      <w:r>
        <w:t xml:space="preserve"> </w:t>
      </w:r>
      <w:r>
        <w:rPr>
          <w:rStyle w:val="VerbatimChar"/>
        </w:rPr>
        <w:t xml:space="preserve">account_id</w:t>
      </w:r>
      <w:r>
        <w:t xml:space="preserv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the caller belongs to.</w:t>
            </w:r>
          </w:p>
        </w:tc>
      </w:tr>
      <w:tr>
        <w:tc>
          <w:tcPr/>
          <w:p>
            <w:pPr>
              <w:pStyle w:val="Compact"/>
            </w:pPr>
            <w:r>
              <w:t xml:space="preserve">domain_name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Domain to provision (e.g. </w:t>
            </w:r>
            <w:r>
              <w:rPr>
                <w:rStyle w:val="VerbatimChar"/>
              </w:rPr>
              <w:t xml:space="preserve">mail.acme-customer.com</w:t>
            </w:r>
            <w:r>
              <w:t xml:space="preserve">). Lowercased/trimmed server-side. Not wrapped in any object — sent as a top-level key.</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"domain_name": "mail.acme-customer.com" }'</w:t>
      </w:r>
      <w:r>
        <w:rPr>
          <w:rStyle w:val="NormalTok"/>
        </w:rPr>
        <w:t xml:space="preserve"> </w:t>
      </w:r>
      <w:r>
        <w:rPr>
          <w:rStyle w:val="DataTypeTok"/>
        </w:rPr>
        <w:t xml:space="preserve">\</w:t>
      </w:r>
      <w:r>
        <w:br/>
      </w:r>
      <w:r>
        <w:rPr>
          <w:rStyle w:val="NormalTok"/>
        </w:rPr>
        <w:t xml:space="preserve">  https://platform.phishspot.com/api/v1/accounts/11/platform_domains/provision_byod</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provisioned platform-domain object plus provisioning guidance. All platform-domain fields from the show endpoint, plus: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nameservers</w:t>
            </w:r>
          </w:p>
        </w:tc>
        <w:tc>
          <w:tcPr/>
          <w:p>
            <w:pPr>
              <w:pStyle w:val="Compact"/>
            </w:pPr>
            <w:r>
              <w:t xml:space="preserve">array</w:t>
            </w:r>
          </w:p>
        </w:tc>
        <w:tc>
          <w:tcPr/>
          <w:p>
            <w:pPr>
              <w:pStyle w:val="Compact"/>
            </w:pPr>
            <w:r>
              <w:t xml:space="preserve">Cloudflare nameservers the domain owner must set at their registrar. (Also present in the base object; repeated at the top level for convenience.)</w:t>
            </w:r>
          </w:p>
        </w:tc>
      </w:tr>
      <w:tr>
        <w:tc>
          <w:tcPr/>
          <w:p>
            <w:pPr>
              <w:pStyle w:val="Compact"/>
            </w:pPr>
            <w:r>
              <w:t xml:space="preserve">next_step</w:t>
            </w:r>
          </w:p>
        </w:tc>
        <w:tc>
          <w:tcPr/>
          <w:p>
            <w:pPr>
              <w:pStyle w:val="Compact"/>
            </w:pPr>
            <w:r>
              <w:t xml:space="preserve">string</w:t>
            </w:r>
          </w:p>
        </w:tc>
        <w:tc>
          <w:tcPr/>
          <w:p>
            <w:pPr>
              <w:pStyle w:val="Compact"/>
            </w:pPr>
            <w:r>
              <w:t xml:space="preserve">Human-readable instruction describing the registrar change and the</w:t>
            </w:r>
            <w:r>
              <w:t xml:space="preserve"> </w:t>
            </w:r>
            <w:r>
              <w:rPr>
                <w:rStyle w:val="VerbatimChar"/>
              </w:rPr>
              <w:t xml:space="preserve">check</w:t>
            </w:r>
            <w:r>
              <w:t xml:space="preserve"> </w:t>
            </w:r>
            <w:r>
              <w:t xml:space="preserve">endpoint to poll.</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88</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"mail.acme-customer.com"</w:t>
      </w:r>
      <w:r>
        <w:rPr>
          <w:rStyle w:val="FunctionTok"/>
        </w:rPr>
        <w:t xml:space="preserve">,</w:t>
      </w:r>
      <w:r>
        <w:br/>
      </w:r>
      <w:r>
        <w:rPr>
          <w:rStyle w:val="NormalTok"/>
        </w:rPr>
        <w:t xml:space="preserve">  </w:t>
      </w:r>
      <w:r>
        <w:rPr>
          <w:rStyle w:val="DataTypeTok"/>
        </w:rPr>
        <w:t xml:space="preserve">"public"</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"mail"</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"dns_pending"</w:t>
      </w:r>
      <w:r>
        <w:rPr>
          <w:rStyle w:val="FunctionTok"/>
        </w:rPr>
        <w:t xml:space="preserve">,</w:t>
      </w:r>
      <w:r>
        <w:br/>
      </w:r>
      <w:r>
        <w:rPr>
          <w:rStyle w:val="NormalTok"/>
        </w:rPr>
        <w:t xml:space="preserve">  </w:t>
      </w:r>
      <w:r>
        <w:rPr>
          <w:rStyle w:val="DataTypeTok"/>
        </w:rPr>
        <w:t xml:space="preserve">"expires_on"</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"metadata"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"cloudflare_nameservers"</w:t>
      </w:r>
      <w:r>
        <w:rPr>
          <w:rStyle w:val="FunctionTok"/>
        </w:rPr>
        <w:t xml:space="preserve">:</w:t>
      </w:r>
      <w:r>
        <w:rPr>
          <w:rStyle w:val="NormalTok"/>
        </w:rPr>
        <w:t xml:space="preserve"> </w:t>
      </w:r>
      <w:r>
        <w:rPr>
          <w:rStyle w:val="OtherTok"/>
        </w:rPr>
        <w:t xml:space="preserve">[</w:t>
      </w:r>
      <w:r>
        <w:rPr>
          <w:rStyle w:val="StringTok"/>
        </w:rPr>
        <w:t xml:space="preserve">"kara.ns.cloudflare.com"</w:t>
      </w:r>
      <w:r>
        <w:rPr>
          <w:rStyle w:val="OtherTok"/>
        </w:rPr>
        <w:t xml:space="preserve">,</w:t>
      </w:r>
      <w:r>
        <w:rPr>
          <w:rStyle w:val="NormalTok"/>
        </w:rPr>
        <w:t xml:space="preserve"> </w:t>
      </w:r>
      <w:r>
        <w:rPr>
          <w:rStyle w:val="StringTok"/>
        </w:rPr>
        <w:t xml:space="preserve">"rob.ns.cloudflare.com"</w:t>
      </w:r>
      <w:r>
        <w:rPr>
          <w:rStyle w:val="Other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"2026-06-02T09:00:00.000Z"</w:t>
      </w:r>
      <w:r>
        <w:rPr>
          <w:rStyle w:val="FunctionTok"/>
        </w:rPr>
        <w:t xml:space="preserve">,</w:t>
      </w:r>
      <w:r>
        <w:br/>
      </w:r>
      <w:r>
        <w:rPr>
          <w:rStyle w:val="NormalTok"/>
        </w:rPr>
        <w:t xml:space="preserve">  </w:t>
      </w:r>
      <w:r>
        <w:rPr>
          <w:rStyle w:val="DataTypeTok"/>
        </w:rPr>
        <w:t xml:space="preserve">"active"</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"byod"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"sending_blocked"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"nameservers"</w:t>
      </w:r>
      <w:r>
        <w:rPr>
          <w:rStyle w:val="FunctionTok"/>
        </w:rPr>
        <w:t xml:space="preserve">:</w:t>
      </w:r>
      <w:r>
        <w:rPr>
          <w:rStyle w:val="NormalTok"/>
        </w:rPr>
        <w:t xml:space="preserve"> </w:t>
      </w:r>
      <w:r>
        <w:rPr>
          <w:rStyle w:val="OtherTok"/>
        </w:rPr>
        <w:t xml:space="preserve">[</w:t>
      </w:r>
      <w:r>
        <w:rPr>
          <w:rStyle w:val="StringTok"/>
        </w:rPr>
        <w:t xml:space="preserve">"kara.ns.cloudflare.com"</w:t>
      </w:r>
      <w:r>
        <w:rPr>
          <w:rStyle w:val="OtherTok"/>
        </w:rPr>
        <w:t xml:space="preserve">,</w:t>
      </w:r>
      <w:r>
        <w:rPr>
          <w:rStyle w:val="NormalTok"/>
        </w:rPr>
        <w:t xml:space="preserve"> </w:t>
      </w:r>
      <w:r>
        <w:rPr>
          <w:rStyle w:val="StringTok"/>
        </w:rPr>
        <w:t xml:space="preserve">"rob.ns.cloudflare.com"</w:t>
      </w:r>
      <w:r>
        <w:rPr>
          <w:rStyle w:val="OtherTok"/>
        </w:rPr>
        <w:t xml:space="preserve">]</w:t>
      </w:r>
      <w:r>
        <w:rPr>
          <w:rStyle w:val="FunctionTok"/>
        </w:rPr>
        <w:t xml:space="preserve">,</w:t>
      </w:r>
      <w:r>
        <w:br/>
      </w:r>
      <w:r>
        <w:rPr>
          <w:rStyle w:val="NormalTok"/>
        </w:rPr>
        <w:t xml:space="preserve">  </w:t>
      </w:r>
      <w:r>
        <w:rPr>
          <w:rStyle w:val="DataTypeTok"/>
        </w:rPr>
        <w:t xml:space="preserve">"cloudflare_error"</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"next_step"</w:t>
      </w:r>
      <w:r>
        <w:rPr>
          <w:rStyle w:val="FunctionTok"/>
        </w:rPr>
        <w:t xml:space="preserve">:</w:t>
      </w:r>
      <w:r>
        <w:rPr>
          <w:rStyle w:val="NormalTok"/>
        </w:rPr>
        <w:t xml:space="preserve"> </w:t>
      </w:r>
      <w:r>
        <w:rPr>
          <w:rStyle w:val="StringTok"/>
        </w:rPr>
        <w:t xml:space="preserve">"At the registrar for mail.acme-customer.com, replace the nameservers with the ones above, then poll POST /api/v1/platform_domains/pdm_88/check."</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Domain provisioned (or re-surfaced if already owned by this account).</w:t>
            </w:r>
          </w:p>
        </w:tc>
      </w:tr>
      <w:tr>
        <w:tc>
          <w:tcPr/>
          <w:p>
            <w:pPr>
              <w:pStyle w:val="Compact"/>
            </w:pPr>
            <w:r>
              <w:t xml:space="preserve">403</w:t>
            </w:r>
          </w:p>
        </w:tc>
        <w:tc>
          <w:tcPr/>
          <w:p>
            <w:pPr>
              <w:pStyle w:val="Compact"/>
            </w:pPr>
            <w:r>
              <w:t xml:space="preserve">Caller does not belong to</w:t>
            </w:r>
            <w:r>
              <w:t xml:space="preserve"> </w:t>
            </w:r>
            <w:r>
              <w:rPr>
                <w:rStyle w:val="VerbatimChar"/>
              </w:rPr>
              <w:t xml:space="preserve">account_id</w:t>
            </w:r>
            <w:r>
              <w:t xml:space="preserve"> </w:t>
            </w:r>
            <w:r>
              <w:t xml:space="preserve">(Pundit</w:t>
            </w:r>
            <w:r>
              <w:t xml:space="preserve"> </w:t>
            </w:r>
            <w:r>
              <w:rPr>
                <w:rStyle w:val="VerbatimChar"/>
              </w:rPr>
              <w:t xml:space="preserve">show?</w:t>
            </w:r>
            <w:r>
              <w:t xml:space="preserve"> </w:t>
            </w:r>
            <w:r>
              <w:t xml:space="preserve">denied).</w:t>
            </w:r>
          </w:p>
        </w:tc>
      </w:tr>
      <w:tr>
        <w:tc>
          <w:tcPr/>
          <w:p>
            <w:pPr>
              <w:pStyle w:val="Compact"/>
            </w:pPr>
            <w:r>
              <w:t xml:space="preserve">404</w:t>
            </w:r>
          </w:p>
        </w:tc>
        <w:tc>
          <w:tcPr/>
          <w:p>
            <w:pPr>
              <w:pStyle w:val="Compact"/>
            </w:pPr>
            <w:r>
              <w:rPr>
                <w:rStyle w:val="VerbatimChar"/>
              </w:rPr>
              <w:t xml:space="preserve">account_id</w:t>
            </w:r>
            <w:r>
              <w:t xml:space="preserve"> </w:t>
            </w:r>
            <w:r>
              <w:t xml:space="preserve">not found among the caller’s accounts. Body:</w:t>
            </w:r>
            <w:r>
              <w:t xml:space="preserve"> </w:t>
            </w:r>
            <w:r>
              <w:rPr>
                <w:rStyle w:val="VerbatimChar"/>
              </w:rPr>
              <w:t xml:space="preserve">{ "error": "Account not found" }</w:t>
            </w:r>
            <w:r>
              <w:t xml:space="preserve">.</w:t>
            </w:r>
          </w:p>
        </w:tc>
      </w:tr>
      <w:tr>
        <w:tc>
          <w:tcPr/>
          <w:p>
            <w:pPr>
              <w:pStyle w:val="Compact"/>
            </w:pPr>
            <w:r>
              <w:t xml:space="preserve">422</w:t>
            </w:r>
          </w:p>
        </w:tc>
        <w:tc>
          <w:tcPr/>
          <w:p>
            <w:pPr>
              <w:pStyle w:val="Compact"/>
            </w:pPr>
            <w:r>
              <w:t xml:space="preserve">Provisioning rejected. Body:</w:t>
            </w:r>
            <w:r>
              <w:t xml:space="preserve"> </w:t>
            </w:r>
            <w:r>
              <w:rPr>
                <w:rStyle w:val="VerbatimChar"/>
              </w:rPr>
              <w:t xml:space="preserve">{ "error": "&lt;message&gt;" }</w:t>
            </w:r>
            <w:r>
              <w:t xml:space="preserve">, one of: blank name (</w:t>
            </w:r>
            <w:r>
              <w:rPr>
                <w:rStyle w:val="VerbatimChar"/>
              </w:rPr>
              <w:t xml:space="preserve">"Domain name is required."</w:t>
            </w:r>
            <w:r>
              <w:t xml:space="preserve">), already registered by another account (</w:t>
            </w:r>
            <w:r>
              <w:rPr>
                <w:rStyle w:val="VerbatimChar"/>
              </w:rPr>
              <w:t xml:space="preserve">"That domain is already registered in PhishSpot by another account."</w:t>
            </w:r>
            <w:r>
              <w:t xml:space="preserve">), or invalid domain (</w:t>
            </w:r>
            <w:r>
              <w:rPr>
                <w:rStyle w:val="VerbatimChar"/>
              </w:rPr>
              <w:t xml:space="preserve">"That domain name is invalid."</w:t>
            </w:r>
            <w:r>
              <w:t xml:space="preserve">).</w:t>
            </w:r>
          </w:p>
        </w:tc>
      </w:tr>
    </w:tbl>
    <w:bookmarkEnd w:id="478"/>
    <w:bookmarkStart w:id="479" w:name="Xc7a797bd7c6ac3baa97396a3db535a73ca5dac8"/>
    <w:p>
      <w:pPr>
        <w:pStyle w:val="Heading3"/>
      </w:pPr>
      <w:r>
        <w:rPr>
          <w:rStyle w:val="VerbatimChar"/>
        </w:rPr>
        <w:t xml:space="preserve">GET /api/v1/accounts/:account_id/secured_domains</w:t>
      </w:r>
    </w:p>
    <w:p>
      <w:pPr>
        <w:pStyle w:val="FirstParagraph"/>
      </w:pPr>
      <w:r>
        <w:t xml:space="preserve">Lists the secured (ownership-verified) domains for an account, newest first. Optionally filter by verification state.</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 but the caller must belong to</w:t>
      </w:r>
      <w:r>
        <w:t xml:space="preserve"> </w:t>
      </w:r>
      <w:r>
        <w:rPr>
          <w:rStyle w:val="VerbatimChar"/>
        </w:rPr>
        <w:t xml:space="preserve">account_id</w:t>
      </w:r>
      <w:r>
        <w:t xml:space="preserv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the caller belongs to.</w:t>
            </w:r>
          </w:p>
        </w:tc>
      </w:tr>
      <w:tr>
        <w:tc>
          <w:tcPr/>
          <w:p>
            <w:pPr>
              <w:pStyle w:val="Compact"/>
            </w:pPr>
            <w:r>
              <w:t xml:space="preserve">state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Filter by verification state. One of</w:t>
            </w:r>
            <w:r>
              <w:t xml:space="preserve"> </w:t>
            </w:r>
            <w:r>
              <w:rPr>
                <w:rStyle w:val="VerbatimChar"/>
              </w:rPr>
              <w:t xml:space="preserve">pending</w:t>
            </w:r>
            <w:r>
              <w:t xml:space="preserve">,</w:t>
            </w:r>
            <w:r>
              <w:t xml:space="preserve"> </w:t>
            </w:r>
            <w:r>
              <w:rPr>
                <w:rStyle w:val="VerbatimChar"/>
              </w:rPr>
              <w:t xml:space="preserve">verified</w:t>
            </w:r>
            <w:r>
              <w:t xml:space="preserve">,</w:t>
            </w:r>
            <w:r>
              <w:t xml:space="preserve"> </w:t>
            </w:r>
            <w:r>
              <w:rPr>
                <w:rStyle w:val="VerbatimChar"/>
              </w:rPr>
              <w:t xml:space="preserve">failed</w:t>
            </w:r>
            <w:r>
              <w:t xml:space="preserve">. Omit for all.</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"https://platform.phishspot.com/api/v1/accounts/11/secured_domains?state=verified"</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JSON array of secured-domain objects.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Numeric id. (Use the</w:t>
            </w:r>
            <w:r>
              <w:t xml:space="preserve"> </w:t>
            </w:r>
            <w:r>
              <w:rPr>
                <w:rStyle w:val="VerbatimChar"/>
              </w:rPr>
              <w:t xml:space="preserve">sdm_…</w:t>
            </w:r>
            <w:r>
              <w:t xml:space="preserve"> </w:t>
            </w:r>
            <w:r>
              <w:t xml:space="preserve">prefixed id in URLs.)</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domain</w:t>
            </w:r>
          </w:p>
        </w:tc>
        <w:tc>
          <w:tcPr/>
          <w:p>
            <w:pPr>
              <w:pStyle w:val="Compact"/>
            </w:pPr>
            <w:r>
              <w:t xml:space="preserve">string</w:t>
            </w:r>
          </w:p>
        </w:tc>
        <w:tc>
          <w:tcPr/>
          <w:p>
            <w:pPr>
              <w:pStyle w:val="Compact"/>
            </w:pPr>
            <w:r>
              <w:t xml:space="preserve">The domain being verified (lowercased).</w:t>
            </w:r>
          </w:p>
        </w:tc>
      </w:tr>
      <w:tr>
        <w:tc>
          <w:tcPr/>
          <w:p>
            <w:pPr>
              <w:pStyle w:val="Compact"/>
            </w:pPr>
            <w:r>
              <w:t xml:space="preserve">state</w:t>
            </w:r>
          </w:p>
        </w:tc>
        <w:tc>
          <w:tcPr/>
          <w:p>
            <w:pPr>
              <w:pStyle w:val="Compact"/>
            </w:pPr>
            <w:r>
              <w:t xml:space="preserve">string</w:t>
            </w:r>
          </w:p>
        </w:tc>
        <w:tc>
          <w:tcPr/>
          <w:p>
            <w:pPr>
              <w:pStyle w:val="Compact"/>
            </w:pPr>
            <w:r>
              <w:t xml:space="preserve">Verification state:</w:t>
            </w:r>
            <w:r>
              <w:t xml:space="preserve"> </w:t>
            </w:r>
            <w:r>
              <w:rPr>
                <w:rStyle w:val="VerbatimChar"/>
              </w:rPr>
              <w:t xml:space="preserve">pending</w:t>
            </w:r>
            <w:r>
              <w:t xml:space="preserve">,</w:t>
            </w:r>
            <w:r>
              <w:t xml:space="preserve"> </w:t>
            </w:r>
            <w:r>
              <w:rPr>
                <w:rStyle w:val="VerbatimChar"/>
              </w:rPr>
              <w:t xml:space="preserve">verified</w:t>
            </w:r>
            <w:r>
              <w:t xml:space="preserve">, or</w:t>
            </w:r>
            <w:r>
              <w:t xml:space="preserve"> </w:t>
            </w:r>
            <w:r>
              <w:rPr>
                <w:rStyle w:val="VerbatimChar"/>
              </w:rPr>
              <w:t xml:space="preserve">failed</w:t>
            </w:r>
            <w:r>
              <w:t xml:space="preserve">.</w:t>
            </w:r>
          </w:p>
        </w:tc>
      </w:tr>
      <w:tr>
        <w:tc>
          <w:tcPr/>
          <w:p>
            <w:pPr>
              <w:pStyle w:val="Compact"/>
            </w:pPr>
            <w:r>
              <w:t xml:space="preserve">verification_attempts</w:t>
            </w:r>
          </w:p>
        </w:tc>
        <w:tc>
          <w:tcPr/>
          <w:p>
            <w:pPr>
              <w:pStyle w:val="Compact"/>
            </w:pPr>
            <w:r>
              <w:t xml:space="preserve">integer</w:t>
            </w:r>
          </w:p>
        </w:tc>
        <w:tc>
          <w:tcPr/>
          <w:p>
            <w:pPr>
              <w:pStyle w:val="Compact"/>
            </w:pPr>
            <w:r>
              <w:t xml:space="preserve">Number of DNS verification attempts made.</w:t>
            </w:r>
          </w:p>
        </w:tc>
      </w:tr>
      <w:tr>
        <w:tc>
          <w:tcPr/>
          <w:p>
            <w:pPr>
              <w:pStyle w:val="Compact"/>
            </w:pPr>
            <w:r>
              <w:t xml:space="preserve">verified_at</w:t>
            </w:r>
          </w:p>
        </w:tc>
        <w:tc>
          <w:tcPr/>
          <w:p>
            <w:pPr>
              <w:pStyle w:val="Compact"/>
            </w:pPr>
            <w:r>
              <w:t xml:space="preserve">string|null</w:t>
            </w:r>
          </w:p>
        </w:tc>
        <w:tc>
          <w:tcPr/>
          <w:p>
            <w:pPr>
              <w:pStyle w:val="Compact"/>
            </w:pPr>
            <w:r>
              <w:t xml:space="preserve">ISO8601 timestamp of successful verification, or null.</w:t>
            </w:r>
          </w:p>
        </w:tc>
      </w:tr>
      <w:tr>
        <w:tc>
          <w:tcPr/>
          <w:p>
            <w:pPr>
              <w:pStyle w:val="Compact"/>
            </w:pPr>
            <w:r>
              <w:t xml:space="preserve">created_at</w:t>
            </w:r>
          </w:p>
        </w:tc>
        <w:tc>
          <w:tcPr/>
          <w:p>
            <w:pPr>
              <w:pStyle w:val="Compact"/>
            </w:pPr>
            <w:r>
              <w:t xml:space="preserve">string</w:t>
            </w:r>
          </w:p>
        </w:tc>
        <w:tc>
          <w:tcPr/>
          <w:p>
            <w:pPr>
              <w:pStyle w:val="Compact"/>
            </w:pPr>
            <w:r>
              <w:t xml:space="preserve">ISO8601 timestamp.</w:t>
            </w:r>
          </w:p>
        </w:tc>
      </w:tr>
      <w:tr>
        <w:tc>
          <w:tcPr/>
          <w:p>
            <w:pPr>
              <w:pStyle w:val="Compact"/>
            </w:pPr>
            <w:r>
              <w:t xml:space="preserve">updated_at</w:t>
            </w:r>
          </w:p>
        </w:tc>
        <w:tc>
          <w:tcPr/>
          <w:p>
            <w:pPr>
              <w:pStyle w:val="Compact"/>
            </w:pPr>
            <w:r>
              <w:t xml:space="preserve">string</w:t>
            </w:r>
          </w:p>
        </w:tc>
        <w:tc>
          <w:tcPr/>
          <w:p>
            <w:pPr>
              <w:pStyle w:val="Compact"/>
            </w:pPr>
            <w:r>
              <w:t xml:space="preserve">ISO8601 timestamp.</w:t>
            </w:r>
          </w:p>
        </w:tc>
      </w:tr>
      <w:tr>
        <w:tc>
          <w:tcPr/>
          <w:p>
            <w:pPr>
              <w:pStyle w:val="Compact"/>
            </w:pPr>
            <w:r>
              <w:t xml:space="preserve">dns_record</w:t>
            </w:r>
          </w:p>
        </w:tc>
        <w:tc>
          <w:tcPr/>
          <w:p>
            <w:pPr>
              <w:pStyle w:val="Compact"/>
            </w:pPr>
            <w:r>
              <w:t xml:space="preserve">object</w:t>
            </w:r>
          </w:p>
        </w:tc>
        <w:tc>
          <w:tcPr/>
          <w:p>
            <w:pPr>
              <w:pStyle w:val="Compact"/>
            </w:pPr>
            <w:r>
              <w:t xml:space="preserve">The TXT record the owner must publish to prove ownership.</w:t>
            </w:r>
          </w:p>
        </w:tc>
      </w:tr>
      <w:tr>
        <w:tc>
          <w:tcPr/>
          <w:p>
            <w:pPr>
              <w:pStyle w:val="Compact"/>
            </w:pPr>
            <w:r>
              <w:t xml:space="preserve">dns_record.type</w:t>
            </w:r>
          </w:p>
        </w:tc>
        <w:tc>
          <w:tcPr/>
          <w:p>
            <w:pPr>
              <w:pStyle w:val="Compact"/>
            </w:pPr>
            <w:r>
              <w:t xml:space="preserve">string</w:t>
            </w:r>
          </w:p>
        </w:tc>
        <w:tc>
          <w:tcPr/>
          <w:p>
            <w:pPr>
              <w:pStyle w:val="Compact"/>
            </w:pPr>
            <w:r>
              <w:t xml:space="preserve">Always</w:t>
            </w:r>
            <w:r>
              <w:t xml:space="preserve"> </w:t>
            </w:r>
            <w:r>
              <w:rPr>
                <w:rStyle w:val="VerbatimChar"/>
              </w:rPr>
              <w:t xml:space="preserve">"TXT"</w:t>
            </w:r>
            <w:r>
              <w:t xml:space="preserve">.</w:t>
            </w:r>
          </w:p>
        </w:tc>
      </w:tr>
      <w:tr>
        <w:tc>
          <w:tcPr/>
          <w:p>
            <w:pPr>
              <w:pStyle w:val="Compact"/>
            </w:pPr>
            <w:r>
              <w:t xml:space="preserve">dns_record.name</w:t>
            </w:r>
          </w:p>
        </w:tc>
        <w:tc>
          <w:tcPr/>
          <w:p>
            <w:pPr>
              <w:pStyle w:val="Compact"/>
            </w:pPr>
            <w:r>
              <w:t xml:space="preserve">string</w:t>
            </w:r>
          </w:p>
        </w:tc>
        <w:tc>
          <w:tcPr/>
          <w:p>
            <w:pPr>
              <w:pStyle w:val="Compact"/>
            </w:pPr>
            <w:r>
              <w:t xml:space="preserve">Record host, e.g. </w:t>
            </w:r>
            <w:r>
              <w:rPr>
                <w:rStyle w:val="VerbatimChar"/>
              </w:rPr>
              <w:t xml:space="preserve">_phishspot-verify.example.com</w:t>
            </w:r>
            <w:r>
              <w:t xml:space="preserve">.</w:t>
            </w:r>
          </w:p>
        </w:tc>
      </w:tr>
      <w:tr>
        <w:tc>
          <w:tcPr/>
          <w:p>
            <w:pPr>
              <w:pStyle w:val="Compact"/>
            </w:pPr>
            <w:r>
              <w:t xml:space="preserve">dns_record.value</w:t>
            </w:r>
          </w:p>
        </w:tc>
        <w:tc>
          <w:tcPr/>
          <w:p>
            <w:pPr>
              <w:pStyle w:val="Compact"/>
            </w:pPr>
            <w:r>
              <w:t xml:space="preserve">string</w:t>
            </w:r>
          </w:p>
        </w:tc>
        <w:tc>
          <w:tcPr/>
          <w:p>
            <w:pPr>
              <w:pStyle w:val="Compact"/>
            </w:pPr>
            <w:r>
              <w:t xml:space="preserve">Record value, e.g. </w:t>
            </w:r>
            <w:r>
              <w:rPr>
                <w:rStyle w:val="VerbatimChar"/>
              </w:rPr>
              <w:t xml:space="preserve">phishspot-verify=&lt;64-hex-token&gt;</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5</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"acme-customer.com"</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"verified"</w:t>
      </w:r>
      <w:r>
        <w:rPr>
          <w:rStyle w:val="FunctionTok"/>
        </w:rPr>
        <w:t xml:space="preserve">,</w:t>
      </w:r>
      <w:r>
        <w:br/>
      </w:r>
      <w:r>
        <w:rPr>
          <w:rStyle w:val="NormalTok"/>
        </w:rPr>
        <w:t xml:space="preserve">    </w:t>
      </w:r>
      <w:r>
        <w:rPr>
          <w:rStyle w:val="DataTypeTok"/>
        </w:rPr>
        <w:t xml:space="preserve">"verification_attempts"</w:t>
      </w:r>
      <w:r>
        <w:rPr>
          <w:rStyle w:val="FunctionTok"/>
        </w:rPr>
        <w:t xml:space="preserve">:</w:t>
      </w:r>
      <w:r>
        <w:rPr>
          <w:rStyle w:val="NormalTok"/>
        </w:rPr>
        <w:t xml:space="preserve"> </w:t>
      </w:r>
      <w:r>
        <w:rPr>
          <w:rStyle w:val="DecValTok"/>
        </w:rPr>
        <w:t xml:space="preserve">2</w:t>
      </w:r>
      <w:r>
        <w:rPr>
          <w:rStyle w:val="FunctionTok"/>
        </w:rPr>
        <w:t xml:space="preserve">,</w:t>
      </w:r>
      <w:r>
        <w:br/>
      </w:r>
      <w:r>
        <w:rPr>
          <w:rStyle w:val="NormalTok"/>
        </w:rPr>
        <w:t xml:space="preserve">    </w:t>
      </w:r>
      <w:r>
        <w:rPr>
          <w:rStyle w:val="DataTypeTok"/>
        </w:rPr>
        <w:t xml:space="preserve">"verified_at"</w:t>
      </w:r>
      <w:r>
        <w:rPr>
          <w:rStyle w:val="FunctionTok"/>
        </w:rPr>
        <w:t xml:space="preserve">:</w:t>
      </w:r>
      <w:r>
        <w:rPr>
          <w:rStyle w:val="NormalTok"/>
        </w:rPr>
        <w:t xml:space="preserve"> </w:t>
      </w:r>
      <w:r>
        <w:rPr>
          <w:rStyle w:val="StringTok"/>
        </w:rPr>
        <w:t xml:space="preserve">"2026-05-20T11:00:00.000Z"</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"2026-05-19T16:30:00.000Z"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"2026-05-20T11:00:00.000Z"</w:t>
      </w:r>
      <w:r>
        <w:rPr>
          <w:rStyle w:val="FunctionTok"/>
        </w:rPr>
        <w:t xml:space="preserve">,</w:t>
      </w:r>
      <w:r>
        <w:br/>
      </w:r>
      <w:r>
        <w:rPr>
          <w:rStyle w:val="NormalTok"/>
        </w:rPr>
        <w:t xml:space="preserve">    </w:t>
      </w:r>
      <w:r>
        <w:rPr>
          <w:rStyle w:val="DataTypeTok"/>
        </w:rPr>
        <w:t xml:space="preserve">"dns_record"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"TXT"</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"_phishspot-verify.acme-customer.com"</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"phishspot-verify=3f9a...c2"</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Domains returned (possibly an empty array).</w:t>
            </w:r>
          </w:p>
        </w:tc>
      </w:tr>
      <w:tr>
        <w:tc>
          <w:tcPr/>
          <w:p>
            <w:pPr>
              <w:pStyle w:val="Compact"/>
            </w:pPr>
            <w:r>
              <w:t xml:space="preserve">403</w:t>
            </w:r>
          </w:p>
        </w:tc>
        <w:tc>
          <w:tcPr/>
          <w:p>
            <w:pPr>
              <w:pStyle w:val="Compact"/>
            </w:pPr>
            <w:r>
              <w:t xml:space="preserve">Caller does not belong to</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not found among the caller’s accounts. Body:</w:t>
            </w:r>
            <w:r>
              <w:t xml:space="preserve"> </w:t>
            </w:r>
            <w:r>
              <w:rPr>
                <w:rStyle w:val="VerbatimChar"/>
              </w:rPr>
              <w:t xml:space="preserve">{ "error": "Account not found" }</w:t>
            </w:r>
            <w:r>
              <w:t xml:space="preserve">.</w:t>
            </w:r>
          </w:p>
        </w:tc>
      </w:tr>
    </w:tbl>
    <w:bookmarkEnd w:id="479"/>
    <w:bookmarkStart w:id="480" w:name="X4a92fa4df1f51c08a64750e088a72da944c8595"/>
    <w:p>
      <w:pPr>
        <w:pStyle w:val="Heading3"/>
      </w:pPr>
      <w:r>
        <w:rPr>
          <w:rStyle w:val="VerbatimChar"/>
        </w:rPr>
        <w:t xml:space="preserve">POST /api/v1/accounts/:account_id/secured_domains</w:t>
      </w:r>
    </w:p>
    <w:p>
      <w:pPr>
        <w:pStyle w:val="FirstParagraph"/>
      </w:pPr>
      <w:r>
        <w:t xml:space="preserve">Adds a domain the customer controls and returns the TXT record to publish for ownership verification. Public email-provider domains (e.g. gmail.com) are rejected.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 but the caller must belong to</w:t>
      </w:r>
      <w:r>
        <w:t xml:space="preserve"> </w:t>
      </w:r>
      <w:r>
        <w:rPr>
          <w:rStyle w:val="VerbatimChar"/>
        </w:rPr>
        <w:t xml:space="preserve">account_id</w:t>
      </w:r>
      <w:r>
        <w:t xml:space="preserve">.</w:t>
      </w:r>
    </w:p>
    <w:p>
      <w:pPr>
        <w:pStyle w:val="BodyText"/>
      </w:pPr>
      <w:r>
        <w:rPr>
          <w:b/>
          <w:bCs/>
        </w:rPr>
        <w:t xml:space="preserve">Parameters</w:t>
      </w:r>
      <w:r>
        <w:t xml:space="preserve"> </w:t>
      </w:r>
      <w:r>
        <w:t xml:space="preserve">— wrapped in a</w:t>
      </w:r>
      <w:r>
        <w:t xml:space="preserve"> </w:t>
      </w:r>
      <w:r>
        <w:rPr>
          <w:rStyle w:val="VerbatimChar"/>
        </w:rPr>
        <w:t xml:space="preserve">secured_domain</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the caller belongs to.</w:t>
            </w:r>
          </w:p>
        </w:tc>
      </w:tr>
      <w:tr>
        <w:tc>
          <w:tcPr/>
          <w:p>
            <w:pPr>
              <w:pStyle w:val="Compact"/>
            </w:pPr>
            <w:r>
              <w:t xml:space="preserve">secured_domain.domain</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Domain to verify (e.g. </w:t>
            </w:r>
            <w:r>
              <w:rPr>
                <w:rStyle w:val="VerbatimChar"/>
              </w:rPr>
              <w:t xml:space="preserve">acme-customer.com</w:t>
            </w:r>
            <w:r>
              <w:t xml:space="preserve">). Lowercased/trimmed; must match the standard domain format; must be unique per account (case-insensitive); cannot be a blocked public-email-provider domain.</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"secured_domain": { "domain": "acme-customer.com" } }'</w:t>
      </w:r>
      <w:r>
        <w:rPr>
          <w:rStyle w:val="NormalTok"/>
        </w:rPr>
        <w:t xml:space="preserve"> </w:t>
      </w:r>
      <w:r>
        <w:rPr>
          <w:rStyle w:val="DataTypeTok"/>
        </w:rPr>
        <w:t xml:space="preserve">\</w:t>
      </w:r>
      <w:r>
        <w:br/>
      </w:r>
      <w:r>
        <w:rPr>
          <w:rStyle w:val="NormalTok"/>
        </w:rPr>
        <w:t xml:space="preserve">  https://platform.phishspot.com/api/v1/accounts/11/secured_domains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secured-domain object (same fields as the list endpoint), with</w:t>
      </w:r>
      <w:r>
        <w:t xml:space="preserve"> </w:t>
      </w:r>
      <w:r>
        <w:rPr>
          <w:rStyle w:val="VerbatimChar"/>
        </w:rPr>
        <w:t xml:space="preserve">state: "pending"</w:t>
      </w:r>
      <w:r>
        <w:t xml:space="preserve"> </w:t>
      </w:r>
      <w:r>
        <w:t xml:space="preserve">and a freshly generated</w:t>
      </w:r>
      <w:r>
        <w:t xml:space="preserve"> </w:t>
      </w:r>
      <w:r>
        <w:rPr>
          <w:rStyle w:val="VerbatimChar"/>
        </w:rPr>
        <w:t xml:space="preserve">dns_record</w:t>
      </w:r>
      <w:r>
        <w:t xml:space="preserve"> </w:t>
      </w:r>
      <w:r>
        <w:t xml:space="preserve">to publish.</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6</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"acme-customer.com"</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"pending"</w:t>
      </w:r>
      <w:r>
        <w:rPr>
          <w:rStyle w:val="FunctionTok"/>
        </w:rPr>
        <w:t xml:space="preserve">,</w:t>
      </w:r>
      <w:r>
        <w:br/>
      </w:r>
      <w:r>
        <w:rPr>
          <w:rStyle w:val="NormalTok"/>
        </w:rPr>
        <w:t xml:space="preserve">  </w:t>
      </w:r>
      <w:r>
        <w:rPr>
          <w:rStyle w:val="DataTypeTok"/>
        </w:rPr>
        <w:t xml:space="preserve">"verification_attempts"</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"verified_at"</w:t>
      </w:r>
      <w:r>
        <w:rPr>
          <w:rStyle w:val="FunctionTok"/>
        </w:rPr>
        <w:t xml:space="preserve">:</w:t>
      </w:r>
      <w:r>
        <w:rPr>
          <w:rStyle w:val="NormalTok"/>
        </w:rPr>
        <w:t xml:space="preserve"> </w:t>
      </w:r>
      <w:r>
        <w:rPr>
          <w:rStyle w:val="KeywordTok"/>
        </w:rPr>
        <w:t xml:space="preserve">null</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"dns_record"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"TXT"</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"_phishspot-verify.acme-customer.com"</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"phishspot-verify=3f9a...c2"</w:t>
      </w:r>
      <w:r>
        <w:br/>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Domain added; publish the returned TXT record, then call</w:t>
            </w:r>
            <w:r>
              <w:t xml:space="preserve"> </w:t>
            </w:r>
            <w:r>
              <w:rPr>
                <w:rStyle w:val="VerbatimChar"/>
              </w:rPr>
              <w:t xml:space="preserve">verify_dns</w:t>
            </w:r>
            <w:r>
              <w:t xml:space="preserve">.</w:t>
            </w:r>
          </w:p>
        </w:tc>
      </w:tr>
      <w:tr>
        <w:tc>
          <w:tcPr/>
          <w:p>
            <w:pPr>
              <w:pStyle w:val="Compact"/>
            </w:pPr>
            <w:r>
              <w:t xml:space="preserve">403</w:t>
            </w:r>
          </w:p>
        </w:tc>
        <w:tc>
          <w:tcPr/>
          <w:p>
            <w:pPr>
              <w:pStyle w:val="Compact"/>
            </w:pPr>
            <w:r>
              <w:t xml:space="preserve">Caller does not belong to</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not found among the caller’s accounts. Body:</w:t>
            </w:r>
            <w:r>
              <w:t xml:space="preserve"> </w:t>
            </w:r>
            <w:r>
              <w:rPr>
                <w:rStyle w:val="VerbatimChar"/>
              </w:rPr>
              <w:t xml:space="preserve">{ "error": "Account not found" }</w:t>
            </w:r>
            <w:r>
              <w:t xml:space="preserve">.</w:t>
            </w:r>
          </w:p>
        </w:tc>
      </w:tr>
      <w:tr>
        <w:tc>
          <w:tcPr/>
          <w:p>
            <w:pPr>
              <w:pStyle w:val="Compact"/>
            </w:pPr>
            <w:r>
              <w:t xml:space="preserve">422</w:t>
            </w:r>
          </w:p>
        </w:tc>
        <w:tc>
          <w:tcPr/>
          <w:p>
            <w:pPr>
              <w:pStyle w:val="Compact"/>
            </w:pPr>
            <w:r>
              <w:t xml:space="preserve">Validation failed — blank/invalid format, duplicate for this account, or a blocked public-email-provider domain. Body:</w:t>
            </w:r>
            <w:r>
              <w:t xml:space="preserve"> </w:t>
            </w:r>
            <w:r>
              <w:rPr>
                <w:rStyle w:val="VerbatimChar"/>
              </w:rPr>
              <w:t xml:space="preserve">{ "errors": { "domain": ["..."] } }</w:t>
            </w:r>
            <w:r>
              <w:t xml:space="preserve">.</w:t>
            </w:r>
          </w:p>
        </w:tc>
      </w:tr>
    </w:tbl>
    <w:bookmarkEnd w:id="480"/>
    <w:bookmarkStart w:id="481" w:name="get-apiv1secured_domainsid"/>
    <w:p>
      <w:pPr>
        <w:pStyle w:val="Heading3"/>
      </w:pPr>
      <w:r>
        <w:rPr>
          <w:rStyle w:val="VerbatimChar"/>
        </w:rPr>
        <w:t xml:space="preserve">GET /api/v1/secured_domains/:id</w:t>
      </w:r>
    </w:p>
    <w:p>
      <w:pPr>
        <w:pStyle w:val="FirstParagraph"/>
      </w:pPr>
      <w:r>
        <w:t xml:space="preserve">Fetches a single secured domain by id, including the TXT record needed for verification. Shallow route (not nested under account) — the caller must belong to the owning account.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 (account member).</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Secured-domain id (</w:t>
            </w:r>
            <w:r>
              <w:rPr>
                <w:rStyle w:val="VerbatimChar"/>
              </w:rPr>
              <w:t xml:space="preserve">sdm_…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https://platform.phishspot.com/api/v1/secured_domains/sdm_6</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single secured-domain object (same fields as the list endpoint above).</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Domain found.</w:t>
            </w:r>
          </w:p>
        </w:tc>
      </w:tr>
      <w:tr>
        <w:tc>
          <w:tcPr/>
          <w:p>
            <w:pPr>
              <w:pStyle w:val="Compact"/>
            </w:pPr>
            <w:r>
              <w:t xml:space="preserve">403</w:t>
            </w:r>
          </w:p>
        </w:tc>
        <w:tc>
          <w:tcPr/>
          <w:p>
            <w:pPr>
              <w:pStyle w:val="Compact"/>
            </w:pPr>
            <w:r>
              <w:t xml:space="preserve">Pundit denied (should not normally occur — the policy permits any member).</w:t>
            </w:r>
          </w:p>
        </w:tc>
      </w:tr>
      <w:tr>
        <w:tc>
          <w:tcPr/>
          <w:p>
            <w:pPr>
              <w:pStyle w:val="Compact"/>
            </w:pPr>
            <w:r>
              <w:t xml:space="preserve">404</w:t>
            </w:r>
          </w:p>
        </w:tc>
        <w:tc>
          <w:tcPr/>
          <w:p>
            <w:pPr>
              <w:pStyle w:val="Compact"/>
            </w:pPr>
            <w:r>
              <w:t xml:space="preserve">No such domain, or the caller does not belong to its owning account.</w:t>
            </w:r>
          </w:p>
        </w:tc>
      </w:tr>
    </w:tbl>
    <w:bookmarkEnd w:id="481"/>
    <w:bookmarkStart w:id="482" w:name="delete-apiv1secured_domainsid"/>
    <w:p>
      <w:pPr>
        <w:pStyle w:val="Heading3"/>
      </w:pPr>
      <w:r>
        <w:rPr>
          <w:rStyle w:val="VerbatimChar"/>
        </w:rPr>
        <w:t xml:space="preserve">DELETE /api/v1/secured_domains/:id</w:t>
      </w:r>
    </w:p>
    <w:p>
      <w:pPr>
        <w:pStyle w:val="FirstParagraph"/>
      </w:pPr>
      <w:r>
        <w:t xml:space="preserve">Removes a secured domain. Blocked while any active (in-progress/paused) campaign sends from an email address on that domain. Shallow route — the caller must belong to the owning account.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 (account member).</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Secured-domain id (</w:t>
            </w:r>
            <w:r>
              <w:rPr>
                <w:rStyle w:val="VerbatimChar"/>
              </w:rPr>
              <w:t xml:space="preserve">sdm_…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https://platform.phishspot.com/api/v1/secured_domains/sdm_6</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Domain deleted.</w:t>
            </w:r>
          </w:p>
        </w:tc>
      </w:tr>
      <w:tr>
        <w:tc>
          <w:tcPr/>
          <w:p>
            <w:pPr>
              <w:pStyle w:val="Compact"/>
            </w:pPr>
            <w:r>
              <w:t xml:space="preserve">403</w:t>
            </w:r>
          </w:p>
        </w:tc>
        <w:tc>
          <w:tcPr/>
          <w:p>
            <w:pPr>
              <w:pStyle w:val="Compact"/>
            </w:pPr>
            <w:r>
              <w:t xml:space="preserve">Pundit denied (should not normally occur).</w:t>
            </w:r>
          </w:p>
        </w:tc>
      </w:tr>
      <w:tr>
        <w:tc>
          <w:tcPr/>
          <w:p>
            <w:pPr>
              <w:pStyle w:val="Compact"/>
            </w:pPr>
            <w:r>
              <w:t xml:space="preserve">404</w:t>
            </w:r>
          </w:p>
        </w:tc>
        <w:tc>
          <w:tcPr/>
          <w:p>
            <w:pPr>
              <w:pStyle w:val="Compact"/>
            </w:pPr>
            <w:r>
              <w:t xml:space="preserve">No such domain, or the caller does not belong to its owning account.</w:t>
            </w:r>
          </w:p>
        </w:tc>
      </w:tr>
      <w:tr>
        <w:tc>
          <w:tcPr/>
          <w:p>
            <w:pPr>
              <w:pStyle w:val="Compact"/>
            </w:pPr>
            <w:r>
              <w:t xml:space="preserve">422</w:t>
            </w:r>
          </w:p>
        </w:tc>
        <w:tc>
          <w:tcPr/>
          <w:p>
            <w:pPr>
              <w:pStyle w:val="Compact"/>
            </w:pPr>
            <w:r>
              <w:t xml:space="preserve">Domain is verified and in use by active campaigns. Body:</w:t>
            </w:r>
            <w:r>
              <w:t xml:space="preserve"> </w:t>
            </w:r>
            <w:r>
              <w:rPr>
                <w:rStyle w:val="VerbatimChar"/>
              </w:rPr>
              <w:t xml:space="preserve">{ "error": "Cannot delete secured domain &lt;domain&gt; while it is used by active campaigns: &lt;campaign names&gt;" }</w:t>
            </w:r>
            <w:r>
              <w:t xml:space="preserve">.</w:t>
            </w:r>
          </w:p>
        </w:tc>
      </w:tr>
    </w:tbl>
    <w:bookmarkEnd w:id="482"/>
    <w:bookmarkStart w:id="483" w:name="post-apiv1secured_domainsidverify_dns"/>
    <w:p>
      <w:pPr>
        <w:pStyle w:val="Heading3"/>
      </w:pPr>
      <w:r>
        <w:rPr>
          <w:rStyle w:val="VerbatimChar"/>
        </w:rPr>
        <w:t xml:space="preserve">POST /api/v1/secured_domains/:id/verify_dns</w:t>
      </w:r>
    </w:p>
    <w:p>
      <w:pPr>
        <w:pStyle w:val="FirstParagraph"/>
      </w:pPr>
      <w:r>
        <w:t xml:space="preserve">Runs DNS verification: looks up the expected TXT record for the domain and, if found, marks the domain</w:t>
      </w:r>
      <w:r>
        <w:t xml:space="preserve"> </w:t>
      </w:r>
      <w:r>
        <w:rPr>
          <w:rStyle w:val="VerbatimChar"/>
        </w:rPr>
        <w:t xml:space="preserve">verified</w:t>
      </w:r>
      <w:r>
        <w:t xml:space="preserve">. Call this after publishing the TXT record returned at creation. Returns the (reloaded) domain so you can read the resulting</w:t>
      </w:r>
      <w:r>
        <w:t xml:space="preserve"> </w:t>
      </w:r>
      <w:r>
        <w:rPr>
          <w:rStyle w:val="VerbatimChar"/>
        </w:rPr>
        <w:t xml:space="preserve">state</w:t>
      </w:r>
      <w:r>
        <w:t xml:space="preserve">. Shallow route — the caller must belong to the owning account.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role (account member).</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Secured-domain id (</w:t>
            </w:r>
            <w:r>
              <w:rPr>
                <w:rStyle w:val="VerbatimChar"/>
              </w:rPr>
              <w:t xml:space="preserve">sdm_…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https://platform.phishspot.com/api/v1/secured_domains/sdm_6/verify_dns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refreshed secured-domain object (same fields as the list endpoint). On success</w:t>
      </w:r>
      <w:r>
        <w:t xml:space="preserve"> </w:t>
      </w:r>
      <w:r>
        <w:rPr>
          <w:rStyle w:val="VerbatimChar"/>
        </w:rPr>
        <w:t xml:space="preserve">state</w:t>
      </w:r>
      <w:r>
        <w:t xml:space="preserve"> </w:t>
      </w:r>
      <w:r>
        <w:t xml:space="preserve">becomes</w:t>
      </w:r>
      <w:r>
        <w:t xml:space="preserve"> </w:t>
      </w:r>
      <w:r>
        <w:rPr>
          <w:rStyle w:val="VerbatimChar"/>
        </w:rPr>
        <w:t xml:space="preserve">"verified"</w:t>
      </w:r>
      <w:r>
        <w:t xml:space="preserve"> </w:t>
      </w:r>
      <w:r>
        <w:t xml:space="preserve">and</w:t>
      </w:r>
      <w:r>
        <w:t xml:space="preserve"> </w:t>
      </w:r>
      <w:r>
        <w:rPr>
          <w:rStyle w:val="VerbatimChar"/>
        </w:rPr>
        <w:t xml:space="preserve">verified_at</w:t>
      </w:r>
      <w:r>
        <w:t xml:space="preserve"> </w:t>
      </w:r>
      <w:r>
        <w:t xml:space="preserve">is set; otherwise it stays</w:t>
      </w:r>
      <w:r>
        <w:t xml:space="preserve"> </w:t>
      </w:r>
      <w:r>
        <w:rPr>
          <w:rStyle w:val="VerbatimChar"/>
        </w:rPr>
        <w:t xml:space="preserve">pending</w:t>
      </w:r>
      <w:r>
        <w:t xml:space="preserve">/</w:t>
      </w:r>
      <w:r>
        <w:rPr>
          <w:rStyle w:val="VerbatimChar"/>
        </w:rPr>
        <w:t xml:space="preserve">failed</w:t>
      </w:r>
      <w:r>
        <w:t xml:space="preserve"> </w:t>
      </w:r>
      <w:r>
        <w:t xml:space="preserve">and</w:t>
      </w:r>
      <w:r>
        <w:t xml:space="preserve"> </w:t>
      </w:r>
      <w:r>
        <w:rPr>
          <w:rStyle w:val="VerbatimChar"/>
        </w:rPr>
        <w:t xml:space="preserve">verification_attempts</w:t>
      </w:r>
      <w:r>
        <w:t xml:space="preserve"> </w:t>
      </w:r>
      <w:r>
        <w:t xml:space="preserve">increments.</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6</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"domain"</w:t>
      </w:r>
      <w:r>
        <w:rPr>
          <w:rStyle w:val="FunctionTok"/>
        </w:rPr>
        <w:t xml:space="preserve">:</w:t>
      </w:r>
      <w:r>
        <w:rPr>
          <w:rStyle w:val="NormalTok"/>
        </w:rPr>
        <w:t xml:space="preserve"> </w:t>
      </w:r>
      <w:r>
        <w:rPr>
          <w:rStyle w:val="StringTok"/>
        </w:rPr>
        <w:t xml:space="preserve">"acme-customer.com"</w:t>
      </w:r>
      <w:r>
        <w:rPr>
          <w:rStyle w:val="FunctionTok"/>
        </w:rPr>
        <w:t xml:space="preserve">,</w:t>
      </w:r>
      <w:r>
        <w:br/>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"verified"</w:t>
      </w:r>
      <w:r>
        <w:rPr>
          <w:rStyle w:val="FunctionTok"/>
        </w:rPr>
        <w:t xml:space="preserve">,</w:t>
      </w:r>
      <w:r>
        <w:br/>
      </w:r>
      <w:r>
        <w:rPr>
          <w:rStyle w:val="NormalTok"/>
        </w:rPr>
        <w:t xml:space="preserve">  </w:t>
      </w:r>
      <w:r>
        <w:rPr>
          <w:rStyle w:val="DataTypeTok"/>
        </w:rPr>
        <w:t xml:space="preserve">"verification_attempts"</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"verified_at"</w:t>
      </w:r>
      <w:r>
        <w:rPr>
          <w:rStyle w:val="FunctionTok"/>
        </w:rPr>
        <w:t xml:space="preserve">:</w:t>
      </w:r>
      <w:r>
        <w:rPr>
          <w:rStyle w:val="NormalTok"/>
        </w:rPr>
        <w:t xml:space="preserve"> </w:t>
      </w:r>
      <w:r>
        <w:rPr>
          <w:rStyle w:val="StringTok"/>
        </w:rPr>
        <w:t xml:space="preserve">"2026-06-02T10:05:00.000Z"</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"2026-06-02T10:05:00.000Z"</w:t>
      </w:r>
      <w:r>
        <w:rPr>
          <w:rStyle w:val="FunctionTok"/>
        </w:rPr>
        <w:t xml:space="preserve">,</w:t>
      </w:r>
      <w:r>
        <w:br/>
      </w:r>
      <w:r>
        <w:rPr>
          <w:rStyle w:val="NormalTok"/>
        </w:rPr>
        <w:t xml:space="preserve">  </w:t>
      </w:r>
      <w:r>
        <w:rPr>
          <w:rStyle w:val="DataTypeTok"/>
        </w:rPr>
        <w:t xml:space="preserve">"dns_record"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"TXT"</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"_phishspot-verify.acme-customer.com"</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"phishspot-verify=3f9a...c2"</w:t>
      </w:r>
      <w:r>
        <w:br/>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Verification ran; check</w:t>
            </w:r>
            <w:r>
              <w:t xml:space="preserve"> </w:t>
            </w:r>
            <w:r>
              <w:rPr>
                <w:rStyle w:val="VerbatimChar"/>
              </w:rPr>
              <w:t xml:space="preserve">state</w:t>
            </w:r>
            <w:r>
              <w:t xml:space="preserve"> </w:t>
            </w:r>
            <w:r>
              <w:t xml:space="preserve">in the response.</w:t>
            </w:r>
          </w:p>
        </w:tc>
      </w:tr>
      <w:tr>
        <w:tc>
          <w:tcPr/>
          <w:p>
            <w:pPr>
              <w:pStyle w:val="Compact"/>
            </w:pPr>
            <w:r>
              <w:t xml:space="preserve">403</w:t>
            </w:r>
          </w:p>
        </w:tc>
        <w:tc>
          <w:tcPr/>
          <w:p>
            <w:pPr>
              <w:pStyle w:val="Compact"/>
            </w:pPr>
            <w:r>
              <w:t xml:space="preserve">Pundit denied (should not normally occur).</w:t>
            </w:r>
          </w:p>
        </w:tc>
      </w:tr>
      <w:tr>
        <w:tc>
          <w:tcPr/>
          <w:p>
            <w:pPr>
              <w:pStyle w:val="Compact"/>
            </w:pPr>
            <w:r>
              <w:t xml:space="preserve">404</w:t>
            </w:r>
          </w:p>
        </w:tc>
        <w:tc>
          <w:tcPr/>
          <w:p>
            <w:pPr>
              <w:pStyle w:val="Compact"/>
            </w:pPr>
            <w:r>
              <w:t xml:space="preserve">No such domain, or the caller does not belong to its owning account.</w:t>
            </w:r>
          </w:p>
        </w:tc>
      </w:tr>
    </w:tbl>
    <w:bookmarkEnd w:id="483"/>
    <w:bookmarkEnd w:id="484"/>
    <w:bookmarkStart w:id="489" w:name="reported-messages-1"/>
    <w:p>
      <w:pPr>
        <w:pStyle w:val="Heading2"/>
      </w:pPr>
      <w:r>
        <w:t xml:space="preserve">27.12 Reported messages</w:t>
      </w:r>
    </w:p>
    <w:p>
      <w:pPr>
        <w:pStyle w:val="FirstParagraph"/>
      </w:pPr>
      <w:r>
        <w:t xml:space="preserve">Reported messages are suspicious emails that employees flagged — either forwarded into the account’s report inbox (</w:t>
      </w:r>
      <w:r>
        <w:rPr>
          <w:rStyle w:val="VerbatimChar"/>
        </w:rPr>
        <w:t xml:space="preserve">source: inbound_webhook</w:t>
      </w:r>
      <w:r>
        <w:t xml:space="preserve">) or submitted through the Outlook add-in (</w:t>
      </w:r>
      <w:r>
        <w:rPr>
          <w:rStyle w:val="VerbatimChar"/>
        </w:rPr>
        <w:t xml:space="preserve">source: outlook_addin</w:t>
      </w:r>
      <w:r>
        <w:t xml:space="preserve">). The read endpoints below return</w:t>
      </w:r>
      <w:r>
        <w:t xml:space="preserve"> </w:t>
      </w:r>
      <w:r>
        <w:rPr>
          <w:b/>
          <w:bCs/>
        </w:rPr>
        <w:t xml:space="preserve">metadata only</w:t>
      </w:r>
      <w:r>
        <w:t xml:space="preserve"> </w:t>
      </w:r>
      <w:r>
        <w:t xml:space="preserve">(sender, subject, received-at, source, reporter) — never the message body, headers, or attachments. They are scoped to accounts the calling token’s user belongs to.</w:t>
      </w:r>
    </w:p>
    <w:bookmarkStart w:id="485" w:name="get-accountsaccount_idreported_messages"/>
    <w:p>
      <w:pPr>
        <w:pStyle w:val="Heading3"/>
      </w:pPr>
      <w:r>
        <w:rPr>
          <w:rStyle w:val="VerbatimChar"/>
        </w:rPr>
        <w:t xml:space="preserve">GET /accounts/:account_id/reported_messages</w:t>
      </w:r>
    </w:p>
    <w:p>
      <w:pPr>
        <w:pStyle w:val="FirstParagraph"/>
      </w:pPr>
      <w:r>
        <w:t xml:space="preserve">Lists reported messages for one account, newest first (ordered by</w:t>
      </w:r>
      <w:r>
        <w:t xml:space="preserve"> </w:t>
      </w:r>
      <w:r>
        <w:rPr>
          <w:rStyle w:val="VerbatimChar"/>
        </w:rPr>
        <w:t xml:space="preserve">received_at</w:t>
      </w:r>
      <w:r>
        <w:t xml:space="preserve"> </w:t>
      </w:r>
      <w:r>
        <w:t xml:space="preserve">descending). Use it to feed a triage queue or to sync reports into your SOC tooling.</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 Must be an account the token’s user belongs to.</w:t>
            </w:r>
          </w:p>
        </w:tc>
      </w:tr>
      <w:tr>
        <w:tc>
          <w:tcPr/>
          <w:p>
            <w:pPr>
              <w:pStyle w:val="Compact"/>
            </w:pPr>
            <w:r>
              <w:t xml:space="preserve">source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Filter by intake source. One of</w:t>
            </w:r>
            <w:r>
              <w:t xml:space="preserve"> </w:t>
            </w:r>
            <w:r>
              <w:rPr>
                <w:rStyle w:val="VerbatimChar"/>
              </w:rPr>
              <w:t xml:space="preserve">inbound_webhook</w:t>
            </w:r>
            <w:r>
              <w:t xml:space="preserve">,</w:t>
            </w:r>
            <w:r>
              <w:t xml:space="preserve"> </w:t>
            </w:r>
            <w:r>
              <w:rPr>
                <w:rStyle w:val="VerbatimChar"/>
              </w:rPr>
              <w:t xml:space="preserve">outlook_addin</w:t>
            </w:r>
            <w:r>
              <w:t xml:space="preserve">. An unknown value returns</w:t>
            </w:r>
            <w:r>
              <w:t xml:space="preserve"> </w:t>
            </w:r>
            <w:r>
              <w:rPr>
                <w:rStyle w:val="VerbatimChar"/>
              </w:rPr>
              <w:t xml:space="preserve">422</w:t>
            </w:r>
            <w:r>
              <w:t xml:space="preserve">. Omit to return all sources.</w:t>
            </w:r>
          </w:p>
        </w:tc>
      </w:tr>
      <w:tr>
        <w:tc>
          <w:tcPr/>
          <w:p>
            <w:pPr>
              <w:pStyle w:val="Compact"/>
            </w:pPr>
            <w:r>
              <w:t xml:space="preserve">limit</w:t>
            </w:r>
          </w:p>
        </w:tc>
        <w:tc>
          <w:tcPr/>
          <w:p>
            <w:pPr>
              <w:pStyle w:val="Compact"/>
            </w:pPr>
            <w:r>
              <w:t xml:space="preserve">query</w:t>
            </w:r>
          </w:p>
        </w:tc>
        <w:tc>
          <w:tcPr/>
          <w:p>
            <w:pPr>
              <w:pStyle w:val="Compact"/>
            </w:pPr>
            <w:r>
              <w:t xml:space="preserve">integer</w:t>
            </w:r>
          </w:p>
        </w:tc>
        <w:tc>
          <w:tcPr/>
          <w:p>
            <w:pPr>
              <w:pStyle w:val="Compact"/>
            </w:pPr>
            <w:r>
              <w:t xml:space="preserve">no</w:t>
            </w:r>
          </w:p>
        </w:tc>
        <w:tc>
          <w:tcPr/>
          <w:p>
            <w:pPr>
              <w:pStyle w:val="Compact"/>
            </w:pPr>
            <w:r>
              <w:t xml:space="preserve">Page size. Defaults to</w:t>
            </w:r>
            <w:r>
              <w:t xml:space="preserve"> </w:t>
            </w:r>
            <w:r>
              <w:rPr>
                <w:rStyle w:val="VerbatimChar"/>
              </w:rPr>
              <w:t xml:space="preserve">50</w:t>
            </w:r>
            <w:r>
              <w:t xml:space="preserve">; clamped to the range</w:t>
            </w:r>
            <w:r>
              <w:t xml:space="preserve"> </w:t>
            </w:r>
            <w:r>
              <w:rPr>
                <w:rStyle w:val="VerbatimChar"/>
              </w:rPr>
              <w:t xml:space="preserve">1</w:t>
            </w:r>
            <w:r>
              <w:t xml:space="preserve">–</w:t>
            </w:r>
            <w:r>
              <w:rPr>
                <w:rStyle w:val="VerbatimChar"/>
              </w:rPr>
              <w:t xml:space="preserve">500</w:t>
            </w:r>
            <w:r>
              <w:t xml:space="preserve"> </w:t>
            </w:r>
            <w:r>
              <w:t xml:space="preserve">(values</w:t>
            </w:r>
            <w:r>
              <w:t xml:space="preserve"> </w:t>
            </w:r>
            <w:r>
              <w:rPr>
                <w:rStyle w:val="VerbatimChar"/>
              </w:rPr>
              <w:t xml:space="preserve">&lt;1</w:t>
            </w:r>
            <w:r>
              <w:t xml:space="preserve"> </w:t>
            </w:r>
            <w:r>
              <w:t xml:space="preserve">or</w:t>
            </w:r>
            <w:r>
              <w:t xml:space="preserve"> </w:t>
            </w:r>
            <w:r>
              <w:rPr>
                <w:rStyle w:val="VerbatimChar"/>
              </w:rPr>
              <w:t xml:space="preserve">0</w:t>
            </w:r>
            <w:r>
              <w:t xml:space="preserve"> </w:t>
            </w:r>
            <w:r>
              <w:t xml:space="preserve">fall back to</w:t>
            </w:r>
            <w:r>
              <w:t xml:space="preserve"> </w:t>
            </w:r>
            <w:r>
              <w:rPr>
                <w:rStyle w:val="VerbatimChar"/>
              </w:rPr>
              <w:t xml:space="preserve">50</w:t>
            </w:r>
            <w:r>
              <w:t xml:space="preserve">, values</w:t>
            </w:r>
            <w:r>
              <w:t xml:space="preserve"> </w:t>
            </w:r>
            <w:r>
              <w:rPr>
                <w:rStyle w:val="VerbatimChar"/>
              </w:rPr>
              <w:t xml:space="preserve">&gt;500</w:t>
            </w:r>
            <w:r>
              <w:t xml:space="preserve"> </w:t>
            </w:r>
            <w:r>
              <w:t xml:space="preserve">are capped at</w:t>
            </w:r>
            <w:r>
              <w:t xml:space="preserve"> </w:t>
            </w:r>
            <w:r>
              <w:rPr>
                <w:rStyle w:val="VerbatimChar"/>
              </w:rPr>
              <w:t xml:space="preserve">500</w:t>
            </w:r>
            <w:r>
              <w:t xml:space="preserve">).</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no</w:t>
            </w:r>
          </w:p>
        </w:tc>
        <w:tc>
          <w:tcPr/>
          <w:p>
            <w:pPr>
              <w:pStyle w:val="Compact"/>
            </w:pPr>
            <w:r>
              <w:t xml:space="preserve">1-based page number. Defaults to</w:t>
            </w:r>
            <w:r>
              <w:t xml:space="preserve"> </w:t>
            </w:r>
            <w:r>
              <w:rPr>
                <w:rStyle w:val="VerbatimChar"/>
              </w:rPr>
              <w:t xml:space="preserve">1</w:t>
            </w:r>
            <w:r>
              <w:t xml:space="preserve">; values below</w:t>
            </w:r>
            <w:r>
              <w:t xml:space="preserve"> </w:t>
            </w:r>
            <w:r>
              <w:rPr>
                <w:rStyle w:val="VerbatimChar"/>
              </w:rPr>
              <w:t xml:space="preserve">1</w:t>
            </w:r>
            <w:r>
              <w:t xml:space="preserve"> </w:t>
            </w:r>
            <w:r>
              <w:t xml:space="preserve">are treated as</w:t>
            </w:r>
            <w:r>
              <w:t xml:space="preserve"> </w:t>
            </w:r>
            <w:r>
              <w:rPr>
                <w:rStyle w:val="VerbatimChar"/>
              </w:rPr>
              <w:t xml:space="preserve">1</w:t>
            </w:r>
            <w:r>
              <w:t xml:space="preserve">. Offset is computed as</w:t>
            </w:r>
            <w:r>
              <w:t xml:space="preserve"> </w:t>
            </w:r>
            <w:r>
              <w:rPr>
                <w:rStyle w:val="VerbatimChar"/>
              </w:rPr>
              <w:t xml:space="preserve">(page - 1) * limit</w:t>
            </w:r>
            <w:r>
              <w:t xml:space="preserv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"https://platform.phishspot.com/api/v1/accounts/11/reported_messages?source=outlook_addin&amp;limit=25&amp;page=1"</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JSON array of reported-message metadata objects (no envelope). Each element has these fields: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Reported-message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from_email</w:t>
            </w:r>
          </w:p>
        </w:tc>
        <w:tc>
          <w:tcPr/>
          <w:p>
            <w:pPr>
              <w:pStyle w:val="Compact"/>
            </w:pPr>
            <w:r>
              <w:t xml:space="preserve">string</w:t>
            </w:r>
          </w:p>
        </w:tc>
        <w:tc>
          <w:tcPr/>
          <w:p>
            <w:pPr>
              <w:pStyle w:val="Compact"/>
            </w:pPr>
            <w:r>
              <w:t xml:space="preserve">Sender address of the reported email.</w:t>
            </w:r>
          </w:p>
        </w:tc>
      </w:tr>
      <w:tr>
        <w:tc>
          <w:tcPr/>
          <w:p>
            <w:pPr>
              <w:pStyle w:val="Compact"/>
            </w:pPr>
            <w:r>
              <w:t xml:space="preserve">from_name</w:t>
            </w:r>
          </w:p>
        </w:tc>
        <w:tc>
          <w:tcPr/>
          <w:p>
            <w:pPr>
              <w:pStyle w:val="Compact"/>
            </w:pPr>
            <w:r>
              <w:t xml:space="preserve">string | null</w:t>
            </w:r>
          </w:p>
        </w:tc>
        <w:tc>
          <w:tcPr/>
          <w:p>
            <w:pPr>
              <w:pStyle w:val="Compact"/>
            </w:pPr>
            <w:r>
              <w:t xml:space="preserve">Sender display name, if captured.</w:t>
            </w:r>
          </w:p>
        </w:tc>
      </w:tr>
      <w:tr>
        <w:tc>
          <w:tcPr/>
          <w:p>
            <w:pPr>
              <w:pStyle w:val="Compact"/>
            </w:pPr>
            <w:r>
              <w:t xml:space="preserve">subject</w:t>
            </w:r>
          </w:p>
        </w:tc>
        <w:tc>
          <w:tcPr/>
          <w:p>
            <w:pPr>
              <w:pStyle w:val="Compact"/>
            </w:pPr>
            <w:r>
              <w:t xml:space="preserve">string | null</w:t>
            </w:r>
          </w:p>
        </w:tc>
        <w:tc>
          <w:tcPr/>
          <w:p>
            <w:pPr>
              <w:pStyle w:val="Compact"/>
            </w:pPr>
            <w:r>
              <w:t xml:space="preserve">Subject line of the reported email.</w:t>
            </w:r>
          </w:p>
        </w:tc>
      </w:tr>
      <w:tr>
        <w:tc>
          <w:tcPr/>
          <w:p>
            <w:pPr>
              <w:pStyle w:val="Compact"/>
            </w:pPr>
            <w:r>
              <w:t xml:space="preserve">message_id</w:t>
            </w:r>
          </w:p>
        </w:tc>
        <w:tc>
          <w:tcPr/>
          <w:p>
            <w:pPr>
              <w:pStyle w:val="Compact"/>
            </w:pPr>
            <w:r>
              <w:t xml:space="preserve">string | null</w:t>
            </w:r>
          </w:p>
        </w:tc>
        <w:tc>
          <w:tcPr/>
          <w:p>
            <w:pPr>
              <w:pStyle w:val="Compact"/>
            </w:pPr>
            <w:r>
              <w:t xml:space="preserve">Original RFC</w:t>
            </w:r>
            <w:r>
              <w:t xml:space="preserve"> </w:t>
            </w:r>
            <w:r>
              <w:rPr>
                <w:rStyle w:val="VerbatimChar"/>
              </w:rPr>
              <w:t xml:space="preserve">Message-ID</w:t>
            </w:r>
            <w:r>
              <w:t xml:space="preserve">, if captured.</w:t>
            </w:r>
          </w:p>
        </w:tc>
      </w:tr>
      <w:tr>
        <w:tc>
          <w:tcPr/>
          <w:p>
            <w:pPr>
              <w:pStyle w:val="Compact"/>
            </w:pPr>
            <w:r>
              <w:t xml:space="preserve">source</w:t>
            </w:r>
          </w:p>
        </w:tc>
        <w:tc>
          <w:tcPr/>
          <w:p>
            <w:pPr>
              <w:pStyle w:val="Compact"/>
            </w:pPr>
            <w:r>
              <w:t xml:space="preserve">string</w:t>
            </w:r>
          </w:p>
        </w:tc>
        <w:tc>
          <w:tcPr/>
          <w:p>
            <w:pPr>
              <w:pStyle w:val="Compact"/>
            </w:pPr>
            <w:r>
              <w:t xml:space="preserve">Intake source:</w:t>
            </w:r>
            <w:r>
              <w:t xml:space="preserve"> </w:t>
            </w:r>
            <w:r>
              <w:rPr>
                <w:rStyle w:val="VerbatimChar"/>
              </w:rPr>
              <w:t xml:space="preserve">inbound_webhook</w:t>
            </w:r>
            <w:r>
              <w:t xml:space="preserve"> </w:t>
            </w:r>
            <w:r>
              <w:t xml:space="preserve">or</w:t>
            </w:r>
            <w:r>
              <w:t xml:space="preserve"> </w:t>
            </w:r>
            <w:r>
              <w:rPr>
                <w:rStyle w:val="VerbatimChar"/>
              </w:rPr>
              <w:t xml:space="preserve">outlook_addin</w:t>
            </w:r>
            <w:r>
              <w:t xml:space="preserve">.</w:t>
            </w:r>
          </w:p>
        </w:tc>
      </w:tr>
      <w:tr>
        <w:tc>
          <w:tcPr/>
          <w:p>
            <w:pPr>
              <w:pStyle w:val="Compact"/>
            </w:pPr>
            <w:r>
              <w:t xml:space="preserve">received_at</w:t>
            </w:r>
          </w:p>
        </w:tc>
        <w:tc>
          <w:tcPr/>
          <w:p>
            <w:pPr>
              <w:pStyle w:val="Compact"/>
            </w:pPr>
            <w:r>
              <w:t xml:space="preserve">string (ISO 8601)</w:t>
            </w:r>
          </w:p>
        </w:tc>
        <w:tc>
          <w:tcPr/>
          <w:p>
            <w:pPr>
              <w:pStyle w:val="Compact"/>
            </w:pPr>
            <w:r>
              <w:t xml:space="preserve">When the original email was received.</w:t>
            </w:r>
          </w:p>
        </w:tc>
      </w:tr>
      <w:tr>
        <w:tc>
          <w:tcPr/>
          <w:p>
            <w:pPr>
              <w:pStyle w:val="Compact"/>
            </w:pPr>
            <w:r>
              <w:t xml:space="preserve">created_at</w:t>
            </w:r>
          </w:p>
        </w:tc>
        <w:tc>
          <w:tcPr/>
          <w:p>
            <w:pPr>
              <w:pStyle w:val="Compact"/>
            </w:pPr>
            <w:r>
              <w:t xml:space="preserve">string (ISO 8601)</w:t>
            </w:r>
          </w:p>
        </w:tc>
        <w:tc>
          <w:tcPr/>
          <w:p>
            <w:pPr>
              <w:pStyle w:val="Compact"/>
            </w:pPr>
            <w:r>
              <w:t xml:space="preserve">When the report was ingested into PhishSpot.</w:t>
            </w:r>
          </w:p>
        </w:tc>
      </w:tr>
      <w:tr>
        <w:tc>
          <w:tcPr/>
          <w:p>
            <w:pPr>
              <w:pStyle w:val="Compact"/>
            </w:pPr>
            <w:r>
              <w:t xml:space="preserve">from_domain</w:t>
            </w:r>
          </w:p>
        </w:tc>
        <w:tc>
          <w:tcPr/>
          <w:p>
            <w:pPr>
              <w:pStyle w:val="Compact"/>
            </w:pPr>
            <w:r>
              <w:t xml:space="preserve">string</w:t>
            </w:r>
          </w:p>
        </w:tc>
        <w:tc>
          <w:tcPr/>
          <w:p>
            <w:pPr>
              <w:pStyle w:val="Compact"/>
            </w:pPr>
            <w:r>
              <w:t xml:space="preserve">Lower-cased domain portion of</w:t>
            </w:r>
            <w:r>
              <w:t xml:space="preserve"> </w:t>
            </w:r>
            <w:r>
              <w:rPr>
                <w:rStyle w:val="VerbatimChar"/>
              </w:rPr>
              <w:t xml:space="preserve">from_email</w:t>
            </w:r>
            <w:r>
              <w:t xml:space="preserve"> </w:t>
            </w:r>
            <w:r>
              <w:t xml:space="preserve">(text after</w:t>
            </w:r>
            <w:r>
              <w:t xml:space="preserve"> </w:t>
            </w:r>
            <w:r>
              <w:rPr>
                <w:rStyle w:val="VerbatimChar"/>
              </w:rPr>
              <w:t xml:space="preserve">@</w:t>
            </w:r>
            <w:r>
              <w:t xml:space="preserve">).</w:t>
            </w:r>
          </w:p>
        </w:tc>
      </w:tr>
      <w:tr>
        <w:tc>
          <w:tcPr/>
          <w:p>
            <w:pPr>
              <w:pStyle w:val="Compact"/>
            </w:pPr>
            <w:r>
              <w:t xml:space="preserve">reporter_contact_email</w:t>
            </w:r>
          </w:p>
        </w:tc>
        <w:tc>
          <w:tcPr/>
          <w:p>
            <w:pPr>
              <w:pStyle w:val="Compact"/>
            </w:pPr>
            <w:r>
              <w:t xml:space="preserve">string | null</w:t>
            </w:r>
          </w:p>
        </w:tc>
        <w:tc>
          <w:tcPr/>
          <w:p>
            <w:pPr>
              <w:pStyle w:val="Compact"/>
            </w:pPr>
            <w:r>
              <w:t xml:space="preserve">Email of the account Contact who reported it (matched on</w:t>
            </w:r>
            <w:r>
              <w:t xml:space="preserve"> </w:t>
            </w:r>
            <w:r>
              <w:rPr>
                <w:rStyle w:val="VerbatimChar"/>
              </w:rPr>
              <w:t xml:space="preserve">from_email</w:t>
            </w:r>
            <w:r>
              <w:t xml:space="preserve">);</w:t>
            </w:r>
            <w:r>
              <w:t xml:space="preserve"> </w:t>
            </w:r>
            <w:r>
              <w:rPr>
                <w:rStyle w:val="VerbatimChar"/>
              </w:rPr>
              <w:t xml:space="preserve">null</w:t>
            </w:r>
            <w:r>
              <w:t xml:space="preserve"> </w:t>
            </w:r>
            <w:r>
              <w:t xml:space="preserve">when no matching Contact exists.</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4821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"from_email"</w:t>
      </w:r>
      <w:r>
        <w:rPr>
          <w:rStyle w:val="FunctionTok"/>
        </w:rPr>
        <w:t xml:space="preserve">:</w:t>
      </w:r>
      <w:r>
        <w:rPr>
          <w:rStyle w:val="NormalTok"/>
        </w:rPr>
        <w:t xml:space="preserve"> </w:t>
      </w:r>
      <w:r>
        <w:rPr>
          <w:rStyle w:val="StringTok"/>
        </w:rPr>
        <w:t xml:space="preserve">"billing@suspicious-invoice.example"</w:t>
      </w:r>
      <w:r>
        <w:rPr>
          <w:rStyle w:val="FunctionTok"/>
        </w:rPr>
        <w:t xml:space="preserve">,</w:t>
      </w:r>
      <w:r>
        <w:br/>
      </w:r>
      <w:r>
        <w:rPr>
          <w:rStyle w:val="NormalTok"/>
        </w:rPr>
        <w:t xml:space="preserve">    </w:t>
      </w:r>
      <w:r>
        <w:rPr>
          <w:rStyle w:val="DataTypeTok"/>
        </w:rPr>
        <w:t xml:space="preserve">"from_name"</w:t>
      </w:r>
      <w:r>
        <w:rPr>
          <w:rStyle w:val="FunctionTok"/>
        </w:rPr>
        <w:t xml:space="preserve">:</w:t>
      </w:r>
      <w:r>
        <w:rPr>
          <w:rStyle w:val="NormalTok"/>
        </w:rPr>
        <w:t xml:space="preserve"> </w:t>
      </w:r>
      <w:r>
        <w:rPr>
          <w:rStyle w:val="StringTok"/>
        </w:rPr>
        <w:t xml:space="preserve">"Accounts Payable"</w:t>
      </w:r>
      <w:r>
        <w:rPr>
          <w:rStyle w:val="FunctionTok"/>
        </w:rPr>
        <w:t xml:space="preserve">,</w:t>
      </w:r>
      <w:r>
        <w:br/>
      </w:r>
      <w:r>
        <w:rPr>
          <w:rStyle w:val="NormalTok"/>
        </w:rPr>
        <w:t xml:space="preserve">    </w:t>
      </w:r>
      <w:r>
        <w:rPr>
          <w:rStyle w:val="DataTypeTok"/>
        </w:rPr>
        <w:t xml:space="preserve">"subject"</w:t>
      </w:r>
      <w:r>
        <w:rPr>
          <w:rStyle w:val="FunctionTok"/>
        </w:rPr>
        <w:t xml:space="preserve">:</w:t>
      </w:r>
      <w:r>
        <w:rPr>
          <w:rStyle w:val="NormalTok"/>
        </w:rPr>
        <w:t xml:space="preserve"> </w:t>
      </w:r>
      <w:r>
        <w:rPr>
          <w:rStyle w:val="StringTok"/>
        </w:rPr>
        <w:t xml:space="preserve">"Overdue invoice — action required"</w:t>
      </w:r>
      <w:r>
        <w:rPr>
          <w:rStyle w:val="FunctionTok"/>
        </w:rPr>
        <w:t xml:space="preserve">,</w:t>
      </w:r>
      <w:r>
        <w:br/>
      </w:r>
      <w:r>
        <w:rPr>
          <w:rStyle w:val="NormalTok"/>
        </w:rPr>
        <w:t xml:space="preserve">    </w:t>
      </w:r>
      <w:r>
        <w:rPr>
          <w:rStyle w:val="DataTypeTok"/>
        </w:rPr>
        <w:t xml:space="preserve">"message_id"</w:t>
      </w:r>
      <w:r>
        <w:rPr>
          <w:rStyle w:val="FunctionTok"/>
        </w:rPr>
        <w:t xml:space="preserve">:</w:t>
      </w:r>
      <w:r>
        <w:rPr>
          <w:rStyle w:val="NormalTok"/>
        </w:rPr>
        <w:t xml:space="preserve"> </w:t>
      </w:r>
      <w:r>
        <w:rPr>
          <w:rStyle w:val="StringTok"/>
        </w:rPr>
        <w:t xml:space="preserve">"&lt;CADnf9x1@mail.suspicious-invoice.example&gt;"</w:t>
      </w:r>
      <w:r>
        <w:rPr>
          <w:rStyle w:val="FunctionTok"/>
        </w:rPr>
        <w:t xml:space="preserve">,</w:t>
      </w:r>
      <w:r>
        <w:br/>
      </w:r>
      <w:r>
        <w:rPr>
          <w:rStyle w:val="NormalTok"/>
        </w:rPr>
        <w:t xml:space="preserve">    </w:t>
      </w:r>
      <w:r>
        <w:rPr>
          <w:rStyle w:val="DataTypeTok"/>
        </w:rPr>
        <w:t xml:space="preserve">"source"</w:t>
      </w:r>
      <w:r>
        <w:rPr>
          <w:rStyle w:val="FunctionTok"/>
        </w:rPr>
        <w:t xml:space="preserve">:</w:t>
      </w:r>
      <w:r>
        <w:rPr>
          <w:rStyle w:val="NormalTok"/>
        </w:rPr>
        <w:t xml:space="preserve"> </w:t>
      </w:r>
      <w:r>
        <w:rPr>
          <w:rStyle w:val="StringTok"/>
        </w:rPr>
        <w:t xml:space="preserve">"outlook_addin"</w:t>
      </w:r>
      <w:r>
        <w:rPr>
          <w:rStyle w:val="FunctionTok"/>
        </w:rPr>
        <w:t xml:space="preserve">,</w:t>
      </w:r>
      <w:r>
        <w:br/>
      </w:r>
      <w:r>
        <w:rPr>
          <w:rStyle w:val="NormalTok"/>
        </w:rPr>
        <w:t xml:space="preserve">    </w:t>
      </w:r>
      <w:r>
        <w:rPr>
          <w:rStyle w:val="DataTypeTok"/>
        </w:rPr>
        <w:t xml:space="preserve">"received_at"</w:t>
      </w:r>
      <w:r>
        <w:rPr>
          <w:rStyle w:val="FunctionTok"/>
        </w:rPr>
        <w:t xml:space="preserve">:</w:t>
      </w:r>
      <w:r>
        <w:rPr>
          <w:rStyle w:val="NormalTok"/>
        </w:rPr>
        <w:t xml:space="preserve"> </w:t>
      </w:r>
      <w:r>
        <w:rPr>
          <w:rStyle w:val="StringTok"/>
        </w:rPr>
        <w:t xml:space="preserve">"2026-05-28T09:14:00.000Z"</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"2026-05-28T09:15:32.000Z"</w:t>
      </w:r>
      <w:r>
        <w:rPr>
          <w:rStyle w:val="FunctionTok"/>
        </w:rPr>
        <w:t xml:space="preserve">,</w:t>
      </w:r>
      <w:r>
        <w:br/>
      </w:r>
      <w:r>
        <w:rPr>
          <w:rStyle w:val="NormalTok"/>
        </w:rPr>
        <w:t xml:space="preserve">    </w:t>
      </w:r>
      <w:r>
        <w:rPr>
          <w:rStyle w:val="DataTypeTok"/>
        </w:rPr>
        <w:t xml:space="preserve">"from_domain"</w:t>
      </w:r>
      <w:r>
        <w:rPr>
          <w:rStyle w:val="FunctionTok"/>
        </w:rPr>
        <w:t xml:space="preserve">:</w:t>
      </w:r>
      <w:r>
        <w:rPr>
          <w:rStyle w:val="NormalTok"/>
        </w:rPr>
        <w:t xml:space="preserve"> </w:t>
      </w:r>
      <w:r>
        <w:rPr>
          <w:rStyle w:val="StringTok"/>
        </w:rPr>
        <w:t xml:space="preserve">"suspicious-invoice.example"</w:t>
      </w:r>
      <w:r>
        <w:rPr>
          <w:rStyle w:val="FunctionTok"/>
        </w:rPr>
        <w:t xml:space="preserve">,</w:t>
      </w:r>
      <w:r>
        <w:br/>
      </w:r>
      <w:r>
        <w:rPr>
          <w:rStyle w:val="NormalTok"/>
        </w:rPr>
        <w:t xml:space="preserve">    </w:t>
      </w:r>
      <w:r>
        <w:rPr>
          <w:rStyle w:val="DataTypeTok"/>
        </w:rPr>
        <w:t xml:space="preserve">"reporter_contact_email"</w:t>
      </w:r>
      <w:r>
        <w:rPr>
          <w:rStyle w:val="FunctionTok"/>
        </w:rPr>
        <w:t xml:space="preserve">:</w:t>
      </w:r>
      <w:r>
        <w:rPr>
          <w:rStyle w:val="NormalTok"/>
        </w:rPr>
        <w:t xml:space="preserve"> </w:t>
      </w:r>
      <w:r>
        <w:rPr>
          <w:rStyle w:val="StringTok"/>
        </w:rPr>
        <w:t xml:space="preserve">"jane.doe@acme.test"</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Reports returned (array may be empty).</w:t>
            </w:r>
          </w:p>
        </w:tc>
      </w:tr>
      <w:tr>
        <w:tc>
          <w:tcPr/>
          <w:p>
            <w:pPr>
              <w:pStyle w:val="Compact"/>
            </w:pPr>
            <w:r>
              <w:t xml:space="preserve">403</w:t>
            </w:r>
          </w:p>
        </w:tc>
        <w:tc>
          <w:tcPr/>
          <w:p>
            <w:pPr>
              <w:pStyle w:val="Compact"/>
            </w:pPr>
            <w:r>
              <w:t xml:space="preserve">The token’s user is authorized but Pundit denies</w:t>
            </w:r>
            <w:r>
              <w:t xml:space="preserve"> </w:t>
            </w:r>
            <w:r>
              <w:rPr>
                <w:rStyle w:val="VerbatimChar"/>
              </w:rPr>
              <w:t xml:space="preserve">AccountPolicy#show?</w:t>
            </w:r>
            <w:r>
              <w:t xml:space="preserve"> </w:t>
            </w:r>
            <w:r>
              <w:t xml:space="preserve">for this account.</w:t>
            </w:r>
          </w:p>
        </w:tc>
      </w:tr>
      <w:tr>
        <w:tc>
          <w:tcPr/>
          <w:p>
            <w:pPr>
              <w:pStyle w:val="Compact"/>
            </w:pPr>
            <w:r>
              <w:t xml:space="preserve">404</w:t>
            </w:r>
          </w:p>
        </w:tc>
        <w:tc>
          <w:tcPr/>
          <w:p>
            <w:pPr>
              <w:pStyle w:val="Compact"/>
            </w:pPr>
            <w:r>
              <w:rPr>
                <w:rStyle w:val="VerbatimChar"/>
              </w:rPr>
              <w:t xml:space="preserve">account_id</w:t>
            </w:r>
            <w:r>
              <w:t xml:space="preserve"> </w:t>
            </w:r>
            <w:r>
              <w:t xml:space="preserve">is not an account the token’s user belongs to (returns</w:t>
            </w:r>
            <w:r>
              <w:t xml:space="preserve"> </w:t>
            </w:r>
            <w:r>
              <w:rPr>
                <w:rStyle w:val="VerbatimChar"/>
              </w:rPr>
              <w:t xml:space="preserve">{ "error": "Account not found" }</w:t>
            </w:r>
            <w:r>
              <w:t xml:space="preserve">).</w:t>
            </w:r>
          </w:p>
        </w:tc>
      </w:tr>
      <w:tr>
        <w:tc>
          <w:tcPr/>
          <w:p>
            <w:pPr>
              <w:pStyle w:val="Compact"/>
            </w:pPr>
            <w:r>
              <w:t xml:space="preserve">422</w:t>
            </w:r>
          </w:p>
        </w:tc>
        <w:tc>
          <w:tcPr/>
          <w:p>
            <w:pPr>
              <w:pStyle w:val="Compact"/>
            </w:pPr>
            <w:r>
              <w:rPr>
                <w:rStyle w:val="VerbatimChar"/>
              </w:rPr>
              <w:t xml:space="preserve">source</w:t>
            </w:r>
            <w:r>
              <w:t xml:space="preserve"> </w:t>
            </w:r>
            <w:r>
              <w:t xml:space="preserve">is present but not one of the valid sources (returns</w:t>
            </w:r>
            <w:r>
              <w:t xml:space="preserve"> </w:t>
            </w:r>
            <w:r>
              <w:rPr>
                <w:rStyle w:val="VerbatimChar"/>
              </w:rPr>
              <w:t xml:space="preserve">{ "error": "Unknown source …; valid sources: inbound_webhook, outlook_addin." }</w:t>
            </w:r>
            <w:r>
              <w:t xml:space="preserve">).</w:t>
            </w:r>
          </w:p>
        </w:tc>
      </w:tr>
    </w:tbl>
    <w:bookmarkEnd w:id="485"/>
    <w:bookmarkStart w:id="486" w:name="get-reported_messagesid"/>
    <w:p>
      <w:pPr>
        <w:pStyle w:val="Heading3"/>
      </w:pPr>
      <w:r>
        <w:rPr>
          <w:rStyle w:val="VerbatimChar"/>
        </w:rPr>
        <w:t xml:space="preserve">GET /reported_messages/:id</w:t>
      </w:r>
    </w:p>
    <w:p>
      <w:pPr>
        <w:pStyle w:val="FirstParagraph"/>
      </w:pPr>
      <w:r>
        <w:t xml:space="preserve">Fetches the metadata for a single reported message. This is a</w:t>
      </w:r>
      <w:r>
        <w:t xml:space="preserve"> </w:t>
      </w:r>
      <w:r>
        <w:rPr>
          <w:b/>
          <w:bCs/>
        </w:rPr>
        <w:t xml:space="preserve">shallow</w:t>
      </w:r>
      <w:r>
        <w:t xml:space="preserve"> </w:t>
      </w:r>
      <w:r>
        <w:t xml:space="preserve">route — it takes the report id directly, not an</w:t>
      </w:r>
      <w:r>
        <w:t xml:space="preserve"> </w:t>
      </w:r>
      <w:r>
        <w:rPr>
          <w:rStyle w:val="VerbatimChar"/>
        </w:rPr>
        <w:t xml:space="preserve">account_id</w:t>
      </w:r>
      <w:r>
        <w:t xml:space="preserve"> </w:t>
      </w:r>
      <w:r>
        <w:t xml:space="preserve">path segment. Account isolation is enforced server-side: the lookup is scoped to the token user’s accounts, so requesting a report in another account returns</w:t>
      </w:r>
      <w:r>
        <w:t xml:space="preserve"> </w:t>
      </w:r>
      <w:r>
        <w:rPr>
          <w:rStyle w:val="VerbatimChar"/>
        </w:rPr>
        <w:t xml:space="preserve">404</w:t>
      </w:r>
      <w:r>
        <w:t xml:space="preserv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Reported-message id (</w:t>
            </w:r>
            <w:r>
              <w:rPr>
                <w:rStyle w:val="VerbatimChar"/>
              </w:rPr>
              <w:t xml:space="preserve">rep_…</w:t>
            </w:r>
            <w:r>
              <w:t xml:space="preserve"> </w:t>
            </w:r>
            <w:r>
              <w:t xml:space="preserve">or integer).</w:t>
            </w:r>
          </w:p>
        </w:tc>
      </w:tr>
    </w:tbl>
    <w:p>
      <w:pPr>
        <w:pStyle w:val="BodyText"/>
      </w:pPr>
      <w:r>
        <w:rPr>
          <w:i/>
          <w:iCs/>
        </w:rPr>
        <w:t xml:space="preserve">No parameters beyond the bearer token and the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https://platform.phishspot.com/api/v1/reported_messages/rep_4821</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single reported-message metadata object with the same fields as one element of the index array:</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Reported-message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from_email</w:t>
            </w:r>
          </w:p>
        </w:tc>
        <w:tc>
          <w:tcPr/>
          <w:p>
            <w:pPr>
              <w:pStyle w:val="Compact"/>
            </w:pPr>
            <w:r>
              <w:t xml:space="preserve">string</w:t>
            </w:r>
          </w:p>
        </w:tc>
        <w:tc>
          <w:tcPr/>
          <w:p>
            <w:pPr>
              <w:pStyle w:val="Compact"/>
            </w:pPr>
            <w:r>
              <w:t xml:space="preserve">Sender address of the reported email.</w:t>
            </w:r>
          </w:p>
        </w:tc>
      </w:tr>
      <w:tr>
        <w:tc>
          <w:tcPr/>
          <w:p>
            <w:pPr>
              <w:pStyle w:val="Compact"/>
            </w:pPr>
            <w:r>
              <w:t xml:space="preserve">from_name</w:t>
            </w:r>
          </w:p>
        </w:tc>
        <w:tc>
          <w:tcPr/>
          <w:p>
            <w:pPr>
              <w:pStyle w:val="Compact"/>
            </w:pPr>
            <w:r>
              <w:t xml:space="preserve">string | null</w:t>
            </w:r>
          </w:p>
        </w:tc>
        <w:tc>
          <w:tcPr/>
          <w:p>
            <w:pPr>
              <w:pStyle w:val="Compact"/>
            </w:pPr>
            <w:r>
              <w:t xml:space="preserve">Sender display name, if captured.</w:t>
            </w:r>
          </w:p>
        </w:tc>
      </w:tr>
      <w:tr>
        <w:tc>
          <w:tcPr/>
          <w:p>
            <w:pPr>
              <w:pStyle w:val="Compact"/>
            </w:pPr>
            <w:r>
              <w:t xml:space="preserve">subject</w:t>
            </w:r>
          </w:p>
        </w:tc>
        <w:tc>
          <w:tcPr/>
          <w:p>
            <w:pPr>
              <w:pStyle w:val="Compact"/>
            </w:pPr>
            <w:r>
              <w:t xml:space="preserve">string | null</w:t>
            </w:r>
          </w:p>
        </w:tc>
        <w:tc>
          <w:tcPr/>
          <w:p>
            <w:pPr>
              <w:pStyle w:val="Compact"/>
            </w:pPr>
            <w:r>
              <w:t xml:space="preserve">Subject line of the reported email.</w:t>
            </w:r>
          </w:p>
        </w:tc>
      </w:tr>
      <w:tr>
        <w:tc>
          <w:tcPr/>
          <w:p>
            <w:pPr>
              <w:pStyle w:val="Compact"/>
            </w:pPr>
            <w:r>
              <w:t xml:space="preserve">message_id</w:t>
            </w:r>
          </w:p>
        </w:tc>
        <w:tc>
          <w:tcPr/>
          <w:p>
            <w:pPr>
              <w:pStyle w:val="Compact"/>
            </w:pPr>
            <w:r>
              <w:t xml:space="preserve">string | null</w:t>
            </w:r>
          </w:p>
        </w:tc>
        <w:tc>
          <w:tcPr/>
          <w:p>
            <w:pPr>
              <w:pStyle w:val="Compact"/>
            </w:pPr>
            <w:r>
              <w:t xml:space="preserve">Original RFC</w:t>
            </w:r>
            <w:r>
              <w:t xml:space="preserve"> </w:t>
            </w:r>
            <w:r>
              <w:rPr>
                <w:rStyle w:val="VerbatimChar"/>
              </w:rPr>
              <w:t xml:space="preserve">Message-ID</w:t>
            </w:r>
            <w:r>
              <w:t xml:space="preserve">, if captured.</w:t>
            </w:r>
          </w:p>
        </w:tc>
      </w:tr>
      <w:tr>
        <w:tc>
          <w:tcPr/>
          <w:p>
            <w:pPr>
              <w:pStyle w:val="Compact"/>
            </w:pPr>
            <w:r>
              <w:t xml:space="preserve">source</w:t>
            </w:r>
          </w:p>
        </w:tc>
        <w:tc>
          <w:tcPr/>
          <w:p>
            <w:pPr>
              <w:pStyle w:val="Compact"/>
            </w:pPr>
            <w:r>
              <w:t xml:space="preserve">string</w:t>
            </w:r>
          </w:p>
        </w:tc>
        <w:tc>
          <w:tcPr/>
          <w:p>
            <w:pPr>
              <w:pStyle w:val="Compact"/>
            </w:pPr>
            <w:r>
              <w:t xml:space="preserve">Intake source:</w:t>
            </w:r>
            <w:r>
              <w:t xml:space="preserve"> </w:t>
            </w:r>
            <w:r>
              <w:rPr>
                <w:rStyle w:val="VerbatimChar"/>
              </w:rPr>
              <w:t xml:space="preserve">inbound_webhook</w:t>
            </w:r>
            <w:r>
              <w:t xml:space="preserve"> </w:t>
            </w:r>
            <w:r>
              <w:t xml:space="preserve">or</w:t>
            </w:r>
            <w:r>
              <w:t xml:space="preserve"> </w:t>
            </w:r>
            <w:r>
              <w:rPr>
                <w:rStyle w:val="VerbatimChar"/>
              </w:rPr>
              <w:t xml:space="preserve">outlook_addin</w:t>
            </w:r>
            <w:r>
              <w:t xml:space="preserve">.</w:t>
            </w:r>
          </w:p>
        </w:tc>
      </w:tr>
      <w:tr>
        <w:tc>
          <w:tcPr/>
          <w:p>
            <w:pPr>
              <w:pStyle w:val="Compact"/>
            </w:pPr>
            <w:r>
              <w:t xml:space="preserve">received_at</w:t>
            </w:r>
          </w:p>
        </w:tc>
        <w:tc>
          <w:tcPr/>
          <w:p>
            <w:pPr>
              <w:pStyle w:val="Compact"/>
            </w:pPr>
            <w:r>
              <w:t xml:space="preserve">string (ISO 8601)</w:t>
            </w:r>
          </w:p>
        </w:tc>
        <w:tc>
          <w:tcPr/>
          <w:p>
            <w:pPr>
              <w:pStyle w:val="Compact"/>
            </w:pPr>
            <w:r>
              <w:t xml:space="preserve">When the original email was received.</w:t>
            </w:r>
          </w:p>
        </w:tc>
      </w:tr>
      <w:tr>
        <w:tc>
          <w:tcPr/>
          <w:p>
            <w:pPr>
              <w:pStyle w:val="Compact"/>
            </w:pPr>
            <w:r>
              <w:t xml:space="preserve">created_at</w:t>
            </w:r>
          </w:p>
        </w:tc>
        <w:tc>
          <w:tcPr/>
          <w:p>
            <w:pPr>
              <w:pStyle w:val="Compact"/>
            </w:pPr>
            <w:r>
              <w:t xml:space="preserve">string (ISO 8601)</w:t>
            </w:r>
          </w:p>
        </w:tc>
        <w:tc>
          <w:tcPr/>
          <w:p>
            <w:pPr>
              <w:pStyle w:val="Compact"/>
            </w:pPr>
            <w:r>
              <w:t xml:space="preserve">When the report was ingested into PhishSpot.</w:t>
            </w:r>
          </w:p>
        </w:tc>
      </w:tr>
      <w:tr>
        <w:tc>
          <w:tcPr/>
          <w:p>
            <w:pPr>
              <w:pStyle w:val="Compact"/>
            </w:pPr>
            <w:r>
              <w:t xml:space="preserve">from_domain</w:t>
            </w:r>
          </w:p>
        </w:tc>
        <w:tc>
          <w:tcPr/>
          <w:p>
            <w:pPr>
              <w:pStyle w:val="Compact"/>
            </w:pPr>
            <w:r>
              <w:t xml:space="preserve">string</w:t>
            </w:r>
          </w:p>
        </w:tc>
        <w:tc>
          <w:tcPr/>
          <w:p>
            <w:pPr>
              <w:pStyle w:val="Compact"/>
            </w:pPr>
            <w:r>
              <w:t xml:space="preserve">Lower-cased domain portion of</w:t>
            </w:r>
            <w:r>
              <w:t xml:space="preserve"> </w:t>
            </w:r>
            <w:r>
              <w:rPr>
                <w:rStyle w:val="VerbatimChar"/>
              </w:rPr>
              <w:t xml:space="preserve">from_email</w:t>
            </w:r>
            <w:r>
              <w:t xml:space="preserve">.</w:t>
            </w:r>
          </w:p>
        </w:tc>
      </w:tr>
      <w:tr>
        <w:tc>
          <w:tcPr/>
          <w:p>
            <w:pPr>
              <w:pStyle w:val="Compact"/>
            </w:pPr>
            <w:r>
              <w:t xml:space="preserve">reporter_contact_email</w:t>
            </w:r>
          </w:p>
        </w:tc>
        <w:tc>
          <w:tcPr/>
          <w:p>
            <w:pPr>
              <w:pStyle w:val="Compact"/>
            </w:pPr>
            <w:r>
              <w:t xml:space="preserve">string | null</w:t>
            </w:r>
          </w:p>
        </w:tc>
        <w:tc>
          <w:tcPr/>
          <w:p>
            <w:pPr>
              <w:pStyle w:val="Compact"/>
            </w:pPr>
            <w:r>
              <w:t xml:space="preserve">Email of the matching account Contact, or</w:t>
            </w:r>
            <w:r>
              <w:t xml:space="preserve"> </w:t>
            </w:r>
            <w:r>
              <w:rPr>
                <w:rStyle w:val="VerbatimChar"/>
              </w:rPr>
              <w:t xml:space="preserve">null</w:t>
            </w:r>
            <w:r>
              <w:t xml:space="preserv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4821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"from_email"</w:t>
      </w:r>
      <w:r>
        <w:rPr>
          <w:rStyle w:val="FunctionTok"/>
        </w:rPr>
        <w:t xml:space="preserve">:</w:t>
      </w:r>
      <w:r>
        <w:rPr>
          <w:rStyle w:val="NormalTok"/>
        </w:rPr>
        <w:t xml:space="preserve"> </w:t>
      </w:r>
      <w:r>
        <w:rPr>
          <w:rStyle w:val="StringTok"/>
        </w:rPr>
        <w:t xml:space="preserve">"billing@suspicious-invoice.example"</w:t>
      </w:r>
      <w:r>
        <w:rPr>
          <w:rStyle w:val="FunctionTok"/>
        </w:rPr>
        <w:t xml:space="preserve">,</w:t>
      </w:r>
      <w:r>
        <w:br/>
      </w:r>
      <w:r>
        <w:rPr>
          <w:rStyle w:val="NormalTok"/>
        </w:rPr>
        <w:t xml:space="preserve">  </w:t>
      </w:r>
      <w:r>
        <w:rPr>
          <w:rStyle w:val="DataTypeTok"/>
        </w:rPr>
        <w:t xml:space="preserve">"from_name"</w:t>
      </w:r>
      <w:r>
        <w:rPr>
          <w:rStyle w:val="FunctionTok"/>
        </w:rPr>
        <w:t xml:space="preserve">:</w:t>
      </w:r>
      <w:r>
        <w:rPr>
          <w:rStyle w:val="NormalTok"/>
        </w:rPr>
        <w:t xml:space="preserve"> </w:t>
      </w:r>
      <w:r>
        <w:rPr>
          <w:rStyle w:val="StringTok"/>
        </w:rPr>
        <w:t xml:space="preserve">"Accounts Payable"</w:t>
      </w:r>
      <w:r>
        <w:rPr>
          <w:rStyle w:val="FunctionTok"/>
        </w:rPr>
        <w:t xml:space="preserve">,</w:t>
      </w:r>
      <w:r>
        <w:br/>
      </w:r>
      <w:r>
        <w:rPr>
          <w:rStyle w:val="NormalTok"/>
        </w:rPr>
        <w:t xml:space="preserve">  </w:t>
      </w:r>
      <w:r>
        <w:rPr>
          <w:rStyle w:val="DataTypeTok"/>
        </w:rPr>
        <w:t xml:space="preserve">"subject"</w:t>
      </w:r>
      <w:r>
        <w:rPr>
          <w:rStyle w:val="FunctionTok"/>
        </w:rPr>
        <w:t xml:space="preserve">:</w:t>
      </w:r>
      <w:r>
        <w:rPr>
          <w:rStyle w:val="NormalTok"/>
        </w:rPr>
        <w:t xml:space="preserve"> </w:t>
      </w:r>
      <w:r>
        <w:rPr>
          <w:rStyle w:val="StringTok"/>
        </w:rPr>
        <w:t xml:space="preserve">"Overdue invoice — action required"</w:t>
      </w:r>
      <w:r>
        <w:rPr>
          <w:rStyle w:val="FunctionTok"/>
        </w:rPr>
        <w:t xml:space="preserve">,</w:t>
      </w:r>
      <w:r>
        <w:br/>
      </w:r>
      <w:r>
        <w:rPr>
          <w:rStyle w:val="NormalTok"/>
        </w:rPr>
        <w:t xml:space="preserve">  </w:t>
      </w:r>
      <w:r>
        <w:rPr>
          <w:rStyle w:val="DataTypeTok"/>
        </w:rPr>
        <w:t xml:space="preserve">"message_id"</w:t>
      </w:r>
      <w:r>
        <w:rPr>
          <w:rStyle w:val="FunctionTok"/>
        </w:rPr>
        <w:t xml:space="preserve">:</w:t>
      </w:r>
      <w:r>
        <w:rPr>
          <w:rStyle w:val="NormalTok"/>
        </w:rPr>
        <w:t xml:space="preserve"> </w:t>
      </w:r>
      <w:r>
        <w:rPr>
          <w:rStyle w:val="StringTok"/>
        </w:rPr>
        <w:t xml:space="preserve">"&lt;CADnf9x1@mail.suspicious-invoice.example&gt;"</w:t>
      </w:r>
      <w:r>
        <w:rPr>
          <w:rStyle w:val="FunctionTok"/>
        </w:rPr>
        <w:t xml:space="preserve">,</w:t>
      </w:r>
      <w:r>
        <w:br/>
      </w:r>
      <w:r>
        <w:rPr>
          <w:rStyle w:val="NormalTok"/>
        </w:rPr>
        <w:t xml:space="preserve">  </w:t>
      </w:r>
      <w:r>
        <w:rPr>
          <w:rStyle w:val="DataTypeTok"/>
        </w:rPr>
        <w:t xml:space="preserve">"source"</w:t>
      </w:r>
      <w:r>
        <w:rPr>
          <w:rStyle w:val="FunctionTok"/>
        </w:rPr>
        <w:t xml:space="preserve">:</w:t>
      </w:r>
      <w:r>
        <w:rPr>
          <w:rStyle w:val="NormalTok"/>
        </w:rPr>
        <w:t xml:space="preserve"> </w:t>
      </w:r>
      <w:r>
        <w:rPr>
          <w:rStyle w:val="StringTok"/>
        </w:rPr>
        <w:t xml:space="preserve">"outlook_addin"</w:t>
      </w:r>
      <w:r>
        <w:rPr>
          <w:rStyle w:val="FunctionTok"/>
        </w:rPr>
        <w:t xml:space="preserve">,</w:t>
      </w:r>
      <w:r>
        <w:br/>
      </w:r>
      <w:r>
        <w:rPr>
          <w:rStyle w:val="NormalTok"/>
        </w:rPr>
        <w:t xml:space="preserve">  </w:t>
      </w:r>
      <w:r>
        <w:rPr>
          <w:rStyle w:val="DataTypeTok"/>
        </w:rPr>
        <w:t xml:space="preserve">"received_at"</w:t>
      </w:r>
      <w:r>
        <w:rPr>
          <w:rStyle w:val="FunctionTok"/>
        </w:rPr>
        <w:t xml:space="preserve">:</w:t>
      </w:r>
      <w:r>
        <w:rPr>
          <w:rStyle w:val="NormalTok"/>
        </w:rPr>
        <w:t xml:space="preserve"> </w:t>
      </w:r>
      <w:r>
        <w:rPr>
          <w:rStyle w:val="StringTok"/>
        </w:rPr>
        <w:t xml:space="preserve">"2026-05-28T09:14:00.000Z"</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"2026-05-28T09:15:32.000Z"</w:t>
      </w:r>
      <w:r>
        <w:rPr>
          <w:rStyle w:val="FunctionTok"/>
        </w:rPr>
        <w:t xml:space="preserve">,</w:t>
      </w:r>
      <w:r>
        <w:br/>
      </w:r>
      <w:r>
        <w:rPr>
          <w:rStyle w:val="NormalTok"/>
        </w:rPr>
        <w:t xml:space="preserve">  </w:t>
      </w:r>
      <w:r>
        <w:rPr>
          <w:rStyle w:val="DataTypeTok"/>
        </w:rPr>
        <w:t xml:space="preserve">"from_domain"</w:t>
      </w:r>
      <w:r>
        <w:rPr>
          <w:rStyle w:val="FunctionTok"/>
        </w:rPr>
        <w:t xml:space="preserve">:</w:t>
      </w:r>
      <w:r>
        <w:rPr>
          <w:rStyle w:val="NormalTok"/>
        </w:rPr>
        <w:t xml:space="preserve"> </w:t>
      </w:r>
      <w:r>
        <w:rPr>
          <w:rStyle w:val="StringTok"/>
        </w:rPr>
        <w:t xml:space="preserve">"suspicious-invoice.example"</w:t>
      </w:r>
      <w:r>
        <w:rPr>
          <w:rStyle w:val="FunctionTok"/>
        </w:rPr>
        <w:t xml:space="preserve">,</w:t>
      </w:r>
      <w:r>
        <w:br/>
      </w:r>
      <w:r>
        <w:rPr>
          <w:rStyle w:val="NormalTok"/>
        </w:rPr>
        <w:t xml:space="preserve">  </w:t>
      </w:r>
      <w:r>
        <w:rPr>
          <w:rStyle w:val="DataTypeTok"/>
        </w:rPr>
        <w:t xml:space="preserve">"reporter_contact_email"</w:t>
      </w:r>
      <w:r>
        <w:rPr>
          <w:rStyle w:val="FunctionTok"/>
        </w:rPr>
        <w:t xml:space="preserve">:</w:t>
      </w:r>
      <w:r>
        <w:rPr>
          <w:rStyle w:val="NormalTok"/>
        </w:rPr>
        <w:t xml:space="preserve"> </w:t>
      </w:r>
      <w:r>
        <w:rPr>
          <w:rStyle w:val="StringTok"/>
        </w:rPr>
        <w:t xml:space="preserve">"jane.doe@acme.test"</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The report was found and returned.</w:t>
            </w:r>
          </w:p>
        </w:tc>
      </w:tr>
      <w:tr>
        <w:tc>
          <w:tcPr/>
          <w:p>
            <w:pPr>
              <w:pStyle w:val="Compact"/>
            </w:pPr>
            <w:r>
              <w:t xml:space="preserve">404</w:t>
            </w:r>
          </w:p>
        </w:tc>
        <w:tc>
          <w:tcPr/>
          <w:p>
            <w:pPr>
              <w:pStyle w:val="Compact"/>
            </w:pPr>
            <w:r>
              <w:t xml:space="preserve">No report with that id exists within the token user’s accounts (returns</w:t>
            </w:r>
            <w:r>
              <w:t xml:space="preserve"> </w:t>
            </w:r>
            <w:r>
              <w:rPr>
                <w:rStyle w:val="VerbatimChar"/>
              </w:rPr>
              <w:t xml:space="preserve">{ "error": "Resource not found" }</w:t>
            </w:r>
            <w:r>
              <w:t xml:space="preserve">).</w:t>
            </w:r>
          </w:p>
        </w:tc>
      </w:tr>
    </w:tbl>
    <w:bookmarkEnd w:id="486"/>
    <w:bookmarkStart w:id="488" w:name="post-accountsaccount_idreported_messages"/>
    <w:p>
      <w:pPr>
        <w:pStyle w:val="Heading3"/>
      </w:pPr>
      <w:r>
        <w:rPr>
          <w:rStyle w:val="VerbatimChar"/>
        </w:rPr>
        <w:t xml:space="preserve">POST /accounts/:account_id/reported_messages</w:t>
      </w:r>
    </w:p>
    <w:p>
      <w:pPr>
        <w:pStyle w:val="FirstParagraph"/>
      </w:pPr>
      <w:r>
        <w:t xml:space="preserve">Add-in only. Ingests a newly reported message from the Outlook add-in. This endpoint does</w:t>
      </w:r>
      <w:r>
        <w:t xml:space="preserve"> </w:t>
      </w:r>
      <w:r>
        <w:rPr>
          <w:b/>
          <w:bCs/>
        </w:rPr>
        <w:t xml:space="preserve">not</w:t>
      </w:r>
      <w:r>
        <w:t xml:space="preserve"> </w:t>
      </w:r>
      <w:r>
        <w:t xml:space="preserve">use a normal API bearer token or Pundit — it requires an add-in capability token (</w:t>
      </w:r>
      <w:r>
        <w:rPr>
          <w:rStyle w:val="VerbatimChar"/>
        </w:rPr>
        <w:t xml:space="preserve">reported_messages:create</w:t>
      </w:r>
      <w:r>
        <w:t xml:space="preserve">) whose pinned</w:t>
      </w:r>
      <w:r>
        <w:t xml:space="preserve"> </w:t>
      </w:r>
      <w:r>
        <w:rPr>
          <w:rStyle w:val="VerbatimChar"/>
        </w:rPr>
        <w:t xml:space="preserve">account_id</w:t>
      </w:r>
      <w:r>
        <w:t xml:space="preserve"> </w:t>
      </w:r>
      <w:r>
        <w:t xml:space="preserve">matches the</w:t>
      </w:r>
      <w:r>
        <w:t xml:space="preserve"> </w:t>
      </w:r>
      <w:r>
        <w:rPr>
          <w:rStyle w:val="VerbatimChar"/>
        </w:rPr>
        <w:t xml:space="preserve">:account_id</w:t>
      </w:r>
      <w:r>
        <w:t xml:space="preserve"> </w:t>
      </w:r>
      <w:r>
        <w:t xml:space="preserve">in the URL. Standard integrations do not call this; reads use the two endpoints above. The body is wrapped in a</w:t>
      </w:r>
      <w:r>
        <w:t xml:space="preserve"> </w:t>
      </w:r>
      <w:r>
        <w:rPr>
          <w:rStyle w:val="VerbatimChar"/>
        </w:rPr>
        <w:t xml:space="preserve">reported_message</w:t>
      </w:r>
      <w:r>
        <w:t xml:space="preserve"> </w:t>
      </w:r>
      <w:r>
        <w:t xml:space="preserve">object (permitted keys:</w:t>
      </w:r>
      <w:r>
        <w:t xml:space="preserve"> </w:t>
      </w:r>
      <w:r>
        <w:rPr>
          <w:rStyle w:val="VerbatimChar"/>
        </w:rPr>
        <w:t xml:space="preserve">from_email</w:t>
      </w:r>
      <w:r>
        <w:t xml:space="preserve">,</w:t>
      </w:r>
      <w:r>
        <w:t xml:space="preserve"> </w:t>
      </w:r>
      <w:r>
        <w:rPr>
          <w:rStyle w:val="VerbatimChar"/>
        </w:rPr>
        <w:t xml:space="preserve">from_name</w:t>
      </w:r>
      <w:r>
        <w:t xml:space="preserve">,</w:t>
      </w:r>
      <w:r>
        <w:t xml:space="preserve"> </w:t>
      </w:r>
      <w:r>
        <w:rPr>
          <w:rStyle w:val="VerbatimChar"/>
        </w:rPr>
        <w:t xml:space="preserve">subject</w:t>
      </w:r>
      <w:r>
        <w:t xml:space="preserve">,</w:t>
      </w:r>
      <w:r>
        <w:t xml:space="preserve"> </w:t>
      </w:r>
      <w:r>
        <w:rPr>
          <w:rStyle w:val="VerbatimChar"/>
        </w:rPr>
        <w:t xml:space="preserve">plain_body</w:t>
      </w:r>
      <w:r>
        <w:t xml:space="preserve">,</w:t>
      </w:r>
      <w:r>
        <w:t xml:space="preserve"> </w:t>
      </w:r>
      <w:r>
        <w:rPr>
          <w:rStyle w:val="VerbatimChar"/>
        </w:rPr>
        <w:t xml:space="preserve">html_body</w:t>
      </w:r>
      <w:r>
        <w:t xml:space="preserve">,</w:t>
      </w:r>
      <w:r>
        <w:t xml:space="preserve"> </w:t>
      </w:r>
      <w:r>
        <w:rPr>
          <w:rStyle w:val="VerbatimChar"/>
        </w:rPr>
        <w:t xml:space="preserve">received_at</w:t>
      </w:r>
      <w:r>
        <w:t xml:space="preserve">,</w:t>
      </w:r>
      <w:r>
        <w:t xml:space="preserve"> </w:t>
      </w:r>
      <w:r>
        <w:rPr>
          <w:rStyle w:val="VerbatimChar"/>
        </w:rPr>
        <w:t xml:space="preserve">message_id</w:t>
      </w:r>
      <w:r>
        <w:t xml:space="preserve">,</w:t>
      </w:r>
      <w:r>
        <w:t xml:space="preserve"> </w:t>
      </w:r>
      <w:r>
        <w:rPr>
          <w:rStyle w:val="VerbatimChar"/>
        </w:rPr>
        <w:t xml:space="preserve">headers</w:t>
      </w:r>
      <w:r>
        <w:t xml:space="preserve">, plus an</w:t>
      </w:r>
      <w:r>
        <w:t xml:space="preserve"> </w:t>
      </w:r>
      <w:r>
        <w:rPr>
          <w:rStyle w:val="VerbatimChar"/>
        </w:rPr>
        <w:t xml:space="preserve">attachments</w:t>
      </w:r>
      <w:r>
        <w:t xml:space="preserve"> </w:t>
      </w:r>
      <w:r>
        <w:t xml:space="preserve">array) and a successful call returns</w:t>
      </w:r>
      <w:r>
        <w:t xml:space="preserve"> </w:t>
      </w:r>
      <w:r>
        <w:rPr>
          <w:rStyle w:val="VerbatimChar"/>
        </w:rPr>
        <w:t xml:space="preserve">201 Created</w:t>
      </w:r>
      <w:r>
        <w:t xml:space="preserve"> </w:t>
      </w:r>
      <w:r>
        <w:t xml:space="preserve">with</w:t>
      </w:r>
      <w:r>
        <w:t xml:space="preserve"> </w:t>
      </w:r>
      <w:r>
        <w:rPr>
          <w:rStyle w:val="VerbatimChar"/>
        </w:rPr>
        <w:t xml:space="preserve">{ "id": "rep_…", "url": "…" }</w:t>
      </w:r>
      <w:r>
        <w:t xml:space="preserve">. A capability/account mismatch returns</w:t>
      </w:r>
      <w:r>
        <w:t xml:space="preserve"> </w:t>
      </w:r>
      <w:r>
        <w:rPr>
          <w:rStyle w:val="VerbatimChar"/>
        </w:rPr>
        <w:t xml:space="preserve">403</w:t>
      </w:r>
      <w:r>
        <w:t xml:space="preserve">; validation failures return</w:t>
      </w:r>
      <w:r>
        <w:t xml:space="preserve"> </w:t>
      </w:r>
      <w:r>
        <w:rPr>
          <w:rStyle w:val="VerbatimChar"/>
        </w:rPr>
        <w:t xml:space="preserve">422</w:t>
      </w:r>
      <w:r>
        <w:t xml:space="preserve">.</w:t>
      </w:r>
    </w:p>
    <w:p>
      <w:pPr>
        <w:pStyle w:val="BodyText"/>
      </w:pPr>
      <w:r>
        <w:t xml:space="preserve">The add-in submission flow (token capabilities, pairing, and the full request shape) is documented separately under</w:t>
      </w:r>
      <w:r>
        <w:t xml:space="preserve"> </w:t>
      </w:r>
      <w:hyperlink r:id="rId487">
        <w:r>
          <w:rPr>
            <w:rStyle w:val="Hyperlink"/>
          </w:rPr>
          <w:t xml:space="preserve">Reported messages (add-in intake)</w:t>
        </w:r>
      </w:hyperlink>
      <w:r>
        <w:t xml:space="preserve">. Use the read endpoints above for any reporting or triage integration.</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The report was created.</w:t>
            </w:r>
          </w:p>
        </w:tc>
      </w:tr>
      <w:tr>
        <w:tc>
          <w:tcPr/>
          <w:p>
            <w:pPr>
              <w:pStyle w:val="Compact"/>
            </w:pPr>
            <w:r>
              <w:t xml:space="preserve">403</w:t>
            </w:r>
          </w:p>
        </w:tc>
        <w:tc>
          <w:tcPr/>
          <w:p>
            <w:pPr>
              <w:pStyle w:val="Compact"/>
            </w:pPr>
            <w:r>
              <w:t xml:space="preserve">The token lacks the</w:t>
            </w:r>
            <w:r>
              <w:t xml:space="preserve"> </w:t>
            </w:r>
            <w:r>
              <w:rPr>
                <w:rStyle w:val="VerbatimChar"/>
              </w:rPr>
              <w:t xml:space="preserve">reported_messages:create</w:t>
            </w:r>
            <w:r>
              <w:t xml:space="preserve"> </w:t>
            </w:r>
            <w:r>
              <w:t xml:space="preserve">capability, or its pinned</w:t>
            </w:r>
            <w:r>
              <w:t xml:space="preserve"> </w:t>
            </w:r>
            <w:r>
              <w:rPr>
                <w:rStyle w:val="VerbatimChar"/>
              </w:rPr>
              <w:t xml:space="preserve">account_id</w:t>
            </w:r>
            <w:r>
              <w:t xml:space="preserve"> </w:t>
            </w:r>
            <w:r>
              <w:t xml:space="preserve">does not match the URL.</w:t>
            </w:r>
          </w:p>
        </w:tc>
      </w:tr>
      <w:tr>
        <w:tc>
          <w:tcPr/>
          <w:p>
            <w:pPr>
              <w:pStyle w:val="Compact"/>
            </w:pPr>
            <w:r>
              <w:t xml:space="preserve">404</w:t>
            </w:r>
          </w:p>
        </w:tc>
        <w:tc>
          <w:tcPr/>
          <w:p>
            <w:pPr>
              <w:pStyle w:val="Compact"/>
            </w:pPr>
            <w:r>
              <w:rPr>
                <w:rStyle w:val="VerbatimChar"/>
              </w:rPr>
              <w:t xml:space="preserve">account_id</w:t>
            </w:r>
            <w:r>
              <w:t xml:space="preserve"> </w:t>
            </w:r>
            <w:r>
              <w:t xml:space="preserve">does not resolve to an existing account (returns</w:t>
            </w:r>
            <w:r>
              <w:t xml:space="preserve"> </w:t>
            </w:r>
            <w:r>
              <w:rPr>
                <w:rStyle w:val="VerbatimChar"/>
              </w:rPr>
              <w:t xml:space="preserve">{ "error": "Account not found" }</w:t>
            </w:r>
            <w:r>
              <w:t xml:space="preserve">).</w:t>
            </w:r>
          </w:p>
        </w:tc>
      </w:tr>
      <w:tr>
        <w:tc>
          <w:tcPr/>
          <w:p>
            <w:pPr>
              <w:pStyle w:val="Compact"/>
            </w:pPr>
            <w:r>
              <w:t xml:space="preserve">422</w:t>
            </w:r>
          </w:p>
        </w:tc>
        <w:tc>
          <w:tcPr/>
          <w:p>
            <w:pPr>
              <w:pStyle w:val="Compact"/>
            </w:pPr>
            <w:r>
              <w:t xml:space="preserve">The ingest service rejected the payload (returns</w:t>
            </w:r>
            <w:r>
              <w:t xml:space="preserve"> </w:t>
            </w:r>
            <w:r>
              <w:rPr>
                <w:rStyle w:val="VerbatimChar"/>
              </w:rPr>
              <w:t xml:space="preserve">{ "error": "…" }</w:t>
            </w:r>
            <w:r>
              <w:t xml:space="preserve">).</w:t>
            </w:r>
          </w:p>
        </w:tc>
      </w:tr>
    </w:tbl>
    <w:bookmarkEnd w:id="488"/>
    <w:bookmarkEnd w:id="489"/>
    <w:bookmarkStart w:id="495" w:name="media-library-1"/>
    <w:p>
      <w:pPr>
        <w:pStyle w:val="Heading2"/>
      </w:pPr>
      <w:r>
        <w:t xml:space="preserve">27.13 Media library</w:t>
      </w:r>
    </w:p>
    <w:p>
      <w:pPr>
        <w:pStyle w:val="FirstParagraph"/>
      </w:pPr>
      <w:r>
        <w:t xml:space="preserve">The media library stores hosted image and CSS files for an account. Upload a file once, then reference its returned</w:t>
      </w:r>
      <w:r>
        <w:t xml:space="preserve"> </w:t>
      </w:r>
      <w:r>
        <w:rPr>
          <w:rStyle w:val="VerbatimChar"/>
        </w:rPr>
        <w:t xml:space="preserve">url</w:t>
      </w:r>
      <w:r>
        <w:t xml:space="preserve"> </w:t>
      </w:r>
      <w:r>
        <w:t xml:space="preserve">inside campaign email HTML, landing pages, and templates.</w:t>
      </w:r>
      <w:r>
        <w:t xml:space="preserve"> </w:t>
      </w:r>
      <w:r>
        <w:rPr>
          <w:b/>
          <w:bCs/>
        </w:rPr>
        <w:t xml:space="preserve">Always embed the hosted</w:t>
      </w:r>
      <w:r>
        <w:rPr>
          <w:b/>
          <w:bCs/>
        </w:rPr>
        <w:t xml:space="preserve"> </w:t>
      </w:r>
      <w:r>
        <w:rPr>
          <w:rStyle w:val="VerbatimChar"/>
          <w:b/>
          <w:bCs/>
        </w:rPr>
        <w:t xml:space="preserve">url</w:t>
      </w:r>
      <w:r>
        <w:t xml:space="preserve"> </w:t>
      </w:r>
      <w:r>
        <w:t xml:space="preserve">— email clients (Gmail, Outlook) strip inline</w:t>
      </w:r>
      <w:r>
        <w:t xml:space="preserve"> </w:t>
      </w:r>
      <w:r>
        <w:rPr>
          <w:rStyle w:val="VerbatimChar"/>
        </w:rPr>
        <w:t xml:space="preserve">data:</w:t>
      </w:r>
      <w:r>
        <w:t xml:space="preserve"> </w:t>
      </w:r>
      <w:r>
        <w:t xml:space="preserve">URIs, so base64-embedded images will not render.</w:t>
      </w:r>
    </w:p>
    <w:p>
      <w:pPr>
        <w:pStyle w:val="BodyText"/>
      </w:pPr>
      <w:r>
        <w:t xml:space="preserve">Allowed content types:</w:t>
      </w:r>
      <w:r>
        <w:t xml:space="preserve"> </w:t>
      </w:r>
      <w:r>
        <w:rPr>
          <w:rStyle w:val="VerbatimChar"/>
        </w:rPr>
        <w:t xml:space="preserve">image/png</w:t>
      </w:r>
      <w:r>
        <w:t xml:space="preserve">,</w:t>
      </w:r>
      <w:r>
        <w:t xml:space="preserve"> </w:t>
      </w:r>
      <w:r>
        <w:rPr>
          <w:rStyle w:val="VerbatimChar"/>
        </w:rPr>
        <w:t xml:space="preserve">image/jpg</w:t>
      </w:r>
      <w:r>
        <w:t xml:space="preserve">,</w:t>
      </w:r>
      <w:r>
        <w:t xml:space="preserve"> </w:t>
      </w:r>
      <w:r>
        <w:rPr>
          <w:rStyle w:val="VerbatimChar"/>
        </w:rPr>
        <w:t xml:space="preserve">image/jpeg</w:t>
      </w:r>
      <w:r>
        <w:t xml:space="preserve">,</w:t>
      </w:r>
      <w:r>
        <w:t xml:space="preserve"> </w:t>
      </w:r>
      <w:r>
        <w:rPr>
          <w:rStyle w:val="VerbatimChar"/>
        </w:rPr>
        <w:t xml:space="preserve">image/gif</w:t>
      </w:r>
      <w:r>
        <w:t xml:space="preserve">,</w:t>
      </w:r>
      <w:r>
        <w:t xml:space="preserve"> </w:t>
      </w:r>
      <w:r>
        <w:rPr>
          <w:rStyle w:val="VerbatimChar"/>
        </w:rPr>
        <w:t xml:space="preserve">image/svg+xml</w:t>
      </w:r>
      <w:r>
        <w:t xml:space="preserve">, and</w:t>
      </w:r>
      <w:r>
        <w:t xml:space="preserve"> </w:t>
      </w:r>
      <w:r>
        <w:rPr>
          <w:rStyle w:val="VerbatimChar"/>
        </w:rPr>
        <w:t xml:space="preserve">text/css</w:t>
      </w:r>
      <w:r>
        <w:t xml:space="preserve">. Maximum file size is</w:t>
      </w:r>
      <w:r>
        <w:t xml:space="preserve"> </w:t>
      </w:r>
      <w:r>
        <w:rPr>
          <w:b/>
          <w:bCs/>
        </w:rPr>
        <w:t xml:space="preserve">5 MB</w:t>
      </w:r>
      <w:r>
        <w:t xml:space="preserve">. Every media item must have a unique (case-insensitive)</w:t>
      </w:r>
      <w:r>
        <w:t xml:space="preserve"> </w:t>
      </w:r>
      <w:r>
        <w:rPr>
          <w:rStyle w:val="VerbatimChar"/>
        </w:rPr>
        <w:t xml:space="preserve">name</w:t>
      </w:r>
      <w:r>
        <w:t xml:space="preserve"> </w:t>
      </w:r>
      <w:r>
        <w:t xml:space="preserve">within its account.</w:t>
      </w:r>
    </w:p>
    <w:p>
      <w:pPr>
        <w:pStyle w:val="BodyText"/>
      </w:pPr>
      <w:r>
        <w:t xml:space="preserve">All media endpoints are usable by any member of the account (no admin/editor gate). The collection endpoints (</w:t>
      </w:r>
      <w:r>
        <w:rPr>
          <w:rStyle w:val="VerbatimChar"/>
        </w:rPr>
        <w:t xml:space="preserve">index</w:t>
      </w:r>
      <w:r>
        <w:t xml:space="preserve">,</w:t>
      </w:r>
      <w:r>
        <w:t xml:space="preserve"> </w:t>
      </w:r>
      <w:r>
        <w:rPr>
          <w:rStyle w:val="VerbatimChar"/>
        </w:rPr>
        <w:t xml:space="preserve">create</w:t>
      </w:r>
      <w:r>
        <w:t xml:space="preserve">) are nested under an account; the single-item endpoints (</w:t>
      </w:r>
      <w:r>
        <w:rPr>
          <w:rStyle w:val="VerbatimChar"/>
        </w:rPr>
        <w:t xml:space="preserve">show</w:t>
      </w:r>
      <w:r>
        <w:t xml:space="preserve">,</w:t>
      </w:r>
      <w:r>
        <w:t xml:space="preserve"> </w:t>
      </w:r>
      <w:r>
        <w:rPr>
          <w:rStyle w:val="VerbatimChar"/>
        </w:rPr>
        <w:t xml:space="preserve">update</w:t>
      </w:r>
      <w:r>
        <w:t xml:space="preserve">,</w:t>
      </w:r>
      <w:r>
        <w:t xml:space="preserve"> </w:t>
      </w:r>
      <w:r>
        <w:rPr>
          <w:rStyle w:val="VerbatimChar"/>
        </w:rPr>
        <w:t xml:space="preserve">destroy</w:t>
      </w:r>
      <w:r>
        <w:t xml:space="preserve">) are shallow (</w:t>
      </w:r>
      <w:r>
        <w:rPr>
          <w:rStyle w:val="VerbatimChar"/>
        </w:rPr>
        <w:t xml:space="preserve">/media/:id</w:t>
      </w:r>
      <w:r>
        <w:t xml:space="preserve">) and resolve only media belonging to one of the token user’s accounts — anything else returns</w:t>
      </w:r>
      <w:r>
        <w:t xml:space="preserve"> </w:t>
      </w:r>
      <w:r>
        <w:rPr>
          <w:rStyle w:val="VerbatimChar"/>
        </w:rPr>
        <w:t xml:space="preserve">404</w:t>
      </w:r>
      <w:r>
        <w:t xml:space="preserve">.</w:t>
      </w:r>
    </w:p>
    <w:bookmarkStart w:id="490" w:name="get-accountsaccount_idmedia"/>
    <w:p>
      <w:pPr>
        <w:pStyle w:val="Heading3"/>
      </w:pPr>
      <w:r>
        <w:rPr>
          <w:rStyle w:val="VerbatimChar"/>
        </w:rPr>
        <w:t xml:space="preserve">GET /accounts/:account_id/media</w:t>
      </w:r>
    </w:p>
    <w:p>
      <w:pPr>
        <w:pStyle w:val="FirstParagraph"/>
      </w:pPr>
      <w:r>
        <w:t xml:space="preserve">Lists all media items for the account, newest first. Use it to find a file’s hosted</w:t>
      </w:r>
      <w:r>
        <w:t xml:space="preserve"> </w:t>
      </w:r>
      <w:r>
        <w:rPr>
          <w:rStyle w:val="VerbatimChar"/>
        </w:rPr>
        <w:t xml:space="preserve">url</w:t>
      </w:r>
      <w:r>
        <w:t xml:space="preserve"> </w:t>
      </w:r>
      <w:r>
        <w:t xml:space="preserve">before embedding it in a campaign.</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https://platform.phishspot.com/api/v1/accounts/11/media</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JSON array of media objects (each is the shape below).</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Media item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Display name (unique per account, case-insensitive).</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url</w:t>
            </w:r>
          </w:p>
        </w:tc>
        <w:tc>
          <w:tcPr/>
          <w:p>
            <w:pPr>
              <w:pStyle w:val="Compact"/>
            </w:pPr>
            <w:r>
              <w:t xml:space="preserve">string|null</w:t>
            </w:r>
          </w:p>
        </w:tc>
        <w:tc>
          <w:tcPr/>
          <w:p>
            <w:pPr>
              <w:pStyle w:val="Compact"/>
            </w:pPr>
            <w:r>
              <w:t xml:space="preserve">Hosted file URL (relative path); embed this in HTML.</w:t>
            </w:r>
            <w:r>
              <w:t xml:space="preserve"> </w:t>
            </w:r>
            <w:r>
              <w:rPr>
                <w:rStyle w:val="VerbatimChar"/>
              </w:rPr>
              <w:t xml:space="preserve">null</w:t>
            </w:r>
            <w:r>
              <w:t xml:space="preserve"> </w:t>
            </w:r>
            <w:r>
              <w:t xml:space="preserve">if no file is attached.</w:t>
            </w:r>
          </w:p>
        </w:tc>
      </w:tr>
      <w:tr>
        <w:tc>
          <w:tcPr/>
          <w:p>
            <w:pPr>
              <w:pStyle w:val="Compact"/>
            </w:pPr>
            <w:r>
              <w:t xml:space="preserve">filename</w:t>
            </w:r>
          </w:p>
        </w:tc>
        <w:tc>
          <w:tcPr/>
          <w:p>
            <w:pPr>
              <w:pStyle w:val="Compact"/>
            </w:pPr>
            <w:r>
              <w:t xml:space="preserve">string|null</w:t>
            </w:r>
          </w:p>
        </w:tc>
        <w:tc>
          <w:tcPr/>
          <w:p>
            <w:pPr>
              <w:pStyle w:val="Compact"/>
            </w:pPr>
            <w:r>
              <w:t xml:space="preserve">Original uploaded filename.</w:t>
            </w:r>
          </w:p>
        </w:tc>
      </w:tr>
      <w:tr>
        <w:tc>
          <w:tcPr/>
          <w:p>
            <w:pPr>
              <w:pStyle w:val="Compact"/>
            </w:pPr>
            <w:r>
              <w:t xml:space="preserve">content_type</w:t>
            </w:r>
          </w:p>
        </w:tc>
        <w:tc>
          <w:tcPr/>
          <w:p>
            <w:pPr>
              <w:pStyle w:val="Compact"/>
            </w:pPr>
            <w:r>
              <w:t xml:space="preserve">string|null</w:t>
            </w:r>
          </w:p>
        </w:tc>
        <w:tc>
          <w:tcPr/>
          <w:p>
            <w:pPr>
              <w:pStyle w:val="Compact"/>
            </w:pPr>
            <w:r>
              <w:t xml:space="preserve">MIME type, e.g. </w:t>
            </w:r>
            <w:r>
              <w:rPr>
                <w:rStyle w:val="VerbatimChar"/>
              </w:rPr>
              <w:t xml:space="preserve">image/png</w:t>
            </w:r>
            <w:r>
              <w:t xml:space="preserve">.</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"phishing-logo"</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"/rails/active_storage/blobs/redirect/eyJfcmFpbHMi.../phishing-logo.png"</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StringTok"/>
        </w:rPr>
        <w:t xml:space="preserve">"phishing-logo.png"</w:t>
      </w:r>
      <w:r>
        <w:rPr>
          <w:rStyle w:val="FunctionTok"/>
        </w:rPr>
        <w:t xml:space="preserve">,</w:t>
      </w:r>
      <w:r>
        <w:br/>
      </w:r>
      <w:r>
        <w:rPr>
          <w:rStyle w:val="NormalTok"/>
        </w:rPr>
        <w:t xml:space="preserve">    </w:t>
      </w:r>
      <w:r>
        <w:rPr>
          <w:rStyle w:val="DataTypeTok"/>
        </w:rPr>
        <w:t xml:space="preserve">"content_type"</w:t>
      </w:r>
      <w:r>
        <w:rPr>
          <w:rStyle w:val="FunctionTok"/>
        </w:rPr>
        <w:t xml:space="preserve">:</w:t>
      </w:r>
      <w:r>
        <w:rPr>
          <w:rStyle w:val="NormalTok"/>
        </w:rPr>
        <w:t xml:space="preserve"> </w:t>
      </w:r>
      <w:r>
        <w:rPr>
          <w:rStyle w:val="StringTok"/>
        </w:rPr>
        <w:t xml:space="preserve">"image/png"</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Media list returned.</w:t>
            </w:r>
          </w:p>
        </w:tc>
      </w:tr>
      <w:tr>
        <w:tc>
          <w:tcPr/>
          <w:p>
            <w:pPr>
              <w:pStyle w:val="Compact"/>
            </w:pPr>
            <w:r>
              <w:t xml:space="preserve">404</w:t>
            </w:r>
          </w:p>
        </w:tc>
        <w:tc>
          <w:tcPr/>
          <w:p>
            <w:pPr>
              <w:pStyle w:val="Compact"/>
            </w:pPr>
            <w:r>
              <w:t xml:space="preserve">The</w:t>
            </w:r>
            <w:r>
              <w:t xml:space="preserve"> </w:t>
            </w:r>
            <w:r>
              <w:rPr>
                <w:rStyle w:val="VerbatimChar"/>
              </w:rPr>
              <w:t xml:space="preserve">account_id</w:t>
            </w:r>
            <w:r>
              <w:t xml:space="preserve"> </w:t>
            </w:r>
            <w:r>
              <w:t xml:space="preserve">is not one of the token user’s accounts.</w:t>
            </w:r>
          </w:p>
        </w:tc>
      </w:tr>
    </w:tbl>
    <w:bookmarkEnd w:id="490"/>
    <w:bookmarkStart w:id="491" w:name="post-accountsaccount_idmedia"/>
    <w:p>
      <w:pPr>
        <w:pStyle w:val="Heading3"/>
      </w:pPr>
      <w:r>
        <w:rPr>
          <w:rStyle w:val="VerbatimChar"/>
        </w:rPr>
        <w:t xml:space="preserve">POST /accounts/:account_id/media</w:t>
      </w:r>
    </w:p>
    <w:p>
      <w:pPr>
        <w:pStyle w:val="FirstParagraph"/>
      </w:pPr>
      <w:r>
        <w:t xml:space="preserve">Uploads a new file to the account’s media library.</w:t>
      </w:r>
      <w:r>
        <w:t xml:space="preserve"> </w:t>
      </w:r>
      <w:r>
        <w:rPr>
          <w:b/>
          <w:bCs/>
        </w:rPr>
        <w:t xml:space="preserve">This request is</w:t>
      </w:r>
      <w:r>
        <w:rPr>
          <w:b/>
          <w:bCs/>
        </w:rPr>
        <w:t xml:space="preserve"> </w:t>
      </w:r>
      <w:r>
        <w:rPr>
          <w:rStyle w:val="VerbatimChar"/>
          <w:b/>
          <w:bCs/>
        </w:rPr>
        <w:t xml:space="preserve">multipart/form-data</w:t>
      </w:r>
      <w:r>
        <w:rPr>
          <w:b/>
          <w:bCs/>
        </w:rPr>
        <w:t xml:space="preserve">, not JSON</w:t>
      </w:r>
      <w:r>
        <w:t xml:space="preserve"> </w:t>
      </w:r>
      <w:r>
        <w:t xml:space="preserve">— the file is sent as a form field, not a base64 string in a JSON body.</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account member.</w:t>
      </w:r>
    </w:p>
    <w:p>
      <w:pPr>
        <w:pStyle w:val="BodyText"/>
      </w:pPr>
      <w:r>
        <w:rPr>
          <w:b/>
          <w:bCs/>
        </w:rPr>
        <w:t xml:space="preserve">Parameters</w:t>
      </w:r>
      <w:r>
        <w:t xml:space="preserve"> </w:t>
      </w:r>
      <w:r>
        <w:t xml:space="preserve">(form fields, wrapped in a</w:t>
      </w:r>
      <w:r>
        <w:t xml:space="preserve"> </w:t>
      </w:r>
      <w:r>
        <w:rPr>
          <w:rStyle w:val="VerbatimChar"/>
        </w:rPr>
        <w:t xml:space="preserve">medium[...]</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medium[name]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Display name; must be unique (case-insensitive) within the account.</w:t>
            </w:r>
          </w:p>
        </w:tc>
      </w:tr>
      <w:tr>
        <w:tc>
          <w:tcPr/>
          <w:p>
            <w:pPr>
              <w:pStyle w:val="Compact"/>
            </w:pPr>
            <w:r>
              <w:t xml:space="preserve">medium[attachment]</w:t>
            </w:r>
          </w:p>
        </w:tc>
        <w:tc>
          <w:tcPr/>
          <w:p>
            <w:pPr>
              <w:pStyle w:val="Compact"/>
            </w:pPr>
            <w:r>
              <w:t xml:space="preserve">body</w:t>
            </w:r>
          </w:p>
        </w:tc>
        <w:tc>
          <w:tcPr/>
          <w:p>
            <w:pPr>
              <w:pStyle w:val="Compact"/>
            </w:pPr>
            <w:r>
              <w:t xml:space="preserve">file</w:t>
            </w:r>
          </w:p>
        </w:tc>
        <w:tc>
          <w:tcPr/>
          <w:p>
            <w:pPr>
              <w:pStyle w:val="Compact"/>
            </w:pPr>
            <w:r>
              <w:t xml:space="preserve">yes</w:t>
            </w:r>
          </w:p>
        </w:tc>
        <w:tc>
          <w:tcPr/>
          <w:p>
            <w:pPr>
              <w:pStyle w:val="Compact"/>
            </w:pPr>
            <w:r>
              <w:t xml:space="preserve">The file to upload. Must be one of</w:t>
            </w:r>
            <w:r>
              <w:t xml:space="preserve"> </w:t>
            </w:r>
            <w:r>
              <w:rPr>
                <w:rStyle w:val="VerbatimChar"/>
              </w:rPr>
              <w:t xml:space="preserve">image/png</w:t>
            </w:r>
            <w:r>
              <w:t xml:space="preserve">,</w:t>
            </w:r>
            <w:r>
              <w:t xml:space="preserve"> </w:t>
            </w:r>
            <w:r>
              <w:rPr>
                <w:rStyle w:val="VerbatimChar"/>
              </w:rPr>
              <w:t xml:space="preserve">image/jpg</w:t>
            </w:r>
            <w:r>
              <w:t xml:space="preserve">,</w:t>
            </w:r>
            <w:r>
              <w:t xml:space="preserve"> </w:t>
            </w:r>
            <w:r>
              <w:rPr>
                <w:rStyle w:val="VerbatimChar"/>
              </w:rPr>
              <w:t xml:space="preserve">image/jpeg</w:t>
            </w:r>
            <w:r>
              <w:t xml:space="preserve">,</w:t>
            </w:r>
            <w:r>
              <w:t xml:space="preserve"> </w:t>
            </w:r>
            <w:r>
              <w:rPr>
                <w:rStyle w:val="VerbatimChar"/>
              </w:rPr>
              <w:t xml:space="preserve">image/gif</w:t>
            </w:r>
            <w:r>
              <w:t xml:space="preserve">,</w:t>
            </w:r>
            <w:r>
              <w:t xml:space="preserve"> </w:t>
            </w:r>
            <w:r>
              <w:rPr>
                <w:rStyle w:val="VerbatimChar"/>
              </w:rPr>
              <w:t xml:space="preserve">image/svg+xml</w:t>
            </w:r>
            <w:r>
              <w:t xml:space="preserve">,</w:t>
            </w:r>
            <w:r>
              <w:t xml:space="preserve"> </w:t>
            </w:r>
            <w:r>
              <w:rPr>
                <w:rStyle w:val="VerbatimChar"/>
              </w:rPr>
              <w:t xml:space="preserve">text/css</w:t>
            </w:r>
            <w:r>
              <w:t xml:space="preserve">, and ≤ 5 MB.</w:t>
            </w:r>
          </w:p>
        </w:tc>
      </w:tr>
    </w:tbl>
    <w:p>
      <w:pPr>
        <w:pStyle w:val="BodyText"/>
      </w:pPr>
      <w:r>
        <w:rPr>
          <w:b/>
          <w:bCs/>
        </w:rPr>
        <w:t xml:space="preserve">Request</w:t>
      </w:r>
    </w:p>
    <w:p>
      <w:pPr>
        <w:pStyle w:val="BodyText"/>
      </w:pPr>
      <w:r>
        <w:t xml:space="preserve">Note the</w:t>
      </w:r>
      <w:r>
        <w:t xml:space="preserve"> </w:t>
      </w:r>
      <w:r>
        <w:rPr>
          <w:rStyle w:val="VerbatimChar"/>
        </w:rPr>
        <w:t xml:space="preserve">-F</w:t>
      </w:r>
      <w:r>
        <w:t xml:space="preserve"> </w:t>
      </w:r>
      <w:r>
        <w:t xml:space="preserve">flags (multipart). Do</w:t>
      </w:r>
      <w:r>
        <w:t xml:space="preserve"> </w:t>
      </w:r>
      <w:r>
        <w:rPr>
          <w:b/>
          <w:bCs/>
        </w:rPr>
        <w:t xml:space="preserve">not</w:t>
      </w:r>
      <w:r>
        <w:t xml:space="preserve"> </w:t>
      </w:r>
      <w:r>
        <w:t xml:space="preserve">set</w:t>
      </w:r>
      <w:r>
        <w:t xml:space="preserve"> </w:t>
      </w:r>
      <w:r>
        <w:rPr>
          <w:rStyle w:val="VerbatimChar"/>
        </w:rPr>
        <w:t xml:space="preserve">Content-Type: application/json</w:t>
      </w:r>
      <w:r>
        <w:t xml:space="preserve">; let curl set the multipart boundary. The file is read from disk with</w:t>
      </w:r>
      <w:r>
        <w:t xml:space="preserve"> </w:t>
      </w:r>
      <w:r>
        <w:rPr>
          <w:rStyle w:val="VerbatimChar"/>
        </w:rPr>
        <w:t xml:space="preserve">@/path</w:t>
      </w:r>
      <w:r>
        <w:t xml:space="preserve">.</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AttributeTok"/>
        </w:rPr>
        <w:t xml:space="preserve">-F</w:t>
      </w:r>
      <w:r>
        <w:rPr>
          <w:rStyle w:val="NormalTok"/>
        </w:rPr>
        <w:t xml:space="preserve"> </w:t>
      </w:r>
      <w:r>
        <w:rPr>
          <w:rStyle w:val="StringTok"/>
        </w:rPr>
        <w:t xml:space="preserve">"medium[name]=phishing-logo"</w:t>
      </w:r>
      <w:r>
        <w:rPr>
          <w:rStyle w:val="NormalTok"/>
        </w:rPr>
        <w:t xml:space="preserve"> </w:t>
      </w:r>
      <w:r>
        <w:rPr>
          <w:rStyle w:val="DataTypeTok"/>
        </w:rPr>
        <w:t xml:space="preserve">\</w:t>
      </w:r>
      <w:r>
        <w:br/>
      </w:r>
      <w:r>
        <w:rPr>
          <w:rStyle w:val="NormalTok"/>
        </w:rPr>
        <w:t xml:space="preserve">  </w:t>
      </w:r>
      <w:r>
        <w:rPr>
          <w:rStyle w:val="AttributeTok"/>
        </w:rPr>
        <w:t xml:space="preserve">-F</w:t>
      </w:r>
      <w:r>
        <w:rPr>
          <w:rStyle w:val="NormalTok"/>
        </w:rPr>
        <w:t xml:space="preserve"> </w:t>
      </w:r>
      <w:r>
        <w:rPr>
          <w:rStyle w:val="StringTok"/>
        </w:rPr>
        <w:t xml:space="preserve">"medium[attachment]=@./phishing-logo.png;type=image/png"</w:t>
      </w:r>
      <w:r>
        <w:rPr>
          <w:rStyle w:val="NormalTok"/>
        </w:rPr>
        <w:t xml:space="preserve"> </w:t>
      </w:r>
      <w:r>
        <w:rPr>
          <w:rStyle w:val="DataTypeTok"/>
        </w:rPr>
        <w:t xml:space="preserve">\</w:t>
      </w:r>
      <w:r>
        <w:br/>
      </w:r>
      <w:r>
        <w:rPr>
          <w:rStyle w:val="NormalTok"/>
        </w:rPr>
        <w:t xml:space="preserve">  https://platform.phishspot.com/api/v1/accounts/11/media</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media object (same shape as the list item above).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New media item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Display name.</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url</w:t>
            </w:r>
          </w:p>
        </w:tc>
        <w:tc>
          <w:tcPr/>
          <w:p>
            <w:pPr>
              <w:pStyle w:val="Compact"/>
            </w:pPr>
            <w:r>
              <w:t xml:space="preserve">string</w:t>
            </w:r>
          </w:p>
        </w:tc>
        <w:tc>
          <w:tcPr/>
          <w:p>
            <w:pPr>
              <w:pStyle w:val="Compact"/>
            </w:pPr>
            <w:r>
              <w:t xml:space="preserve">Hosted file URL — embed this in campaign HTML.</w:t>
            </w:r>
          </w:p>
        </w:tc>
      </w:tr>
      <w:tr>
        <w:tc>
          <w:tcPr/>
          <w:p>
            <w:pPr>
              <w:pStyle w:val="Compact"/>
            </w:pPr>
            <w:r>
              <w:t xml:space="preserve">filename</w:t>
            </w:r>
          </w:p>
        </w:tc>
        <w:tc>
          <w:tcPr/>
          <w:p>
            <w:pPr>
              <w:pStyle w:val="Compact"/>
            </w:pPr>
            <w:r>
              <w:t xml:space="preserve">string</w:t>
            </w:r>
          </w:p>
        </w:tc>
        <w:tc>
          <w:tcPr/>
          <w:p>
            <w:pPr>
              <w:pStyle w:val="Compact"/>
            </w:pPr>
            <w:r>
              <w:t xml:space="preserve">Stored filename.</w:t>
            </w:r>
          </w:p>
        </w:tc>
      </w:tr>
      <w:tr>
        <w:tc>
          <w:tcPr/>
          <w:p>
            <w:pPr>
              <w:pStyle w:val="Compact"/>
            </w:pPr>
            <w:r>
              <w:t xml:space="preserve">content_type</w:t>
            </w:r>
          </w:p>
        </w:tc>
        <w:tc>
          <w:tcPr/>
          <w:p>
            <w:pPr>
              <w:pStyle w:val="Compact"/>
            </w:pPr>
            <w:r>
              <w:t xml:space="preserve">string</w:t>
            </w:r>
          </w:p>
        </w:tc>
        <w:tc>
          <w:tcPr/>
          <w:p>
            <w:pPr>
              <w:pStyle w:val="Compact"/>
            </w:pPr>
            <w:r>
              <w:t xml:space="preserve">MIME type of the uploaded file.</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"phishing-logo"</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"/rails/active_storage/blobs/redirect/eyJfcmFpbHMi.../phishing-logo.png"</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StringTok"/>
        </w:rPr>
        <w:t xml:space="preserve">"phishing-logo.png"</w:t>
      </w:r>
      <w:r>
        <w:rPr>
          <w:rStyle w:val="FunctionTok"/>
        </w:rPr>
        <w:t xml:space="preserve">,</w:t>
      </w:r>
      <w:r>
        <w:br/>
      </w:r>
      <w:r>
        <w:rPr>
          <w:rStyle w:val="NormalTok"/>
        </w:rPr>
        <w:t xml:space="preserve">  </w:t>
      </w:r>
      <w:r>
        <w:rPr>
          <w:rStyle w:val="DataTypeTok"/>
        </w:rPr>
        <w:t xml:space="preserve">"content_type"</w:t>
      </w:r>
      <w:r>
        <w:rPr>
          <w:rStyle w:val="FunctionTok"/>
        </w:rPr>
        <w:t xml:space="preserve">:</w:t>
      </w:r>
      <w:r>
        <w:rPr>
          <w:rStyle w:val="NormalTok"/>
        </w:rPr>
        <w:t xml:space="preserve"> </w:t>
      </w:r>
      <w:r>
        <w:rPr>
          <w:rStyle w:val="StringTok"/>
        </w:rPr>
        <w:t xml:space="preserve">"image/png"</w:t>
      </w:r>
      <w:r>
        <w:br/>
      </w:r>
      <w:r>
        <w:rPr>
          <w:rStyle w:val="FunctionTok"/>
        </w:rPr>
        <w:t xml:space="preserve">}</w:t>
      </w:r>
    </w:p>
    <w:p>
      <w:pPr>
        <w:pStyle w:val="FirstParagraph"/>
      </w:pPr>
      <w:r>
        <w:t xml:space="preserve">Prefix the returned relative</w:t>
      </w:r>
      <w:r>
        <w:t xml:space="preserve"> </w:t>
      </w:r>
      <w:r>
        <w:rPr>
          <w:rStyle w:val="VerbatimChar"/>
        </w:rPr>
        <w:t xml:space="preserve">url</w:t>
      </w:r>
      <w:r>
        <w:t xml:space="preserve"> </w:t>
      </w:r>
      <w:r>
        <w:t xml:space="preserve">with your platform host (</w:t>
      </w:r>
      <w:r>
        <w:rPr>
          <w:rStyle w:val="VerbatimChar"/>
        </w:rPr>
        <w:t xml:space="preserve">https://platform.phishspot.com</w:t>
      </w:r>
      <w:r>
        <w:t xml:space="preserve">) to get an absolute, externally reachable URL for use in email HTML.</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Media created.</w:t>
            </w:r>
          </w:p>
        </w:tc>
      </w:tr>
      <w:tr>
        <w:tc>
          <w:tcPr/>
          <w:p>
            <w:pPr>
              <w:pStyle w:val="Compact"/>
            </w:pPr>
            <w:r>
              <w:t xml:space="preserve">404</w:t>
            </w:r>
          </w:p>
        </w:tc>
        <w:tc>
          <w:tcPr/>
          <w:p>
            <w:pPr>
              <w:pStyle w:val="Compact"/>
            </w:pPr>
            <w:r>
              <w:t xml:space="preserve">The</w:t>
            </w:r>
            <w:r>
              <w:t xml:space="preserve"> </w:t>
            </w:r>
            <w:r>
              <w:rPr>
                <w:rStyle w:val="VerbatimChar"/>
              </w:rPr>
              <w:t xml:space="preserve">account_id</w:t>
            </w:r>
            <w:r>
              <w:t xml:space="preserve"> </w:t>
            </w:r>
            <w:r>
              <w:t xml:space="preserve">is not one of the token user’s accounts.</w:t>
            </w:r>
          </w:p>
        </w:tc>
      </w:tr>
      <w:tr>
        <w:tc>
          <w:tcPr/>
          <w:p>
            <w:pPr>
              <w:pStyle w:val="Compact"/>
            </w:pPr>
            <w:r>
              <w:t xml:space="preserve">422</w:t>
            </w:r>
          </w:p>
        </w:tc>
        <w:tc>
          <w:tcPr/>
          <w:p>
            <w:pPr>
              <w:pStyle w:val="Compact"/>
            </w:pPr>
            <w:r>
              <w:t xml:space="preserve">Validation failed — missing/blank</w:t>
            </w:r>
            <w:r>
              <w:t xml:space="preserve"> </w:t>
            </w:r>
            <w:r>
              <w:rPr>
                <w:rStyle w:val="VerbatimChar"/>
              </w:rPr>
              <w:t xml:space="preserve">name</w:t>
            </w:r>
            <w:r>
              <w:t xml:space="preserve">, duplicate</w:t>
            </w:r>
            <w:r>
              <w:t xml:space="preserve"> </w:t>
            </w:r>
            <w:r>
              <w:rPr>
                <w:rStyle w:val="VerbatimChar"/>
              </w:rPr>
              <w:t xml:space="preserve">name</w:t>
            </w:r>
            <w:r>
              <w:t xml:space="preserve"> </w:t>
            </w:r>
            <w:r>
              <w:t xml:space="preserve">in the account, missing</w:t>
            </w:r>
            <w:r>
              <w:t xml:space="preserve"> </w:t>
            </w:r>
            <w:r>
              <w:rPr>
                <w:rStyle w:val="VerbatimChar"/>
              </w:rPr>
              <w:t xml:space="preserve">attachment</w:t>
            </w:r>
            <w:r>
              <w:t xml:space="preserve">, disallowed content type, or file over 5 MB. Body:</w:t>
            </w:r>
            <w:r>
              <w:t xml:space="preserve"> </w:t>
            </w:r>
            <w:r>
              <w:rPr>
                <w:rStyle w:val="VerbatimChar"/>
              </w:rPr>
              <w:t xml:space="preserve">{ "errors": { … } }</w:t>
            </w:r>
            <w:r>
              <w:t xml:space="preserve">.</w:t>
            </w:r>
          </w:p>
        </w:tc>
      </w:tr>
    </w:tbl>
    <w:p>
      <w:pPr>
        <w:pStyle w:val="BodyText"/>
      </w:pPr>
      <w:r>
        <w:t xml:space="preserve">Example</w:t>
      </w:r>
      <w:r>
        <w:t xml:space="preserve"> </w:t>
      </w:r>
      <w:r>
        <w:rPr>
          <w:rStyle w:val="VerbatimChar"/>
        </w:rPr>
        <w:t xml:space="preserve">422</w:t>
      </w:r>
      <w:r>
        <w:t xml:space="preserve"> </w:t>
      </w:r>
      <w:r>
        <w:t xml:space="preserve">body (missing attachment):</w:t>
      </w:r>
    </w:p>
    <w:p>
      <w:pPr>
        <w:pStyle w:val="SourceCode"/>
      </w:pPr>
      <w:r>
        <w:rPr>
          <w:rStyle w:val="FunctionTok"/>
        </w:rPr>
        <w:t xml:space="preserve">{</w:t>
      </w:r>
      <w:r>
        <w:rPr>
          <w:rStyle w:val="NormalTok"/>
        </w:rPr>
        <w:t xml:space="preserve"> </w:t>
      </w:r>
      <w:r>
        <w:rPr>
          <w:rStyle w:val="DataTypeTok"/>
        </w:rPr>
        <w:t xml:space="preserve">"errors"</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"attachment"</w:t>
      </w:r>
      <w:r>
        <w:rPr>
          <w:rStyle w:val="FunctionTok"/>
        </w:rPr>
        <w:t xml:space="preserve">:</w:t>
      </w:r>
      <w:r>
        <w:rPr>
          <w:rStyle w:val="NormalTok"/>
        </w:rPr>
        <w:t xml:space="preserve"> </w:t>
      </w:r>
      <w:r>
        <w:rPr>
          <w:rStyle w:val="OtherTok"/>
        </w:rPr>
        <w:t xml:space="preserve">[</w:t>
      </w:r>
      <w:r>
        <w:rPr>
          <w:rStyle w:val="StringTok"/>
        </w:rPr>
        <w:t xml:space="preserve">"can't be blank"</w:t>
      </w:r>
      <w:r>
        <w:rPr>
          <w:rStyle w:val="OtherTok"/>
        </w:rPr>
        <w:t xml:space="preserve">]</w:t>
      </w:r>
      <w:r>
        <w:rPr>
          <w:rStyle w:val="NormalTok"/>
        </w:rPr>
        <w:t xml:space="preserve"> </w:t>
      </w:r>
      <w:r>
        <w:rPr>
          <w:rStyle w:val="FunctionTok"/>
        </w:rPr>
        <w:t xml:space="preserve">}</w:t>
      </w:r>
      <w:r>
        <w:rPr>
          <w:rStyle w:val="NormalTok"/>
        </w:rPr>
        <w:t xml:space="preserve"> </w:t>
      </w:r>
      <w:r>
        <w:rPr>
          <w:rStyle w:val="FunctionTok"/>
        </w:rPr>
        <w:t xml:space="preserve">}</w:t>
      </w:r>
    </w:p>
    <w:bookmarkEnd w:id="491"/>
    <w:bookmarkStart w:id="492" w:name="get-mediaid"/>
    <w:p>
      <w:pPr>
        <w:pStyle w:val="Heading3"/>
      </w:pPr>
      <w:r>
        <w:rPr>
          <w:rStyle w:val="VerbatimChar"/>
        </w:rPr>
        <w:t xml:space="preserve">GET /media/:id</w:t>
      </w:r>
    </w:p>
    <w:p>
      <w:pPr>
        <w:pStyle w:val="FirstParagraph"/>
      </w:pPr>
      <w:r>
        <w:t xml:space="preserve">Returns a single media item by id. Resolves only media belonging to one of the token user’s accounts.</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Media item id (</w:t>
            </w:r>
            <w:r>
              <w:rPr>
                <w:rStyle w:val="VerbatimChar"/>
              </w:rPr>
              <w:t xml:space="preserve">med_…</w:t>
            </w:r>
            <w:r>
              <w:t xml:space="preserve"> </w:t>
            </w:r>
            <w:r>
              <w:t xml:space="preserve">or integer).</w:t>
            </w:r>
          </w:p>
        </w:tc>
      </w:tr>
    </w:tbl>
    <w:p>
      <w:pPr>
        <w:pStyle w:val="BodyText"/>
      </w:pPr>
      <w:r>
        <w:rPr>
          <w:i/>
          <w:iCs/>
        </w:rPr>
        <w:t xml:space="preserve">No parameters beyond the bearer token.</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https://platform.phishspot.com/api/v1/media/42</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media object (same fields as the</w:t>
      </w:r>
      <w:r>
        <w:t xml:space="preserve"> </w:t>
      </w:r>
      <w:r>
        <w:rPr>
          <w:rStyle w:val="VerbatimChar"/>
        </w:rPr>
        <w:t xml:space="preserve">POST</w:t>
      </w:r>
      <w:r>
        <w:t xml:space="preserve"> </w:t>
      </w:r>
      <w:r>
        <w:t xml:space="preserve">response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"phishing-logo"</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"/rails/active_storage/blobs/redirect/eyJfcmFpbHMi.../phishing-logo.png"</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StringTok"/>
        </w:rPr>
        <w:t xml:space="preserve">"phishing-logo.png"</w:t>
      </w:r>
      <w:r>
        <w:rPr>
          <w:rStyle w:val="FunctionTok"/>
        </w:rPr>
        <w:t xml:space="preserve">,</w:t>
      </w:r>
      <w:r>
        <w:br/>
      </w:r>
      <w:r>
        <w:rPr>
          <w:rStyle w:val="NormalTok"/>
        </w:rPr>
        <w:t xml:space="preserve">  </w:t>
      </w:r>
      <w:r>
        <w:rPr>
          <w:rStyle w:val="DataTypeTok"/>
        </w:rPr>
        <w:t xml:space="preserve">"content_type"</w:t>
      </w:r>
      <w:r>
        <w:rPr>
          <w:rStyle w:val="FunctionTok"/>
        </w:rPr>
        <w:t xml:space="preserve">:</w:t>
      </w:r>
      <w:r>
        <w:rPr>
          <w:rStyle w:val="NormalTok"/>
        </w:rPr>
        <w:t xml:space="preserve"> </w:t>
      </w:r>
      <w:r>
        <w:rPr>
          <w:rStyle w:val="StringTok"/>
        </w:rPr>
        <w:t xml:space="preserve">"image/png"</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Media item returned.</w:t>
            </w:r>
          </w:p>
        </w:tc>
      </w:tr>
      <w:tr>
        <w:tc>
          <w:tcPr/>
          <w:p>
            <w:pPr>
              <w:pStyle w:val="Compact"/>
            </w:pPr>
            <w:r>
              <w:t xml:space="preserve">404</w:t>
            </w:r>
          </w:p>
        </w:tc>
        <w:tc>
          <w:tcPr/>
          <w:p>
            <w:pPr>
              <w:pStyle w:val="Compact"/>
            </w:pPr>
            <w:r>
              <w:t xml:space="preserve">No media item with that id belongs to one of the token user’s accounts.</w:t>
            </w:r>
          </w:p>
        </w:tc>
      </w:tr>
    </w:tbl>
    <w:bookmarkEnd w:id="492"/>
    <w:bookmarkStart w:id="493" w:name="patch-mediaid"/>
    <w:p>
      <w:pPr>
        <w:pStyle w:val="Heading3"/>
      </w:pPr>
      <w:r>
        <w:rPr>
          <w:rStyle w:val="VerbatimChar"/>
        </w:rPr>
        <w:t xml:space="preserve">PATCH /media/:id</w:t>
      </w:r>
    </w:p>
    <w:p>
      <w:pPr>
        <w:pStyle w:val="FirstParagraph"/>
      </w:pPr>
      <w:r>
        <w:t xml:space="preserve">Updates a media item. In practice only</w:t>
      </w:r>
      <w:r>
        <w:t xml:space="preserve"> </w:t>
      </w:r>
      <w:r>
        <w:rPr>
          <w:rStyle w:val="VerbatimChar"/>
        </w:rPr>
        <w:t xml:space="preserve">name</w:t>
      </w:r>
      <w:r>
        <w:t xml:space="preserve"> </w:t>
      </w:r>
      <w:r>
        <w:t xml:space="preserve">is meaningful; you can also re-upload a file by sending a new</w:t>
      </w:r>
      <w:r>
        <w:t xml:space="preserve"> </w:t>
      </w:r>
      <w:r>
        <w:rPr>
          <w:rStyle w:val="VerbatimChar"/>
        </w:rPr>
        <w:t xml:space="preserve">attachment</w:t>
      </w:r>
      <w:r>
        <w:t xml:space="preserve"> </w:t>
      </w:r>
      <w:r>
        <w:t xml:space="preserve">(multipart).</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account member.</w:t>
      </w:r>
    </w:p>
    <w:p>
      <w:pPr>
        <w:pStyle w:val="BodyText"/>
      </w:pPr>
      <w:r>
        <w:rPr>
          <w:b/>
          <w:bCs/>
        </w:rPr>
        <w:t xml:space="preserve">Parameters</w:t>
      </w:r>
      <w:r>
        <w:t xml:space="preserve"> </w:t>
      </w:r>
      <w:r>
        <w:t xml:space="preserve">(wrapped in a</w:t>
      </w:r>
      <w:r>
        <w:t xml:space="preserve"> </w:t>
      </w:r>
      <w:r>
        <w:rPr>
          <w:rStyle w:val="VerbatimChar"/>
        </w:rPr>
        <w:t xml:space="preserve">medium[...]</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Media item id (</w:t>
            </w:r>
            <w:r>
              <w:rPr>
                <w:rStyle w:val="VerbatimChar"/>
              </w:rPr>
              <w:t xml:space="preserve">med_…</w:t>
            </w:r>
            <w:r>
              <w:t xml:space="preserve"> </w:t>
            </w:r>
            <w:r>
              <w:t xml:space="preserve">or integer).</w:t>
            </w:r>
          </w:p>
        </w:tc>
      </w:tr>
      <w:tr>
        <w:tc>
          <w:tcPr/>
          <w:p>
            <w:pPr>
              <w:pStyle w:val="Compact"/>
            </w:pPr>
            <w:r>
              <w:t xml:space="preserve">medium[name]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display name; must stay unique (case-insensitive) within the account.</w:t>
            </w:r>
          </w:p>
        </w:tc>
      </w:tr>
      <w:tr>
        <w:tc>
          <w:tcPr/>
          <w:p>
            <w:pPr>
              <w:pStyle w:val="Compact"/>
            </w:pPr>
            <w:r>
              <w:t xml:space="preserve">medium[attachment]</w:t>
            </w:r>
          </w:p>
        </w:tc>
        <w:tc>
          <w:tcPr/>
          <w:p>
            <w:pPr>
              <w:pStyle w:val="Compact"/>
            </w:pPr>
            <w:r>
              <w:t xml:space="preserve">body</w:t>
            </w:r>
          </w:p>
        </w:tc>
        <w:tc>
          <w:tcPr/>
          <w:p>
            <w:pPr>
              <w:pStyle w:val="Compact"/>
            </w:pPr>
            <w:r>
              <w:t xml:space="preserve">file</w:t>
            </w:r>
          </w:p>
        </w:tc>
        <w:tc>
          <w:tcPr/>
          <w:p>
            <w:pPr>
              <w:pStyle w:val="Compact"/>
            </w:pPr>
            <w:r>
              <w:t xml:space="preserve">no</w:t>
            </w:r>
          </w:p>
        </w:tc>
        <w:tc>
          <w:tcPr/>
          <w:p>
            <w:pPr>
              <w:pStyle w:val="Compact"/>
            </w:pPr>
            <w:r>
              <w:t xml:space="preserve">Replacement file (send as multipart). Same content-type and 5 MB limits as create.</w:t>
            </w:r>
          </w:p>
        </w:tc>
      </w:tr>
    </w:tbl>
    <w:p>
      <w:pPr>
        <w:pStyle w:val="BodyText"/>
      </w:pPr>
      <w:r>
        <w:rPr>
          <w:b/>
          <w:bCs/>
        </w:rPr>
        <w:t xml:space="preserve">Request</w:t>
      </w:r>
    </w:p>
    <w:p>
      <w:pPr>
        <w:pStyle w:val="BodyText"/>
      </w:pPr>
      <w:r>
        <w:t xml:space="preserve">A name-only change can be sent as JSON:</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 "medium": { "name": "phishing-logo-v2" } }'</w:t>
      </w:r>
      <w:r>
        <w:rPr>
          <w:rStyle w:val="NormalTok"/>
        </w:rPr>
        <w:t xml:space="preserve"> </w:t>
      </w:r>
      <w:r>
        <w:rPr>
          <w:rStyle w:val="DataTypeTok"/>
        </w:rPr>
        <w:t xml:space="preserve">\</w:t>
      </w:r>
      <w:r>
        <w:br/>
      </w:r>
      <w:r>
        <w:rPr>
          <w:rStyle w:val="NormalTok"/>
        </w:rPr>
        <w:t xml:space="preserve">  https://platform.phishspot.com/api/v1/media/42</w:t>
      </w:r>
    </w:p>
    <w:p>
      <w:pPr>
        <w:pStyle w:val="FirstParagraph"/>
      </w:pPr>
      <w:r>
        <w:t xml:space="preserve">To replace the file, send multipart instead (</w:t>
      </w:r>
      <w:r>
        <w:rPr>
          <w:rStyle w:val="VerbatimChar"/>
        </w:rPr>
        <w:t xml:space="preserve">-F "medium[attachment]=@./new.png;type=image/png"</w:t>
      </w:r>
      <w:r>
        <w:t xml:space="preserve">).</w:t>
      </w:r>
    </w:p>
    <w:p>
      <w:pPr>
        <w:pStyle w:val="BodyText"/>
      </w:pPr>
      <w:r>
        <w:rPr>
          <w:b/>
          <w:bCs/>
        </w:rPr>
        <w:t xml:space="preserve">Response</w:t>
      </w:r>
      <w:r>
        <w:rPr>
          <w:b/>
          <w:bCs/>
        </w:rPr>
        <w:t xml:space="preserve"> </w:t>
      </w:r>
      <w:r>
        <w:rPr>
          <w:rStyle w:val="VerbatimChar"/>
          <w:b/>
          <w:bCs/>
        </w:rPr>
        <w:t xml:space="preserve">200 OK</w:t>
      </w:r>
      <w:r>
        <w:t xml:space="preserve"> </w:t>
      </w:r>
      <w:r>
        <w:t xml:space="preserve">— the updated media object (same fields as</w:t>
      </w:r>
      <w:r>
        <w:t xml:space="preserve"> </w:t>
      </w:r>
      <w:r>
        <w:rPr>
          <w:rStyle w:val="VerbatimChar"/>
        </w:rPr>
        <w:t xml:space="preserve">show</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"phishing-logo-v2"</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"2026-06-02T10:15:00.000Z"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"2026-06-02T11:02:00.000Z"</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"/rails/active_storage/blobs/redirect/eyJfcmFpbHMi.../phishing-logo.png"</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StringTok"/>
        </w:rPr>
        <w:t xml:space="preserve">"phishing-logo.png"</w:t>
      </w:r>
      <w:r>
        <w:rPr>
          <w:rStyle w:val="FunctionTok"/>
        </w:rPr>
        <w:t xml:space="preserve">,</w:t>
      </w:r>
      <w:r>
        <w:br/>
      </w:r>
      <w:r>
        <w:rPr>
          <w:rStyle w:val="NormalTok"/>
        </w:rPr>
        <w:t xml:space="preserve">  </w:t>
      </w:r>
      <w:r>
        <w:rPr>
          <w:rStyle w:val="DataTypeTok"/>
        </w:rPr>
        <w:t xml:space="preserve">"content_type"</w:t>
      </w:r>
      <w:r>
        <w:rPr>
          <w:rStyle w:val="FunctionTok"/>
        </w:rPr>
        <w:t xml:space="preserve">:</w:t>
      </w:r>
      <w:r>
        <w:rPr>
          <w:rStyle w:val="NormalTok"/>
        </w:rPr>
        <w:t xml:space="preserve"> </w:t>
      </w:r>
      <w:r>
        <w:rPr>
          <w:rStyle w:val="StringTok"/>
        </w:rPr>
        <w:t xml:space="preserve">"image/png"</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Media updated.</w:t>
            </w:r>
          </w:p>
        </w:tc>
      </w:tr>
      <w:tr>
        <w:tc>
          <w:tcPr/>
          <w:p>
            <w:pPr>
              <w:pStyle w:val="Compact"/>
            </w:pPr>
            <w:r>
              <w:t xml:space="preserve">404</w:t>
            </w:r>
          </w:p>
        </w:tc>
        <w:tc>
          <w:tcPr/>
          <w:p>
            <w:pPr>
              <w:pStyle w:val="Compact"/>
            </w:pPr>
            <w:r>
              <w:t xml:space="preserve">No media item with that id belongs to one of the token user’s accounts.</w:t>
            </w:r>
          </w:p>
        </w:tc>
      </w:tr>
      <w:tr>
        <w:tc>
          <w:tcPr/>
          <w:p>
            <w:pPr>
              <w:pStyle w:val="Compact"/>
            </w:pPr>
            <w:r>
              <w:t xml:space="preserve">422</w:t>
            </w:r>
          </w:p>
        </w:tc>
        <w:tc>
          <w:tcPr/>
          <w:p>
            <w:pPr>
              <w:pStyle w:val="Compact"/>
            </w:pPr>
            <w:r>
              <w:t xml:space="preserve">Validation failed — blank</w:t>
            </w:r>
            <w:r>
              <w:t xml:space="preserve"> </w:t>
            </w:r>
            <w:r>
              <w:rPr>
                <w:rStyle w:val="VerbatimChar"/>
              </w:rPr>
              <w:t xml:space="preserve">name</w:t>
            </w:r>
            <w:r>
              <w:t xml:space="preserve">, duplicate</w:t>
            </w:r>
            <w:r>
              <w:t xml:space="preserve"> </w:t>
            </w:r>
            <w:r>
              <w:rPr>
                <w:rStyle w:val="VerbatimChar"/>
              </w:rPr>
              <w:t xml:space="preserve">name</w:t>
            </w:r>
            <w:r>
              <w:t xml:space="preserve">, or (on file replacement) disallowed content type / over 5 MB. Body:</w:t>
            </w:r>
            <w:r>
              <w:t xml:space="preserve"> </w:t>
            </w:r>
            <w:r>
              <w:rPr>
                <w:rStyle w:val="VerbatimChar"/>
              </w:rPr>
              <w:t xml:space="preserve">{ "errors": { … } }</w:t>
            </w:r>
            <w:r>
              <w:t xml:space="preserve">.</w:t>
            </w:r>
          </w:p>
        </w:tc>
      </w:tr>
    </w:tbl>
    <w:bookmarkEnd w:id="493"/>
    <w:bookmarkStart w:id="494" w:name="delete-mediaid"/>
    <w:p>
      <w:pPr>
        <w:pStyle w:val="Heading3"/>
      </w:pPr>
      <w:r>
        <w:rPr>
          <w:rStyle w:val="VerbatimChar"/>
        </w:rPr>
        <w:t xml:space="preserve">DELETE /media/:id</w:t>
      </w:r>
    </w:p>
    <w:p>
      <w:pPr>
        <w:pStyle w:val="FirstParagraph"/>
      </w:pPr>
      <w:r>
        <w:t xml:space="preserve">Permanently deletes a media item and its attached file. Any campaign HTML still referencing the file’s</w:t>
      </w:r>
      <w:r>
        <w:t xml:space="preserve"> </w:t>
      </w:r>
      <w:r>
        <w:rPr>
          <w:rStyle w:val="VerbatimChar"/>
        </w:rPr>
        <w:t xml:space="preserve">url</w:t>
      </w:r>
      <w:r>
        <w:t xml:space="preserve"> </w:t>
      </w:r>
      <w:r>
        <w:t xml:space="preserve">will break, so remove references first.</w:t>
      </w:r>
      <w:r>
        <w:t xml:space="preserve"> </w:t>
      </w:r>
      <w:r>
        <w:rPr>
          <w:b/>
          <w:bCs/>
        </w:rPr>
        <w:t xml:space="preserve">Auth:</w:t>
      </w:r>
      <w:r>
        <w:t xml:space="preserve"> </w:t>
      </w:r>
      <w:r>
        <w:t xml:space="preserve">Bearer;</w:t>
      </w:r>
      <w:r>
        <w:t xml:space="preserve"> </w:t>
      </w:r>
      <w:r>
        <w:rPr>
          <w:b/>
          <w:bCs/>
        </w:rPr>
        <w:t xml:space="preserve">role:</w:t>
      </w:r>
      <w:r>
        <w:t xml:space="preserve"> </w:t>
      </w:r>
      <w:r>
        <w:t xml:space="preserve">any account member.</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Media item id (</w:t>
            </w:r>
            <w:r>
              <w:rPr>
                <w:rStyle w:val="VerbatimChar"/>
              </w:rPr>
              <w:t xml:space="preserve">med_…</w:t>
            </w:r>
            <w:r>
              <w:t xml:space="preserve"> </w:t>
            </w:r>
            <w:r>
              <w:t xml:space="preserve">or integer).</w:t>
            </w:r>
          </w:p>
        </w:tc>
      </w:tr>
    </w:tbl>
    <w:p>
      <w:pPr>
        <w:pStyle w:val="BodyText"/>
      </w:pPr>
      <w:r>
        <w:rPr>
          <w:i/>
          <w:iCs/>
        </w:rPr>
        <w:t xml:space="preserve">No parameters beyond the bearer token.</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https://platform.phishspot.com/api/v1/media/42</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w:t>
      </w:r>
    </w:p>
    <w:p>
      <w:pPr>
        <w:pStyle w:val="BodyText"/>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Media deleted.</w:t>
            </w:r>
          </w:p>
        </w:tc>
      </w:tr>
      <w:tr>
        <w:tc>
          <w:tcPr/>
          <w:p>
            <w:pPr>
              <w:pStyle w:val="Compact"/>
            </w:pPr>
            <w:r>
              <w:t xml:space="preserve">404</w:t>
            </w:r>
          </w:p>
        </w:tc>
        <w:tc>
          <w:tcPr/>
          <w:p>
            <w:pPr>
              <w:pStyle w:val="Compact"/>
            </w:pPr>
            <w:r>
              <w:t xml:space="preserve">No media item with that id belongs to one of the token user’s accounts.</w:t>
            </w:r>
          </w:p>
        </w:tc>
      </w:tr>
    </w:tbl>
    <w:bookmarkEnd w:id="494"/>
    <w:bookmarkEnd w:id="495"/>
    <w:bookmarkStart w:id="504" w:name="webhooks-1"/>
    <w:p>
      <w:pPr>
        <w:pStyle w:val="Heading2"/>
      </w:pPr>
      <w:r>
        <w:t xml:space="preserve">27.14 Webhooks</w:t>
      </w:r>
    </w:p>
    <w:p>
      <w:pPr>
        <w:pStyle w:val="FirstParagraph"/>
      </w:pPr>
      <w:r>
        <w:t xml:space="preserve">Manage outbound webhook subscriptions and inspect the events PhishSpot has generated for an account. An</w:t>
      </w:r>
      <w:r>
        <w:t xml:space="preserve"> </w:t>
      </w:r>
      <w:r>
        <w:rPr>
          <w:b/>
          <w:bCs/>
        </w:rPr>
        <w:t xml:space="preserve">endpoint</w:t>
      </w:r>
      <w:r>
        <w:t xml:space="preserve"> </w:t>
      </w:r>
      <w:r>
        <w:t xml:space="preserve">is a URL you register to receive signed HTTP POSTs; an</w:t>
      </w:r>
      <w:r>
        <w:t xml:space="preserve"> </w:t>
      </w:r>
      <w:r>
        <w:rPr>
          <w:b/>
          <w:bCs/>
        </w:rPr>
        <w:t xml:space="preserve">event</w:t>
      </w:r>
      <w:r>
        <w:t xml:space="preserve"> </w:t>
      </w:r>
      <w:r>
        <w:t xml:space="preserve">is an immutable record of something that happened (a campaign was created, a contact was deleted, etc.) that is fanned out to every enabled endpoint subscribed to its type. For the delivery mechanics — retry schedule, the</w:t>
      </w:r>
      <w:r>
        <w:t xml:space="preserve"> </w:t>
      </w:r>
      <w:r>
        <w:rPr>
          <w:rStyle w:val="VerbatimChar"/>
        </w:rPr>
        <w:t xml:space="preserve">X-Webhook-Signature</w:t>
      </w:r>
      <w:r>
        <w:t xml:space="preserve"> </w:t>
      </w:r>
      <w:r>
        <w:t xml:space="preserve">HMAC header, and how to verify it with the</w:t>
      </w:r>
      <w:r>
        <w:t xml:space="preserve"> </w:t>
      </w:r>
      <w:r>
        <w:rPr>
          <w:rStyle w:val="VerbatimChar"/>
        </w:rPr>
        <w:t xml:space="preserve">signing_secret</w:t>
      </w:r>
      <w:r>
        <w:t xml:space="preserve"> </w:t>
      </w:r>
      <w:r>
        <w:t xml:space="preserve">— see</w:t>
      </w:r>
      <w:r>
        <w:t xml:space="preserve"> </w:t>
      </w:r>
      <w:hyperlink r:id="rId366">
        <w:r>
          <w:rPr>
            <w:rStyle w:val="Hyperlink"/>
          </w:rPr>
          <w:t xml:space="preserve">Webhook delivery &amp; signatures</w:t>
        </w:r>
      </w:hyperlink>
      <w:r>
        <w:t xml:space="preserve">.</w:t>
      </w:r>
    </w:p>
    <w:p>
      <w:pPr>
        <w:pStyle w:val="BodyText"/>
      </w:pPr>
      <w:r>
        <w:t xml:space="preserve">:::note[Endpoints are account-global, not tenant-scoped]</w:t>
      </w:r>
      <w:r>
        <w:t xml:space="preserve"> </w:t>
      </w:r>
      <w:r>
        <w:rPr>
          <w:rStyle w:val="VerbatimChar"/>
        </w:rPr>
        <w:t xml:space="preserve">Webhook::Endpoint</w:t>
      </w:r>
      <w:r>
        <w:t xml:space="preserve"> </w:t>
      </w:r>
      <w:r>
        <w:t xml:space="preserve">and</w:t>
      </w:r>
      <w:r>
        <w:t xml:space="preserve"> </w:t>
      </w:r>
      <w:r>
        <w:rPr>
          <w:rStyle w:val="VerbatimChar"/>
        </w:rPr>
        <w:t xml:space="preserve">Webhook::Event</w:t>
      </w:r>
      <w:r>
        <w:t xml:space="preserve"> </w:t>
      </w:r>
      <w:r>
        <w:t xml:space="preserve">are not multi-tenant records, so the shallow routes (</w:t>
      </w:r>
      <w:r>
        <w:rPr>
          <w:rStyle w:val="VerbatimChar"/>
        </w:rPr>
        <w:t xml:space="preserve">/webhooks/endpoints/:id</w:t>
      </w:r>
      <w:r>
        <w:t xml:space="preserve">,</w:t>
      </w:r>
      <w:r>
        <w:t xml:space="preserve"> </w:t>
      </w:r>
      <w:r>
        <w:rPr>
          <w:rStyle w:val="VerbatimChar"/>
        </w:rPr>
        <w:t xml:space="preserve">/webhooks/events/:id</w:t>
      </w:r>
      <w:r>
        <w:t xml:space="preserve">) take a record id directly and have</w:t>
      </w:r>
      <w:r>
        <w:t xml:space="preserve"> </w:t>
      </w:r>
      <w:r>
        <w:rPr>
          <w:b/>
          <w:bCs/>
        </w:rPr>
        <w:t xml:space="preserve">no</w:t>
      </w:r>
      <w:r>
        <w:t xml:space="preserve"> </w:t>
      </w:r>
      <w:r>
        <w:rPr>
          <w:rStyle w:val="VerbatimChar"/>
        </w:rPr>
        <w:t xml:space="preserve">account_id</w:t>
      </w:r>
      <w:r>
        <w:t xml:space="preserve"> </w:t>
      </w:r>
      <w:r>
        <w:t xml:space="preserve">in the path. Authorization is still enforced per record: you must be a member of the account that owns the endpoint/event, otherwise you get</w:t>
      </w:r>
      <w:r>
        <w:t xml:space="preserve"> </w:t>
      </w:r>
      <w:r>
        <w:rPr>
          <w:rStyle w:val="VerbatimChar"/>
        </w:rPr>
        <w:t xml:space="preserve">403</w:t>
      </w:r>
      <w:r>
        <w:t xml:space="preserve">. The</w:t>
      </w:r>
      <w:r>
        <w:t xml:space="preserve"> </w:t>
      </w:r>
      <w:r>
        <w:rPr>
          <w:rStyle w:val="VerbatimChar"/>
        </w:rPr>
        <w:t xml:space="preserve">:id</w:t>
      </w:r>
      <w:r>
        <w:t xml:space="preserve"> </w:t>
      </w:r>
      <w:r>
        <w:t xml:space="preserve">segment accepts either the prefixed id (</w:t>
      </w:r>
      <w:r>
        <w:rPr>
          <w:rStyle w:val="VerbatimChar"/>
        </w:rPr>
        <w:t xml:space="preserve">whep_…</w:t>
      </w:r>
      <w:r>
        <w:t xml:space="preserve">) or the raw integer.</w:t>
      </w:r>
      <w:r>
        <w:t xml:space="preserve"> </w:t>
      </w:r>
      <w:r>
        <w:t xml:space="preserve">:::</w:t>
      </w:r>
    </w:p>
    <w:p>
      <w:pPr>
        <w:pStyle w:val="BodyText"/>
      </w:pPr>
      <w:r>
        <w:rPr>
          <w:b/>
          <w:bCs/>
        </w:rPr>
        <w:t xml:space="preserve">Available</w:t>
      </w:r>
      <w:r>
        <w:rPr>
          <w:b/>
          <w:bCs/>
        </w:rPr>
        <w:t xml:space="preserve"> </w:t>
      </w:r>
      <w:r>
        <w:rPr>
          <w:rStyle w:val="VerbatimChar"/>
          <w:b/>
          <w:bCs/>
        </w:rPr>
        <w:t xml:space="preserve">event_type_ids</w:t>
      </w:r>
      <w:r>
        <w:rPr>
          <w:b/>
          <w:bCs/>
        </w:rPr>
        <w:t xml:space="preserve"> </w:t>
      </w:r>
      <w:r>
        <w:rPr>
          <w:b/>
          <w:bCs/>
        </w:rPr>
        <w:t xml:space="preserve">values.</w:t>
      </w:r>
      <w:r>
        <w:t xml:space="preserve"> </w:t>
      </w:r>
      <w:r>
        <w:t xml:space="preserve">An endpoint subscribes by listing one or more of these strings. The same strings appear as the</w:t>
      </w:r>
      <w:r>
        <w:t xml:space="preserve"> </w:t>
      </w:r>
      <w:r>
        <w:rPr>
          <w:rStyle w:val="VerbatimChar"/>
        </w:rPr>
        <w:t xml:space="preserve">event_type</w:t>
      </w:r>
      <w:r>
        <w:t xml:space="preserve"> </w:t>
      </w:r>
      <w:r>
        <w:t xml:space="preserve">on emitted events: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Event type</w:t>
            </w:r>
          </w:p>
        </w:tc>
        <w:tc>
          <w:tcPr/>
          <w:p>
            <w:pPr>
              <w:pStyle w:val="Compact"/>
            </w:pPr>
            <w:r>
              <w:t xml:space="preserve">Fires when</w:t>
            </w:r>
          </w:p>
        </w:tc>
      </w:tr>
      <w:tr>
        <w:tc>
          <w:tcPr/>
          <w:p>
            <w:pPr>
              <w:pStyle w:val="Compact"/>
            </w:pPr>
            <w:r>
              <w:rPr>
                <w:rStyle w:val="VerbatimChar"/>
              </w:rPr>
              <w:t xml:space="preserve">campaign.created</w:t>
            </w:r>
          </w:p>
        </w:tc>
        <w:tc>
          <w:tcPr/>
          <w:p>
            <w:pPr>
              <w:pStyle w:val="Compact"/>
            </w:pPr>
            <w:r>
              <w:t xml:space="preserve">A campaign is created.</w:t>
            </w:r>
          </w:p>
        </w:tc>
      </w:tr>
      <w:tr>
        <w:tc>
          <w:tcPr/>
          <w:p>
            <w:pPr>
              <w:pStyle w:val="Compact"/>
            </w:pPr>
            <w:r>
              <w:rPr>
                <w:rStyle w:val="VerbatimChar"/>
              </w:rPr>
              <w:t xml:space="preserve">campaign.updated</w:t>
            </w:r>
          </w:p>
        </w:tc>
        <w:tc>
          <w:tcPr/>
          <w:p>
            <w:pPr>
              <w:pStyle w:val="Compact"/>
            </w:pPr>
            <w:r>
              <w:t xml:space="preserve">A campaign is updated.</w:t>
            </w:r>
          </w:p>
        </w:tc>
      </w:tr>
      <w:tr>
        <w:tc>
          <w:tcPr/>
          <w:p>
            <w:pPr>
              <w:pStyle w:val="Compact"/>
            </w:pPr>
            <w:r>
              <w:rPr>
                <w:rStyle w:val="VerbatimChar"/>
              </w:rPr>
              <w:t xml:space="preserve">campaign.deleted</w:t>
            </w:r>
          </w:p>
        </w:tc>
        <w:tc>
          <w:tcPr/>
          <w:p>
            <w:pPr>
              <w:pStyle w:val="Compact"/>
            </w:pPr>
            <w:r>
              <w:t xml:space="preserve">A campaign is deleted.</w:t>
            </w:r>
          </w:p>
        </w:tc>
      </w:tr>
      <w:tr>
        <w:tc>
          <w:tcPr/>
          <w:p>
            <w:pPr>
              <w:pStyle w:val="Compact"/>
            </w:pPr>
            <w:r>
              <w:rPr>
                <w:rStyle w:val="VerbatimChar"/>
              </w:rPr>
              <w:t xml:space="preserve">contact.created</w:t>
            </w:r>
          </w:p>
        </w:tc>
        <w:tc>
          <w:tcPr/>
          <w:p>
            <w:pPr>
              <w:pStyle w:val="Compact"/>
            </w:pPr>
            <w:r>
              <w:t xml:space="preserve">A contact is added.</w:t>
            </w:r>
          </w:p>
        </w:tc>
      </w:tr>
      <w:tr>
        <w:tc>
          <w:tcPr/>
          <w:p>
            <w:pPr>
              <w:pStyle w:val="Compact"/>
            </w:pPr>
            <w:r>
              <w:rPr>
                <w:rStyle w:val="VerbatimChar"/>
              </w:rPr>
              <w:t xml:space="preserve">contact.updated</w:t>
            </w:r>
          </w:p>
        </w:tc>
        <w:tc>
          <w:tcPr/>
          <w:p>
            <w:pPr>
              <w:pStyle w:val="Compact"/>
            </w:pPr>
            <w:r>
              <w:t xml:space="preserve">A contact is updated.</w:t>
            </w:r>
          </w:p>
        </w:tc>
      </w:tr>
      <w:tr>
        <w:tc>
          <w:tcPr/>
          <w:p>
            <w:pPr>
              <w:pStyle w:val="Compact"/>
            </w:pPr>
            <w:r>
              <w:rPr>
                <w:rStyle w:val="VerbatimChar"/>
              </w:rPr>
              <w:t xml:space="preserve">contact.deleted</w:t>
            </w:r>
          </w:p>
        </w:tc>
        <w:tc>
          <w:tcPr/>
          <w:p>
            <w:pPr>
              <w:pStyle w:val="Compact"/>
            </w:pPr>
            <w:r>
              <w:t xml:space="preserve">A contact is removed.</w:t>
            </w:r>
          </w:p>
        </w:tc>
      </w:tr>
      <w:tr>
        <w:tc>
          <w:tcPr/>
          <w:p>
            <w:pPr>
              <w:pStyle w:val="Compact"/>
            </w:pPr>
            <w:r>
              <w:rPr>
                <w:rStyle w:val="VerbatimChar"/>
              </w:rPr>
              <w:t xml:space="preserve">deliverable.created</w:t>
            </w:r>
          </w:p>
        </w:tc>
        <w:tc>
          <w:tcPr/>
          <w:p>
            <w:pPr>
              <w:pStyle w:val="Compact"/>
            </w:pPr>
            <w:r>
              <w:t xml:space="preserve">A campaign deliverable (one recipient’s send) is created.</w:t>
            </w:r>
          </w:p>
        </w:tc>
      </w:tr>
      <w:tr>
        <w:tc>
          <w:tcPr/>
          <w:p>
            <w:pPr>
              <w:pStyle w:val="Compact"/>
            </w:pPr>
            <w:r>
              <w:rPr>
                <w:rStyle w:val="VerbatimChar"/>
              </w:rPr>
              <w:t xml:space="preserve">deliverable.updated</w:t>
            </w:r>
          </w:p>
        </w:tc>
        <w:tc>
          <w:tcPr/>
          <w:p>
            <w:pPr>
              <w:pStyle w:val="Compact"/>
            </w:pPr>
            <w:r>
              <w:t xml:space="preserve">A deliverable changes state (sent, opened, clicked, etc.).</w:t>
            </w:r>
          </w:p>
        </w:tc>
      </w:tr>
      <w:tr>
        <w:tc>
          <w:tcPr/>
          <w:p>
            <w:pPr>
              <w:pStyle w:val="Compact"/>
            </w:pPr>
            <w:r>
              <w:rPr>
                <w:rStyle w:val="VerbatimChar"/>
              </w:rPr>
              <w:t xml:space="preserve">spam_whitelist.updated</w:t>
            </w:r>
          </w:p>
        </w:tc>
        <w:tc>
          <w:tcPr/>
          <w:p>
            <w:pPr>
              <w:pStyle w:val="Compact"/>
            </w:pPr>
            <w:r>
              <w:t xml:space="preserve">The account’s spam/allow-list snapshot changes.</w:t>
            </w:r>
          </w:p>
        </w:tc>
      </w:tr>
    </w:tbl>
    <w:bookmarkStart w:id="496" w:name="get-accountsaccount_idwebhooksendpoints"/>
    <w:p>
      <w:pPr>
        <w:pStyle w:val="Heading3"/>
      </w:pPr>
      <w:r>
        <w:rPr>
          <w:rStyle w:val="VerbatimChar"/>
        </w:rPr>
        <w:t xml:space="preserve">GET /accounts/:account_id/webhooks/endpoints</w:t>
      </w:r>
    </w:p>
    <w:p>
      <w:pPr>
        <w:pStyle w:val="FirstParagraph"/>
      </w:pPr>
      <w:r>
        <w:t xml:space="preserve">Lists every webhook endpoint registered on the account, newest first. Use this to render a management UI or reconcile your local config.</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https://platform.phishspot.com/api/v1/accounts/11/webhooks/endpoints</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JSON array of endpoint objects. The</w:t>
      </w:r>
      <w:r>
        <w:t xml:space="preserve"> </w:t>
      </w:r>
      <w:r>
        <w:rPr>
          <w:rStyle w:val="VerbatimChar"/>
        </w:rPr>
        <w:t xml:space="preserve">signing_secret</w:t>
      </w:r>
      <w:r>
        <w:t xml:space="preserve"> </w:t>
      </w:r>
      <w:r>
        <w:t xml:space="preserve">is</w:t>
      </w:r>
      <w:r>
        <w:t xml:space="preserve"> </w:t>
      </w:r>
      <w:r>
        <w:rPr>
          <w:b/>
          <w:bCs/>
        </w:rPr>
        <w:t xml:space="preserve">omitted</w:t>
      </w:r>
      <w:r>
        <w:t xml:space="preserve"> </w:t>
      </w:r>
      <w:r>
        <w:t xml:space="preserve">from this list view (it is only ever returned by the single-endpoint views).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Endpoint id. The path/show segment also accepts the</w:t>
            </w:r>
            <w:r>
              <w:t xml:space="preserve"> </w:t>
            </w:r>
            <w:r>
              <w:rPr>
                <w:rStyle w:val="VerbatimChar"/>
              </w:rPr>
              <w:t xml:space="preserve">whep_…</w:t>
            </w:r>
            <w:r>
              <w:t xml:space="preserve"> </w:t>
            </w:r>
            <w:r>
              <w:t xml:space="preserve">prefixed form.</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Human label for the endpoint.</w:t>
            </w:r>
          </w:p>
        </w:tc>
      </w:tr>
      <w:tr>
        <w:tc>
          <w:tcPr/>
          <w:p>
            <w:pPr>
              <w:pStyle w:val="Compact"/>
            </w:pPr>
            <w:r>
              <w:t xml:space="preserve">url</w:t>
            </w:r>
          </w:p>
        </w:tc>
        <w:tc>
          <w:tcPr/>
          <w:p>
            <w:pPr>
              <w:pStyle w:val="Compact"/>
            </w:pPr>
            <w:r>
              <w:t xml:space="preserve">string</w:t>
            </w:r>
          </w:p>
        </w:tc>
        <w:tc>
          <w:tcPr/>
          <w:p>
            <w:pPr>
              <w:pStyle w:val="Compact"/>
            </w:pPr>
            <w:r>
              <w:t xml:space="preserve">Destination URL that receives POSTs.</w:t>
            </w:r>
          </w:p>
        </w:tc>
      </w:tr>
      <w:tr>
        <w:tc>
          <w:tcPr/>
          <w:p>
            <w:pPr>
              <w:pStyle w:val="Compact"/>
            </w:pPr>
            <w:r>
              <w:t xml:space="preserve">event_type_ids</w:t>
            </w:r>
          </w:p>
        </w:tc>
        <w:tc>
          <w:tcPr/>
          <w:p>
            <w:pPr>
              <w:pStyle w:val="Compact"/>
            </w:pPr>
            <w:r>
              <w:t xml:space="preserve">array of string</w:t>
            </w:r>
          </w:p>
        </w:tc>
        <w:tc>
          <w:tcPr/>
          <w:p>
            <w:pPr>
              <w:pStyle w:val="Compact"/>
            </w:pPr>
            <w:r>
              <w:t xml:space="preserve">Subscribed event types (see table above).</w:t>
            </w:r>
          </w:p>
        </w:tc>
      </w:tr>
      <w:tr>
        <w:tc>
          <w:tcPr/>
          <w:p>
            <w:pPr>
              <w:pStyle w:val="Compact"/>
            </w:pPr>
            <w:r>
              <w:t xml:space="preserve">enabled</w:t>
            </w:r>
          </w:p>
        </w:tc>
        <w:tc>
          <w:tcPr/>
          <w:p>
            <w:pPr>
              <w:pStyle w:val="Compact"/>
            </w:pPr>
            <w:r>
              <w:t xml:space="preserve">boolean</w:t>
            </w:r>
          </w:p>
        </w:tc>
        <w:tc>
          <w:tcPr/>
          <w:p>
            <w:pPr>
              <w:pStyle w:val="Compact"/>
            </w:pPr>
            <w:r>
              <w:t xml:space="preserve">Whether deliveries are currently being sent.</w:t>
            </w:r>
          </w:p>
        </w:tc>
      </w:tr>
      <w:tr>
        <w:tc>
          <w:tcPr/>
          <w:p>
            <w:pPr>
              <w:pStyle w:val="Compact"/>
            </w:pPr>
            <w:r>
              <w:t xml:space="preserve">api_version</w:t>
            </w:r>
          </w:p>
        </w:tc>
        <w:tc>
          <w:tcPr/>
          <w:p>
            <w:pPr>
              <w:pStyle w:val="Compact"/>
            </w:pPr>
            <w:r>
              <w:t xml:space="preserve">integer</w:t>
            </w:r>
          </w:p>
        </w:tc>
        <w:tc>
          <w:tcPr/>
          <w:p>
            <w:pPr>
              <w:pStyle w:val="Compact"/>
            </w:pPr>
            <w:r>
              <w:t xml:space="preserve">Payload schema version (currently</w:t>
            </w:r>
            <w:r>
              <w:t xml:space="preserve"> </w:t>
            </w:r>
            <w:r>
              <w:rPr>
                <w:rStyle w:val="VerbatimChar"/>
              </w:rPr>
              <w:t xml:space="preserve">1</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total_deliveries</w:t>
            </w:r>
          </w:p>
        </w:tc>
        <w:tc>
          <w:tcPr/>
          <w:p>
            <w:pPr>
              <w:pStyle w:val="Compact"/>
            </w:pPr>
            <w:r>
              <w:t xml:space="preserve">integer</w:t>
            </w:r>
          </w:p>
        </w:tc>
        <w:tc>
          <w:tcPr/>
          <w:p>
            <w:pPr>
              <w:pStyle w:val="Compact"/>
            </w:pPr>
            <w:r>
              <w:t xml:space="preserve">Count of all delivery records for this endpoint.</w:t>
            </w:r>
          </w:p>
        </w:tc>
      </w:tr>
      <w:tr>
        <w:tc>
          <w:tcPr/>
          <w:p>
            <w:pPr>
              <w:pStyle w:val="Compact"/>
            </w:pPr>
            <w:r>
              <w:t xml:space="preserve">successful_deliveries</w:t>
            </w:r>
          </w:p>
        </w:tc>
        <w:tc>
          <w:tcPr/>
          <w:p>
            <w:pPr>
              <w:pStyle w:val="Compact"/>
            </w:pPr>
            <w:r>
              <w:t xml:space="preserve">integer</w:t>
            </w:r>
          </w:p>
        </w:tc>
        <w:tc>
          <w:tcPr/>
          <w:p>
            <w:pPr>
              <w:pStyle w:val="Compact"/>
            </w:pPr>
            <w:r>
              <w:t xml:space="preserve">Count of deliveries in</w:t>
            </w:r>
            <w:r>
              <w:t xml:space="preserve"> </w:t>
            </w:r>
            <w:r>
              <w:rPr>
                <w:rStyle w:val="VerbatimChar"/>
              </w:rPr>
              <w:t xml:space="preserve">delivered</w:t>
            </w:r>
            <w:r>
              <w:t xml:space="preserve"> </w:t>
            </w:r>
            <w:r>
              <w:t xml:space="preserve">status.</w:t>
            </w:r>
          </w:p>
        </w:tc>
      </w:tr>
      <w:tr>
        <w:tc>
          <w:tcPr/>
          <w:p>
            <w:pPr>
              <w:pStyle w:val="Compact"/>
            </w:pPr>
            <w:r>
              <w:t xml:space="preserve">failed_deliveries</w:t>
            </w:r>
          </w:p>
        </w:tc>
        <w:tc>
          <w:tcPr/>
          <w:p>
            <w:pPr>
              <w:pStyle w:val="Compact"/>
            </w:pPr>
            <w:r>
              <w:t xml:space="preserve">integer</w:t>
            </w:r>
          </w:p>
        </w:tc>
        <w:tc>
          <w:tcPr/>
          <w:p>
            <w:pPr>
              <w:pStyle w:val="Compact"/>
            </w:pPr>
            <w:r>
              <w:t xml:space="preserve">Count of deliveries in</w:t>
            </w:r>
            <w:r>
              <w:t xml:space="preserve"> </w:t>
            </w:r>
            <w:r>
              <w:rPr>
                <w:rStyle w:val="VerbatimChar"/>
              </w:rPr>
              <w:t xml:space="preserve">failed</w:t>
            </w:r>
            <w:r>
              <w:t xml:space="preserve"> </w:t>
            </w:r>
            <w:r>
              <w:t xml:space="preserve">status.</w:t>
            </w:r>
          </w:p>
        </w:tc>
      </w:tr>
    </w:tbl>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"deliverable.updated"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"2026-05-30T09:14:22Z"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"2026-06-01T12:03:10Z"</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128</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121</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7</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Endpoints returned (empty array if none).</w:t>
            </w:r>
          </w:p>
        </w:tc>
      </w:tr>
      <w:tr>
        <w:tc>
          <w:tcPr/>
          <w:p>
            <w:pPr>
              <w:pStyle w:val="Compact"/>
            </w:pPr>
            <w:r>
              <w:t xml:space="preserve">403</w:t>
            </w:r>
          </w:p>
        </w:tc>
        <w:tc>
          <w:tcPr/>
          <w:p>
            <w:pPr>
              <w:pStyle w:val="Compact"/>
            </w:pPr>
            <w:r>
              <w:t xml:space="preserve">Caller is not a member of</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does not exist or caller is not a member.</w:t>
            </w:r>
          </w:p>
        </w:tc>
      </w:tr>
    </w:tbl>
    <w:bookmarkEnd w:id="496"/>
    <w:bookmarkStart w:id="497" w:name="post-accountsaccount_idwebhooksendpoints"/>
    <w:p>
      <w:pPr>
        <w:pStyle w:val="Heading3"/>
      </w:pPr>
      <w:r>
        <w:rPr>
          <w:rStyle w:val="VerbatimChar"/>
        </w:rPr>
        <w:t xml:space="preserve">POST /accounts/:account_id/webhooks/endpoints</w:t>
      </w:r>
    </w:p>
    <w:p>
      <w:pPr>
        <w:pStyle w:val="FirstParagraph"/>
      </w:pPr>
      <w:r>
        <w:t xml:space="preserve">Registers a new webhook endpoint. The response includes the</w:t>
      </w:r>
      <w:r>
        <w:t xml:space="preserve"> </w:t>
      </w:r>
      <w:r>
        <w:rPr>
          <w:rStyle w:val="VerbatimChar"/>
        </w:rPr>
        <w:t xml:space="preserve">signing_secret</w:t>
      </w:r>
      <w:r>
        <w:t xml:space="preserve"> </w:t>
      </w:r>
      <w:r>
        <w:rPr>
          <w:b/>
          <w:bCs/>
        </w:rPr>
        <w:t xml:space="preserve">exactly once</w:t>
      </w:r>
      <w:r>
        <w:t xml:space="preserve"> </w:t>
      </w:r>
      <w:r>
        <w:t xml:space="preserve">— store it immediately, as it is needed to verify delivery signatures and is never shown in full again except on</w:t>
      </w:r>
      <w:r>
        <w:t xml:space="preserve"> </w:t>
      </w:r>
      <w:r>
        <w:rPr>
          <w:rStyle w:val="VerbatimChar"/>
        </w:rPr>
        <w:t xml:space="preserve">show</w:t>
      </w:r>
      <w:r>
        <w:t xml:space="preserve">/</w:t>
      </w:r>
      <w:r>
        <w:rPr>
          <w:rStyle w:val="VerbatimChar"/>
        </w:rPr>
        <w:t xml:space="preserve">update</w:t>
      </w:r>
      <w:r>
        <w:t xml:space="preserve">/</w:t>
      </w:r>
      <w:r>
        <w:rPr>
          <w:rStyle w:val="VerbatimChar"/>
        </w:rPr>
        <w:t xml:space="preserve">toggle</w:t>
      </w:r>
      <w:r>
        <w:t xml:space="preserve"> </w:t>
      </w:r>
      <w:r>
        <w:t xml:space="preserve">of that same endpoint.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membership in the account is sufficient).</w:t>
      </w:r>
    </w:p>
    <w:p>
      <w:pPr>
        <w:pStyle w:val="BodyText"/>
      </w:pPr>
      <w:r>
        <w:t xml:space="preserve">:::caution[Endpoints start disabled unless you opt in]</w:t>
      </w:r>
      <w:r>
        <w:t xml:space="preserve"> </w:t>
      </w:r>
      <w:r>
        <w:t xml:space="preserve">A newly created endpoint defaults to</w:t>
      </w:r>
      <w:r>
        <w:t xml:space="preserve"> </w:t>
      </w:r>
      <w:r>
        <w:rPr>
          <w:rStyle w:val="VerbatimChar"/>
        </w:rPr>
        <w:t xml:space="preserve">enabled: true</w:t>
      </w:r>
      <w:r>
        <w:t xml:space="preserve"> </w:t>
      </w:r>
      <w:r>
        <w:t xml:space="preserve">in the model, but pass</w:t>
      </w:r>
      <w:r>
        <w:t xml:space="preserve"> </w:t>
      </w:r>
      <w:r>
        <w:rPr>
          <w:rStyle w:val="VerbatimChar"/>
        </w:rPr>
        <w:t xml:space="preserve">enabled: false</w:t>
      </w:r>
      <w:r>
        <w:t xml:space="preserve"> </w:t>
      </w:r>
      <w:r>
        <w:t xml:space="preserve">to register it dormant and switch it on later via the toggle endpoint once you have verified your receiver. The</w:t>
      </w:r>
      <w:r>
        <w:t xml:space="preserve"> </w:t>
      </w:r>
      <w:r>
        <w:rPr>
          <w:rStyle w:val="VerbatimChar"/>
        </w:rPr>
        <w:t xml:space="preserve">url</w:t>
      </w:r>
      <w:r>
        <w:t xml:space="preserve"> </w:t>
      </w:r>
      <w:r>
        <w:t xml:space="preserve">is validated for safety: only</w:t>
      </w:r>
      <w:r>
        <w:t xml:space="preserve"> </w:t>
      </w:r>
      <w:r>
        <w:rPr>
          <w:rStyle w:val="VerbatimChar"/>
        </w:rPr>
        <w:t xml:space="preserve">http</w:t>
      </w:r>
      <w:r>
        <w:t xml:space="preserve">/</w:t>
      </w:r>
      <w:r>
        <w:rPr>
          <w:rStyle w:val="VerbatimChar"/>
        </w:rPr>
        <w:t xml:space="preserve">https</w:t>
      </w:r>
      <w:r>
        <w:t xml:space="preserve"> </w:t>
      </w:r>
      <w:r>
        <w:t xml:space="preserve">schemes are accepted, and URLs pointing at</w:t>
      </w:r>
      <w:r>
        <w:t xml:space="preserve"> </w:t>
      </w:r>
      <w:r>
        <w:rPr>
          <w:rStyle w:val="VerbatimChar"/>
        </w:rPr>
        <w:t xml:space="preserve">localhost</w:t>
      </w:r>
      <w:r>
        <w:t xml:space="preserve">,</w:t>
      </w:r>
      <w:r>
        <w:t xml:space="preserve"> </w:t>
      </w:r>
      <w:r>
        <w:rPr>
          <w:rStyle w:val="VerbatimChar"/>
        </w:rPr>
        <w:t xml:space="preserve">127.0.0.1</w:t>
      </w:r>
      <w:r>
        <w:t xml:space="preserve">,</w:t>
      </w:r>
      <w:r>
        <w:t xml:space="preserve"> </w:t>
      </w:r>
      <w:r>
        <w:rPr>
          <w:rStyle w:val="VerbatimChar"/>
        </w:rPr>
        <w:t xml:space="preserve">::1</w:t>
      </w:r>
      <w:r>
        <w:t xml:space="preserve">, RFC 1918 / link-local / loopback / unique-local IP ranges, or any</w:t>
      </w:r>
      <w:r>
        <w:t xml:space="preserve"> </w:t>
      </w:r>
      <w:r>
        <w:rPr>
          <w:rStyle w:val="VerbatimChar"/>
        </w:rPr>
        <w:t xml:space="preserve">*.phishspot.com</w:t>
      </w:r>
      <w:r>
        <w:t xml:space="preserve"> </w:t>
      </w:r>
      <w:r>
        <w:t xml:space="preserve">host are rejected with</w:t>
      </w:r>
      <w:r>
        <w:t xml:space="preserve"> </w:t>
      </w:r>
      <w:r>
        <w:rPr>
          <w:rStyle w:val="VerbatimChar"/>
        </w:rPr>
        <w:t xml:space="preserve">422</w:t>
      </w:r>
      <w:r>
        <w:t xml:space="preserve">.</w:t>
      </w:r>
      <w:r>
        <w:t xml:space="preserve"> </w:t>
      </w:r>
      <w:r>
        <w:t xml:space="preserve">:::</w:t>
      </w:r>
    </w:p>
    <w:p>
      <w:pPr>
        <w:pStyle w:val="BodyText"/>
      </w:pPr>
      <w:r>
        <w:rPr>
          <w:b/>
          <w:bCs/>
        </w:rPr>
        <w:t xml:space="preserve">Parameters</w:t>
      </w:r>
    </w:p>
    <w:p>
      <w:pPr>
        <w:pStyle w:val="BodyText"/>
      </w:pPr>
      <w:r>
        <w:t xml:space="preserve">Body params are wrapped in a</w:t>
      </w:r>
      <w:r>
        <w:t xml:space="preserve"> </w:t>
      </w:r>
      <w:r>
        <w:rPr>
          <w:rStyle w:val="VerbatimChar"/>
        </w:rPr>
        <w:t xml:space="preserve">webhook_endpoint</w:t>
      </w:r>
      <w:r>
        <w:t xml:space="preserve"> </w:t>
      </w:r>
      <w:r>
        <w:t xml:space="preserve">object.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webhook_endpoint.name</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Human label. Presence-validated.</w:t>
            </w:r>
          </w:p>
        </w:tc>
      </w:tr>
      <w:tr>
        <w:tc>
          <w:tcPr/>
          <w:p>
            <w:pPr>
              <w:pStyle w:val="Compact"/>
            </w:pPr>
            <w:r>
              <w:t xml:space="preserve">webhook_endpoint.url</w:t>
            </w:r>
          </w:p>
        </w:tc>
        <w:tc>
          <w:tcPr/>
          <w:p>
            <w:pPr>
              <w:pStyle w:val="Compact"/>
            </w:pPr>
            <w:r>
              <w:t xml:space="preserve">body</w:t>
            </w:r>
          </w:p>
        </w:tc>
        <w:tc>
          <w:tcPr/>
          <w:p>
            <w:pPr>
              <w:pStyle w:val="Compact"/>
            </w:pPr>
            <w:r>
              <w:t xml:space="preserve">string</w:t>
            </w:r>
          </w:p>
        </w:tc>
        <w:tc>
          <w:tcPr/>
          <w:p>
            <w:pPr>
              <w:pStyle w:val="Compact"/>
            </w:pPr>
            <w:r>
              <w:t xml:space="preserve">yes</w:t>
            </w:r>
          </w:p>
        </w:tc>
        <w:tc>
          <w:tcPr/>
          <w:p>
            <w:pPr>
              <w:pStyle w:val="Compact"/>
            </w:pPr>
            <w:r>
              <w:t xml:space="preserve">Destination URL. Must be a valid</w:t>
            </w:r>
            <w:r>
              <w:t xml:space="preserve"> </w:t>
            </w:r>
            <w:r>
              <w:rPr>
                <w:rStyle w:val="VerbatimChar"/>
              </w:rPr>
              <w:t xml:space="preserve">http</w:t>
            </w:r>
            <w:r>
              <w:t xml:space="preserve">/</w:t>
            </w:r>
            <w:r>
              <w:rPr>
                <w:rStyle w:val="VerbatimChar"/>
              </w:rPr>
              <w:t xml:space="preserve">https</w:t>
            </w:r>
            <w:r>
              <w:t xml:space="preserve"> </w:t>
            </w:r>
            <w:r>
              <w:t xml:space="preserve">URL and pass the safety checks above.</w:t>
            </w:r>
          </w:p>
        </w:tc>
      </w:tr>
      <w:tr>
        <w:tc>
          <w:tcPr/>
          <w:p>
            <w:pPr>
              <w:pStyle w:val="Compact"/>
            </w:pPr>
            <w:r>
              <w:t xml:space="preserve">webhook_endpoint.event_type_ids</w:t>
            </w:r>
          </w:p>
        </w:tc>
        <w:tc>
          <w:tcPr/>
          <w:p>
            <w:pPr>
              <w:pStyle w:val="Compact"/>
            </w:pPr>
            <w:r>
              <w:t xml:space="preserve">body</w:t>
            </w:r>
          </w:p>
        </w:tc>
        <w:tc>
          <w:tcPr/>
          <w:p>
            <w:pPr>
              <w:pStyle w:val="Compact"/>
            </w:pPr>
            <w:r>
              <w:t xml:space="preserve">array of string</w:t>
            </w:r>
          </w:p>
        </w:tc>
        <w:tc>
          <w:tcPr/>
          <w:p>
            <w:pPr>
              <w:pStyle w:val="Compact"/>
            </w:pPr>
            <w:r>
              <w:t xml:space="preserve">yes</w:t>
            </w:r>
          </w:p>
        </w:tc>
        <w:tc>
          <w:tcPr/>
          <w:p>
            <w:pPr>
              <w:pStyle w:val="Compact"/>
            </w:pPr>
            <w:r>
              <w:t xml:space="preserve">One or more event types to subscribe to (see table). Presence-validated — at least one required.</w:t>
            </w:r>
          </w:p>
        </w:tc>
      </w:tr>
      <w:tr>
        <w:tc>
          <w:tcPr/>
          <w:p>
            <w:pPr>
              <w:pStyle w:val="Compact"/>
            </w:pPr>
            <w:r>
              <w:t xml:space="preserve">webhook_endpoint.enabled</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Whether to start enabled. Defaults to</w:t>
            </w:r>
            <w:r>
              <w:t xml:space="preserve"> </w:t>
            </w:r>
            <w:r>
              <w:rPr>
                <w:rStyle w:val="VerbatimChar"/>
              </w:rPr>
              <w:t xml:space="preserve">true</w:t>
            </w:r>
            <w:r>
              <w:t xml:space="preserv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"webhook_endpoint": {</w:t>
      </w:r>
      <w:r>
        <w:br/>
      </w:r>
      <w:r>
        <w:rPr>
          <w:rStyle w:val="StringTok"/>
        </w:rPr>
        <w:t xml:space="preserve">          "name": "Production listener",</w:t>
      </w:r>
      <w:r>
        <w:br/>
      </w:r>
      <w:r>
        <w:rPr>
          <w:rStyle w:val="StringTok"/>
        </w:rPr>
        <w:t xml:space="preserve">          "url": "https://hooks.example.com/phishspot",</w:t>
      </w:r>
      <w:r>
        <w:br/>
      </w:r>
      <w:r>
        <w:rPr>
          <w:rStyle w:val="StringTok"/>
        </w:rPr>
        <w:t xml:space="preserve">          "event_type_ids": ["campaign.created", "deliverable.updated"],</w:t>
      </w:r>
      <w:r>
        <w:br/>
      </w:r>
      <w:r>
        <w:rPr>
          <w:rStyle w:val="StringTok"/>
        </w:rPr>
        <w:t xml:space="preserve">          "enabled": false</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https://platform.phishspot.com/api/v1/accounts/11/webhooks/endpoints</w:t>
      </w:r>
    </w:p>
    <w:p>
      <w:pPr>
        <w:pStyle w:val="FirstParagraph"/>
      </w:pPr>
      <w:r>
        <w:rPr>
          <w:b/>
          <w:bCs/>
        </w:rPr>
        <w:t xml:space="preserve">Response</w:t>
      </w:r>
      <w:r>
        <w:rPr>
          <w:b/>
          <w:bCs/>
        </w:rPr>
        <w:t xml:space="preserve"> </w:t>
      </w:r>
      <w:r>
        <w:rPr>
          <w:rStyle w:val="VerbatimChar"/>
          <w:b/>
          <w:bCs/>
        </w:rPr>
        <w:t xml:space="preserve">201 Created</w:t>
      </w:r>
      <w:r>
        <w:t xml:space="preserve"> </w:t>
      </w:r>
      <w:r>
        <w:t xml:space="preserve">— the created endpoint, including the one-time</w:t>
      </w:r>
      <w:r>
        <w:t xml:space="preserve"> </w:t>
      </w:r>
      <w:r>
        <w:rPr>
          <w:rStyle w:val="VerbatimChar"/>
        </w:rPr>
        <w:t xml:space="preserve">signing_secret</w:t>
      </w:r>
      <w:r>
        <w:t xml:space="preserve">. Fields are the same as the list view plus</w:t>
      </w:r>
      <w:r>
        <w:t xml:space="preserve"> </w:t>
      </w:r>
      <w:r>
        <w:rPr>
          <w:rStyle w:val="VerbatimChar"/>
        </w:rPr>
        <w:t xml:space="preserve">signing_secret</w:t>
      </w:r>
      <w:r>
        <w:t xml:space="preserve">:</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Endpoint id.</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name</w:t>
            </w:r>
          </w:p>
        </w:tc>
        <w:tc>
          <w:tcPr/>
          <w:p>
            <w:pPr>
              <w:pStyle w:val="Compact"/>
            </w:pPr>
            <w:r>
              <w:t xml:space="preserve">string</w:t>
            </w:r>
          </w:p>
        </w:tc>
        <w:tc>
          <w:tcPr/>
          <w:p>
            <w:pPr>
              <w:pStyle w:val="Compact"/>
            </w:pPr>
            <w:r>
              <w:t xml:space="preserve">Human label.</w:t>
            </w:r>
          </w:p>
        </w:tc>
      </w:tr>
      <w:tr>
        <w:tc>
          <w:tcPr/>
          <w:p>
            <w:pPr>
              <w:pStyle w:val="Compact"/>
            </w:pPr>
            <w:r>
              <w:t xml:space="preserve">url</w:t>
            </w:r>
          </w:p>
        </w:tc>
        <w:tc>
          <w:tcPr/>
          <w:p>
            <w:pPr>
              <w:pStyle w:val="Compact"/>
            </w:pPr>
            <w:r>
              <w:t xml:space="preserve">string</w:t>
            </w:r>
          </w:p>
        </w:tc>
        <w:tc>
          <w:tcPr/>
          <w:p>
            <w:pPr>
              <w:pStyle w:val="Compact"/>
            </w:pPr>
            <w:r>
              <w:t xml:space="preserve">Destination URL (trimmed/normalized).</w:t>
            </w:r>
          </w:p>
        </w:tc>
      </w:tr>
      <w:tr>
        <w:tc>
          <w:tcPr/>
          <w:p>
            <w:pPr>
              <w:pStyle w:val="Compact"/>
            </w:pPr>
            <w:r>
              <w:t xml:space="preserve">event_type_ids</w:t>
            </w:r>
          </w:p>
        </w:tc>
        <w:tc>
          <w:tcPr/>
          <w:p>
            <w:pPr>
              <w:pStyle w:val="Compact"/>
            </w:pPr>
            <w:r>
              <w:t xml:space="preserve">array of string</w:t>
            </w:r>
          </w:p>
        </w:tc>
        <w:tc>
          <w:tcPr/>
          <w:p>
            <w:pPr>
              <w:pStyle w:val="Compact"/>
            </w:pPr>
            <w:r>
              <w:t xml:space="preserve">Subscribed event types.</w:t>
            </w:r>
          </w:p>
        </w:tc>
      </w:tr>
      <w:tr>
        <w:tc>
          <w:tcPr/>
          <w:p>
            <w:pPr>
              <w:pStyle w:val="Compact"/>
            </w:pPr>
            <w:r>
              <w:t xml:space="preserve">enabled</w:t>
            </w:r>
          </w:p>
        </w:tc>
        <w:tc>
          <w:tcPr/>
          <w:p>
            <w:pPr>
              <w:pStyle w:val="Compact"/>
            </w:pPr>
            <w:r>
              <w:t xml:space="preserve">boolean</w:t>
            </w:r>
          </w:p>
        </w:tc>
        <w:tc>
          <w:tcPr/>
          <w:p>
            <w:pPr>
              <w:pStyle w:val="Compact"/>
            </w:pPr>
            <w:r>
              <w:t xml:space="preserve">Whether deliveries are active.</w:t>
            </w:r>
          </w:p>
        </w:tc>
      </w:tr>
      <w:tr>
        <w:tc>
          <w:tcPr/>
          <w:p>
            <w:pPr>
              <w:pStyle w:val="Compact"/>
            </w:pPr>
            <w:r>
              <w:t xml:space="preserve">api_version</w:t>
            </w:r>
          </w:p>
        </w:tc>
        <w:tc>
          <w:tcPr/>
          <w:p>
            <w:pPr>
              <w:pStyle w:val="Compact"/>
            </w:pPr>
            <w:r>
              <w:t xml:space="preserve">integer</w:t>
            </w:r>
          </w:p>
        </w:tc>
        <w:tc>
          <w:tcPr/>
          <w:p>
            <w:pPr>
              <w:pStyle w:val="Compact"/>
            </w:pPr>
            <w:r>
              <w:t xml:space="preserve">Payload schema version (</w:t>
            </w:r>
            <w:r>
              <w:rPr>
                <w:rStyle w:val="VerbatimChar"/>
              </w:rPr>
              <w:t xml:space="preserve">1</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signing_secret</w:t>
            </w:r>
          </w:p>
        </w:tc>
        <w:tc>
          <w:tcPr/>
          <w:p>
            <w:pPr>
              <w:pStyle w:val="Compact"/>
            </w:pPr>
            <w:r>
              <w:t xml:space="preserve">string</w:t>
            </w:r>
          </w:p>
        </w:tc>
        <w:tc>
          <w:tcPr/>
          <w:p>
            <w:pPr>
              <w:pStyle w:val="Compact"/>
            </w:pPr>
            <w:r>
              <w:t xml:space="preserve">64-char hex HMAC secret.</w:t>
            </w:r>
            <w:r>
              <w:t xml:space="preserve"> </w:t>
            </w:r>
            <w:r>
              <w:rPr>
                <w:b/>
                <w:bCs/>
              </w:rPr>
              <w:t xml:space="preserve">Returned here — save it now.</w:t>
            </w:r>
          </w:p>
        </w:tc>
      </w:tr>
      <w:tr>
        <w:tc>
          <w:tcPr/>
          <w:p>
            <w:pPr>
              <w:pStyle w:val="Compact"/>
            </w:pPr>
            <w:r>
              <w:t xml:space="preserve">total_deliveries</w:t>
            </w:r>
          </w:p>
        </w:tc>
        <w:tc>
          <w:tcPr/>
          <w:p>
            <w:pPr>
              <w:pStyle w:val="Compact"/>
            </w:pPr>
            <w:r>
              <w:t xml:space="preserve">integer</w:t>
            </w:r>
          </w:p>
        </w:tc>
        <w:tc>
          <w:tcPr/>
          <w:p>
            <w:pPr>
              <w:pStyle w:val="Compact"/>
            </w:pPr>
            <w:r>
              <w:rPr>
                <w:rStyle w:val="VerbatimChar"/>
              </w:rPr>
              <w:t xml:space="preserve">0</w:t>
            </w:r>
            <w:r>
              <w:t xml:space="preserve"> </w:t>
            </w:r>
            <w:r>
              <w:t xml:space="preserve">for a new endpoint.</w:t>
            </w:r>
          </w:p>
        </w:tc>
      </w:tr>
      <w:tr>
        <w:tc>
          <w:tcPr/>
          <w:p>
            <w:pPr>
              <w:pStyle w:val="Compact"/>
            </w:pPr>
            <w:r>
              <w:t xml:space="preserve">successful_deliveries</w:t>
            </w:r>
          </w:p>
        </w:tc>
        <w:tc>
          <w:tcPr/>
          <w:p>
            <w:pPr>
              <w:pStyle w:val="Compact"/>
            </w:pPr>
            <w:r>
              <w:t xml:space="preserve">integer</w:t>
            </w:r>
          </w:p>
        </w:tc>
        <w:tc>
          <w:tcPr/>
          <w:p>
            <w:pPr>
              <w:pStyle w:val="Compact"/>
            </w:pPr>
            <w:r>
              <w:rPr>
                <w:rStyle w:val="VerbatimChar"/>
              </w:rPr>
              <w:t xml:space="preserve">0</w:t>
            </w:r>
            <w:r>
              <w:t xml:space="preserve"> </w:t>
            </w:r>
            <w:r>
              <w:t xml:space="preserve">for a new endpoint.</w:t>
            </w:r>
          </w:p>
        </w:tc>
      </w:tr>
      <w:tr>
        <w:tc>
          <w:tcPr/>
          <w:p>
            <w:pPr>
              <w:pStyle w:val="Compact"/>
            </w:pPr>
            <w:r>
              <w:t xml:space="preserve">failed_deliveries</w:t>
            </w:r>
          </w:p>
        </w:tc>
        <w:tc>
          <w:tcPr/>
          <w:p>
            <w:pPr>
              <w:pStyle w:val="Compact"/>
            </w:pPr>
            <w:r>
              <w:t xml:space="preserve">integer</w:t>
            </w:r>
          </w:p>
        </w:tc>
        <w:tc>
          <w:tcPr/>
          <w:p>
            <w:pPr>
              <w:pStyle w:val="Compact"/>
            </w:pPr>
            <w:r>
              <w:rPr>
                <w:rStyle w:val="VerbatimChar"/>
              </w:rPr>
              <w:t xml:space="preserve">0</w:t>
            </w:r>
            <w:r>
              <w:t xml:space="preserve"> </w:t>
            </w:r>
            <w:r>
              <w:t xml:space="preserve">for a new endpoint.</w:t>
            </w:r>
          </w:p>
        </w:tc>
      </w:tr>
    </w:tbl>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"deliverable.updated"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"2026-06-02T10:00:00Z"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"2026-06-02T10:00:00Z"</w:t>
      </w:r>
      <w:r>
        <w:rPr>
          <w:rStyle w:val="FunctionTok"/>
        </w:rPr>
        <w:t xml:space="preserve">,</w:t>
      </w:r>
      <w:r>
        <w:br/>
      </w:r>
      <w:r>
        <w:rPr>
          <w:rStyle w:val="NormalTok"/>
        </w:rPr>
        <w:t xml:space="preserve">  </w:t>
      </w:r>
      <w:r>
        <w:rPr>
          <w:rStyle w:val="DataTypeTok"/>
        </w:rPr>
        <w:t xml:space="preserve">"signing_secret"</w:t>
      </w:r>
      <w:r>
        <w:rPr>
          <w:rStyle w:val="FunctionTok"/>
        </w:rPr>
        <w:t xml:space="preserve">:</w:t>
      </w:r>
      <w:r>
        <w:rPr>
          <w:rStyle w:val="NormalTok"/>
        </w:rPr>
        <w:t xml:space="preserve"> </w:t>
      </w:r>
      <w:r>
        <w:rPr>
          <w:rStyle w:val="StringTok"/>
        </w:rPr>
        <w:t xml:space="preserve">"9f2c1e7b4a6d8f0c3e5a7b9d1f3c5e7a9b1d3f5c7e9a1b3d5f7c9e1a3b5d7f9c"</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0</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0</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201</w:t>
            </w:r>
          </w:p>
        </w:tc>
        <w:tc>
          <w:tcPr/>
          <w:p>
            <w:pPr>
              <w:pStyle w:val="Compact"/>
            </w:pPr>
            <w:r>
              <w:t xml:space="preserve">Endpoint created.</w:t>
            </w:r>
          </w:p>
        </w:tc>
      </w:tr>
      <w:tr>
        <w:tc>
          <w:tcPr/>
          <w:p>
            <w:pPr>
              <w:pStyle w:val="Compact"/>
            </w:pPr>
            <w:r>
              <w:t xml:space="preserve">403</w:t>
            </w:r>
          </w:p>
        </w:tc>
        <w:tc>
          <w:tcPr/>
          <w:p>
            <w:pPr>
              <w:pStyle w:val="Compact"/>
            </w:pPr>
            <w:r>
              <w:t xml:space="preserve">Caller is not a member of</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does not exist or caller is not a member.</w:t>
            </w:r>
          </w:p>
        </w:tc>
      </w:tr>
      <w:tr>
        <w:tc>
          <w:tcPr/>
          <w:p>
            <w:pPr>
              <w:pStyle w:val="Compact"/>
            </w:pPr>
            <w:r>
              <w:t xml:space="preserve">422</w:t>
            </w:r>
          </w:p>
        </w:tc>
        <w:tc>
          <w:tcPr/>
          <w:p>
            <w:pPr>
              <w:pStyle w:val="Compact"/>
            </w:pPr>
            <w:r>
              <w:t xml:space="preserve">Validation failed — missing</w:t>
            </w:r>
            <w:r>
              <w:t xml:space="preserve"> </w:t>
            </w:r>
            <w:r>
              <w:rPr>
                <w:rStyle w:val="VerbatimChar"/>
              </w:rPr>
              <w:t xml:space="preserve">name</w:t>
            </w:r>
            <w:r>
              <w:t xml:space="preserve">/</w:t>
            </w:r>
            <w:r>
              <w:rPr>
                <w:rStyle w:val="VerbatimChar"/>
              </w:rPr>
              <w:t xml:space="preserve">url</w:t>
            </w:r>
            <w:r>
              <w:t xml:space="preserve">/</w:t>
            </w:r>
            <w:r>
              <w:rPr>
                <w:rStyle w:val="VerbatimChar"/>
              </w:rPr>
              <w:t xml:space="preserve">event_type_ids</w:t>
            </w:r>
            <w:r>
              <w:t xml:space="preserve">, a malformed URL, or a URL that targets localhost / a private IP / a</w:t>
            </w:r>
            <w:r>
              <w:t xml:space="preserve"> </w:t>
            </w:r>
            <w:r>
              <w:rPr>
                <w:rStyle w:val="VerbatimChar"/>
              </w:rPr>
              <w:t xml:space="preserve">*.phishspot.com</w:t>
            </w:r>
            <w:r>
              <w:t xml:space="preserve"> </w:t>
            </w:r>
            <w:r>
              <w:t xml:space="preserve">host.</w:t>
            </w:r>
          </w:p>
        </w:tc>
      </w:tr>
    </w:tbl>
    <w:bookmarkEnd w:id="497"/>
    <w:bookmarkStart w:id="498" w:name="get-webhooksendpointsid"/>
    <w:p>
      <w:pPr>
        <w:pStyle w:val="Heading3"/>
      </w:pPr>
      <w:r>
        <w:rPr>
          <w:rStyle w:val="VerbatimChar"/>
        </w:rPr>
        <w:t xml:space="preserve">GET /webhooks/endpoints/:id</w:t>
      </w:r>
    </w:p>
    <w:p>
      <w:pPr>
        <w:pStyle w:val="FirstParagraph"/>
      </w:pPr>
      <w:r>
        <w:t xml:space="preserve">Fetches a single endpoint, including its full</w:t>
      </w:r>
      <w:r>
        <w:t xml:space="preserve"> </w:t>
      </w:r>
      <w:r>
        <w:rPr>
          <w:rStyle w:val="VerbatimChar"/>
        </w:rPr>
        <w:t xml:space="preserve">signing_secret</w:t>
      </w:r>
      <w:r>
        <w:t xml:space="preserve"> </w:t>
      </w:r>
      <w:r>
        <w:t xml:space="preserve">and lifetime delivery statistics. Use this to re-read the secret if you lost it, or to monitor delivery health.</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must be a member of the owning account).</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Endpoint id (</w:t>
            </w:r>
            <w:r>
              <w:rPr>
                <w:rStyle w:val="VerbatimChar"/>
              </w:rPr>
              <w:t xml:space="preserve">whep_…</w:t>
            </w:r>
            <w:r>
              <w:t xml:space="preserve"> </w:t>
            </w:r>
            <w:r>
              <w:t xml:space="preserve">or integer).</w:t>
            </w:r>
          </w:p>
        </w:tc>
      </w:tr>
    </w:tbl>
    <w:p>
      <w:pPr>
        <w:pStyle w:val="BodyText"/>
      </w:pPr>
      <w:r>
        <w:rPr>
          <w:i/>
          <w:iCs/>
        </w:rPr>
        <w:t xml:space="preserve">No parameters beyond the bearer token and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https://platform.phishspot.com/api/v1/webhooks/endpoints/whep_8xk2p9</w:t>
      </w:r>
    </w:p>
    <w:p>
      <w:pPr>
        <w:pStyle w:val="FirstParagraph"/>
      </w:pPr>
      <w:r>
        <w:rPr>
          <w:b/>
          <w:bCs/>
        </w:rPr>
        <w:t xml:space="preserve">Response</w:t>
      </w:r>
      <w:r>
        <w:rPr>
          <w:b/>
          <w:bCs/>
        </w:rPr>
        <w:t xml:space="preserve"> </w:t>
      </w:r>
      <w:r>
        <w:rPr>
          <w:rStyle w:val="VerbatimChar"/>
          <w:b/>
          <w:bCs/>
        </w:rPr>
        <w:t xml:space="preserve">200 OK</w:t>
      </w:r>
      <w:r>
        <w:t xml:space="preserve"> </w:t>
      </w:r>
      <w:r>
        <w:t xml:space="preserve">— one endpoint object with the same fields as the create response (includes</w:t>
      </w:r>
      <w:r>
        <w:t xml:space="preserve"> </w:t>
      </w:r>
      <w:r>
        <w:rPr>
          <w:rStyle w:val="VerbatimChar"/>
        </w:rPr>
        <w:t xml:space="preserve">signing_secret</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"deliverable.updated"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"2026-05-30T09:14:22Z"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"2026-06-01T12:03:10Z"</w:t>
      </w:r>
      <w:r>
        <w:rPr>
          <w:rStyle w:val="FunctionTok"/>
        </w:rPr>
        <w:t xml:space="preserve">,</w:t>
      </w:r>
      <w:r>
        <w:br/>
      </w:r>
      <w:r>
        <w:rPr>
          <w:rStyle w:val="NormalTok"/>
        </w:rPr>
        <w:t xml:space="preserve">  </w:t>
      </w:r>
      <w:r>
        <w:rPr>
          <w:rStyle w:val="DataTypeTok"/>
        </w:rPr>
        <w:t xml:space="preserve">"signing_secret"</w:t>
      </w:r>
      <w:r>
        <w:rPr>
          <w:rStyle w:val="FunctionTok"/>
        </w:rPr>
        <w:t xml:space="preserve">:</w:t>
      </w:r>
      <w:r>
        <w:rPr>
          <w:rStyle w:val="NormalTok"/>
        </w:rPr>
        <w:t xml:space="preserve"> </w:t>
      </w:r>
      <w:r>
        <w:rPr>
          <w:rStyle w:val="StringTok"/>
        </w:rPr>
        <w:t xml:space="preserve">"9f2c1e7b4a6d8f0c3e5a7b9d1f3c5e7a9b1d3f5c7e9a1b3d5f7c9e1a3b5d7f9c"</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128</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121</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7</w:t>
      </w:r>
      <w:r>
        <w:br/>
      </w:r>
      <w:r>
        <w:rPr>
          <w:rStyle w:val="Function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Endpoint returned.</w:t>
            </w:r>
          </w:p>
        </w:tc>
      </w:tr>
      <w:tr>
        <w:tc>
          <w:tcPr/>
          <w:p>
            <w:pPr>
              <w:pStyle w:val="Compact"/>
            </w:pPr>
            <w:r>
              <w:t xml:space="preserve">403</w:t>
            </w:r>
          </w:p>
        </w:tc>
        <w:tc>
          <w:tcPr/>
          <w:p>
            <w:pPr>
              <w:pStyle w:val="Compact"/>
            </w:pPr>
            <w:r>
              <w:t xml:space="preserve">Caller is not a member of the account that owns the endpoint.</w:t>
            </w:r>
          </w:p>
        </w:tc>
      </w:tr>
      <w:tr>
        <w:tc>
          <w:tcPr/>
          <w:p>
            <w:pPr>
              <w:pStyle w:val="Compact"/>
            </w:pPr>
            <w:r>
              <w:t xml:space="preserve">404</w:t>
            </w:r>
          </w:p>
        </w:tc>
        <w:tc>
          <w:tcPr/>
          <w:p>
            <w:pPr>
              <w:pStyle w:val="Compact"/>
            </w:pPr>
            <w:r>
              <w:t xml:space="preserve">No endpoint with that id.</w:t>
            </w:r>
          </w:p>
        </w:tc>
      </w:tr>
    </w:tbl>
    <w:bookmarkEnd w:id="498"/>
    <w:bookmarkStart w:id="499" w:name="patch-webhooksendpointsid"/>
    <w:p>
      <w:pPr>
        <w:pStyle w:val="Heading3"/>
      </w:pPr>
      <w:r>
        <w:rPr>
          <w:rStyle w:val="VerbatimChar"/>
        </w:rPr>
        <w:t xml:space="preserve">PATCH /webhooks/endpoints/:id</w:t>
      </w:r>
    </w:p>
    <w:p>
      <w:pPr>
        <w:pStyle w:val="FirstParagraph"/>
      </w:pPr>
      <w:r>
        <w:t xml:space="preserve">Updates an endpoint’s name, URL, subscribed event types, or enabled flag. The</w:t>
      </w:r>
      <w:r>
        <w:t xml:space="preserve"> </w:t>
      </w:r>
      <w:r>
        <w:rPr>
          <w:rStyle w:val="VerbatimChar"/>
        </w:rPr>
        <w:t xml:space="preserve">signing_secret</w:t>
      </w:r>
      <w:r>
        <w:t xml:space="preserve"> </w:t>
      </w:r>
      <w:r>
        <w:t xml:space="preserve">is not regenerated and cannot be changed through this call.</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must be a member of the owning account).</w:t>
      </w:r>
    </w:p>
    <w:p>
      <w:pPr>
        <w:pStyle w:val="BodyText"/>
      </w:pPr>
      <w:r>
        <w:rPr>
          <w:b/>
          <w:bCs/>
        </w:rPr>
        <w:t xml:space="preserve">Parameters</w:t>
      </w:r>
    </w:p>
    <w:p>
      <w:pPr>
        <w:pStyle w:val="BodyText"/>
      </w:pPr>
      <w:r>
        <w:t xml:space="preserve">Body params are wrapped in a</w:t>
      </w:r>
      <w:r>
        <w:t xml:space="preserve"> </w:t>
      </w:r>
      <w:r>
        <w:rPr>
          <w:rStyle w:val="VerbatimChar"/>
        </w:rPr>
        <w:t xml:space="preserve">webhook_endpoint</w:t>
      </w:r>
      <w:r>
        <w:t xml:space="preserve"> </w:t>
      </w:r>
      <w:r>
        <w:t xml:space="preserve">object; send only the fields you want to change.</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Endpoint id (</w:t>
            </w:r>
            <w:r>
              <w:rPr>
                <w:rStyle w:val="VerbatimChar"/>
              </w:rPr>
              <w:t xml:space="preserve">whep_…</w:t>
            </w:r>
            <w:r>
              <w:t xml:space="preserve"> </w:t>
            </w:r>
            <w:r>
              <w:t xml:space="preserve">or integer).</w:t>
            </w:r>
          </w:p>
        </w:tc>
      </w:tr>
      <w:tr>
        <w:tc>
          <w:tcPr/>
          <w:p>
            <w:pPr>
              <w:pStyle w:val="Compact"/>
            </w:pPr>
            <w:r>
              <w:t xml:space="preserve">webhook_endpoint.name</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label. Cannot be blanked (presence-validated).</w:t>
            </w:r>
          </w:p>
        </w:tc>
      </w:tr>
      <w:tr>
        <w:tc>
          <w:tcPr/>
          <w:p>
            <w:pPr>
              <w:pStyle w:val="Compact"/>
            </w:pPr>
            <w:r>
              <w:t xml:space="preserve">webhook_endpoint.url</w:t>
            </w:r>
          </w:p>
        </w:tc>
        <w:tc>
          <w:tcPr/>
          <w:p>
            <w:pPr>
              <w:pStyle w:val="Compact"/>
            </w:pPr>
            <w:r>
              <w:t xml:space="preserve">body</w:t>
            </w:r>
          </w:p>
        </w:tc>
        <w:tc>
          <w:tcPr/>
          <w:p>
            <w:pPr>
              <w:pStyle w:val="Compact"/>
            </w:pPr>
            <w:r>
              <w:t xml:space="preserve">string</w:t>
            </w:r>
          </w:p>
        </w:tc>
        <w:tc>
          <w:tcPr/>
          <w:p>
            <w:pPr>
              <w:pStyle w:val="Compact"/>
            </w:pPr>
            <w:r>
              <w:t xml:space="preserve">no</w:t>
            </w:r>
          </w:p>
        </w:tc>
        <w:tc>
          <w:tcPr/>
          <w:p>
            <w:pPr>
              <w:pStyle w:val="Compact"/>
            </w:pPr>
            <w:r>
              <w:t xml:space="preserve">New destination URL. Re-validated for safety (same rules as create).</w:t>
            </w:r>
          </w:p>
        </w:tc>
      </w:tr>
      <w:tr>
        <w:tc>
          <w:tcPr/>
          <w:p>
            <w:pPr>
              <w:pStyle w:val="Compact"/>
            </w:pPr>
            <w:r>
              <w:t xml:space="preserve">webhook_endpoint.event_type_ids</w:t>
            </w:r>
          </w:p>
        </w:tc>
        <w:tc>
          <w:tcPr/>
          <w:p>
            <w:pPr>
              <w:pStyle w:val="Compact"/>
            </w:pPr>
            <w:r>
              <w:t xml:space="preserve">body</w:t>
            </w:r>
          </w:p>
        </w:tc>
        <w:tc>
          <w:tcPr/>
          <w:p>
            <w:pPr>
              <w:pStyle w:val="Compact"/>
            </w:pPr>
            <w:r>
              <w:t xml:space="preserve">array of string</w:t>
            </w:r>
          </w:p>
        </w:tc>
        <w:tc>
          <w:tcPr/>
          <w:p>
            <w:pPr>
              <w:pStyle w:val="Compact"/>
            </w:pPr>
            <w:r>
              <w:t xml:space="preserve">no</w:t>
            </w:r>
          </w:p>
        </w:tc>
        <w:tc>
          <w:tcPr/>
          <w:p>
            <w:pPr>
              <w:pStyle w:val="Compact"/>
            </w:pPr>
            <w:r>
              <w:t xml:space="preserve">Replacement set of subscribed event types. Cannot be emptied.</w:t>
            </w:r>
          </w:p>
        </w:tc>
      </w:tr>
      <w:tr>
        <w:tc>
          <w:tcPr/>
          <w:p>
            <w:pPr>
              <w:pStyle w:val="Compact"/>
            </w:pPr>
            <w:r>
              <w:t xml:space="preserve">webhook_endpoint.enabled</w:t>
            </w:r>
          </w:p>
        </w:tc>
        <w:tc>
          <w:tcPr/>
          <w:p>
            <w:pPr>
              <w:pStyle w:val="Compact"/>
            </w:pPr>
            <w:r>
              <w:t xml:space="preserve">body</w:t>
            </w:r>
          </w:p>
        </w:tc>
        <w:tc>
          <w:tcPr/>
          <w:p>
            <w:pPr>
              <w:pStyle w:val="Compact"/>
            </w:pPr>
            <w:r>
              <w:t xml:space="preserve">boolean</w:t>
            </w:r>
          </w:p>
        </w:tc>
        <w:tc>
          <w:tcPr/>
          <w:p>
            <w:pPr>
              <w:pStyle w:val="Compact"/>
            </w:pPr>
            <w:r>
              <w:t xml:space="preserve">no</w:t>
            </w:r>
          </w:p>
        </w:tc>
        <w:tc>
          <w:tcPr/>
          <w:p>
            <w:pPr>
              <w:pStyle w:val="Compact"/>
            </w:pPr>
            <w:r>
              <w:t xml:space="preserve">Enable/disable.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PATCH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AttributeTok"/>
        </w:rPr>
        <w:t xml:space="preserve">-H</w:t>
      </w:r>
      <w:r>
        <w:rPr>
          <w:rStyle w:val="NormalTok"/>
        </w:rPr>
        <w:t xml:space="preserve"> </w:t>
      </w:r>
      <w:r>
        <w:rPr>
          <w:rStyle w:val="StringTok"/>
        </w:rPr>
        <w:t xml:space="preserve">"Content-Type: application/json"</w:t>
      </w:r>
      <w:r>
        <w:rPr>
          <w:rStyle w:val="NormalTok"/>
        </w:rPr>
        <w:t xml:space="preserve"> </w:t>
      </w:r>
      <w:r>
        <w:rPr>
          <w:rStyle w:val="DataTypeTok"/>
        </w:rPr>
        <w:t xml:space="preserve">\</w:t>
      </w:r>
      <w:r>
        <w:br/>
      </w:r>
      <w:r>
        <w:rPr>
          <w:rStyle w:val="NormalTok"/>
        </w:rPr>
        <w:t xml:space="preserve">  </w:t>
      </w:r>
      <w:r>
        <w:rPr>
          <w:rStyle w:val="AttributeTok"/>
        </w:rPr>
        <w:t xml:space="preserve">-d</w:t>
      </w:r>
      <w:r>
        <w:rPr>
          <w:rStyle w:val="NormalTok"/>
        </w:rPr>
        <w:t xml:space="preserve"> </w:t>
      </w:r>
      <w:r>
        <w:rPr>
          <w:rStyle w:val="StringTok"/>
        </w:rPr>
        <w:t xml:space="preserve">'{</w:t>
      </w:r>
      <w:r>
        <w:br/>
      </w:r>
      <w:r>
        <w:rPr>
          <w:rStyle w:val="StringTok"/>
        </w:rPr>
        <w:t xml:space="preserve">        "webhook_endpoint": {</w:t>
      </w:r>
      <w:r>
        <w:br/>
      </w:r>
      <w:r>
        <w:rPr>
          <w:rStyle w:val="StringTok"/>
        </w:rPr>
        <w:t xml:space="preserve">          "event_type_ids": ["campaign.created", "campaign.updated", "campaign.deleted"]</w:t>
      </w:r>
      <w:r>
        <w:br/>
      </w:r>
      <w:r>
        <w:rPr>
          <w:rStyle w:val="StringTok"/>
        </w:rPr>
        <w:t xml:space="preserve">        }</w:t>
      </w:r>
      <w:r>
        <w:br/>
      </w:r>
      <w:r>
        <w:rPr>
          <w:rStyle w:val="StringTok"/>
        </w:rPr>
        <w:t xml:space="preserve">      }'</w:t>
      </w:r>
      <w:r>
        <w:rPr>
          <w:rStyle w:val="NormalTok"/>
        </w:rPr>
        <w:t xml:space="preserve"> </w:t>
      </w:r>
      <w:r>
        <w:rPr>
          <w:rStyle w:val="DataTypeTok"/>
        </w:rPr>
        <w:t xml:space="preserve">\</w:t>
      </w:r>
      <w:r>
        <w:br/>
      </w:r>
      <w:r>
        <w:rPr>
          <w:rStyle w:val="NormalTok"/>
        </w:rPr>
        <w:t xml:space="preserve">  https://platform.phishspot.com/api/v1/webhooks/endpoints/whep_8xk2p9</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updated endpoint object (same fields as</w:t>
      </w:r>
      <w:r>
        <w:t xml:space="preserve"> </w:t>
      </w:r>
      <w:r>
        <w:rPr>
          <w:rStyle w:val="VerbatimChar"/>
        </w:rPr>
        <w:t xml:space="preserve">show</w:t>
      </w:r>
      <w:r>
        <w:t xml:space="preserve">, including</w:t>
      </w:r>
      <w:r>
        <w:t xml:space="preserve"> </w:t>
      </w:r>
      <w:r>
        <w:rPr>
          <w:rStyle w:val="VerbatimChar"/>
        </w:rPr>
        <w:t xml:space="preserve">signing_secret</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"campaign.updated"</w:t>
      </w:r>
      <w:r>
        <w:rPr>
          <w:rStyle w:val="OtherTok"/>
        </w:rPr>
        <w:t xml:space="preserve">,</w:t>
      </w:r>
      <w:r>
        <w:rPr>
          <w:rStyle w:val="NormalTok"/>
        </w:rPr>
        <w:t xml:space="preserve"> </w:t>
      </w:r>
      <w:r>
        <w:rPr>
          <w:rStyle w:val="StringTok"/>
        </w:rPr>
        <w:t xml:space="preserve">"campaign.deleted"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true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"2026-05-30T09:14:22Z"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"2026-06-02T11:20:45Z"</w:t>
      </w:r>
      <w:r>
        <w:rPr>
          <w:rStyle w:val="FunctionTok"/>
        </w:rPr>
        <w:t xml:space="preserve">,</w:t>
      </w:r>
      <w:r>
        <w:br/>
      </w:r>
      <w:r>
        <w:rPr>
          <w:rStyle w:val="NormalTok"/>
        </w:rPr>
        <w:t xml:space="preserve">  </w:t>
      </w:r>
      <w:r>
        <w:rPr>
          <w:rStyle w:val="DataTypeTok"/>
        </w:rPr>
        <w:t xml:space="preserve">"signing_secret"</w:t>
      </w:r>
      <w:r>
        <w:rPr>
          <w:rStyle w:val="FunctionTok"/>
        </w:rPr>
        <w:t xml:space="preserve">:</w:t>
      </w:r>
      <w:r>
        <w:rPr>
          <w:rStyle w:val="NormalTok"/>
        </w:rPr>
        <w:t xml:space="preserve"> </w:t>
      </w:r>
      <w:r>
        <w:rPr>
          <w:rStyle w:val="StringTok"/>
        </w:rPr>
        <w:t xml:space="preserve">"9f2c1e7b4a6d8f0c3e5a7b9d1f3c5e7a9b1d3f5c7e9a1b3d5f7c9e1a3b5d7f9c"</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128</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121</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7</w:t>
      </w:r>
      <w:r>
        <w:br/>
      </w:r>
      <w:r>
        <w:rPr>
          <w:rStyle w:val="FunctionTok"/>
        </w:rPr>
        <w:t xml:space="preserve">}</w:t>
      </w:r>
    </w:p>
    <w:p>
      <w:pPr>
        <w:pStyle w:val="FirstParagraph"/>
      </w:pPr>
      <w:r>
        <w:rPr>
          <w:b/>
          <w:bCs/>
        </w:rPr>
        <w:t xml:space="preserve">Status codes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Endpoint updated.</w:t>
            </w:r>
          </w:p>
        </w:tc>
      </w:tr>
      <w:tr>
        <w:tc>
          <w:tcPr/>
          <w:p>
            <w:pPr>
              <w:pStyle w:val="Compact"/>
            </w:pPr>
            <w:r>
              <w:t xml:space="preserve">403</w:t>
            </w:r>
          </w:p>
        </w:tc>
        <w:tc>
          <w:tcPr/>
          <w:p>
            <w:pPr>
              <w:pStyle w:val="Compact"/>
            </w:pPr>
            <w:r>
              <w:t xml:space="preserve">Caller is not a member of the owning account.</w:t>
            </w:r>
          </w:p>
        </w:tc>
      </w:tr>
      <w:tr>
        <w:tc>
          <w:tcPr/>
          <w:p>
            <w:pPr>
              <w:pStyle w:val="Compact"/>
            </w:pPr>
            <w:r>
              <w:t xml:space="preserve">404</w:t>
            </w:r>
          </w:p>
        </w:tc>
        <w:tc>
          <w:tcPr/>
          <w:p>
            <w:pPr>
              <w:pStyle w:val="Compact"/>
            </w:pPr>
            <w:r>
              <w:t xml:space="preserve">No endpoint with that id.</w:t>
            </w:r>
          </w:p>
        </w:tc>
      </w:tr>
      <w:tr>
        <w:tc>
          <w:tcPr/>
          <w:p>
            <w:pPr>
              <w:pStyle w:val="Compact"/>
            </w:pPr>
            <w:r>
              <w:t xml:space="preserve">422</w:t>
            </w:r>
          </w:p>
        </w:tc>
        <w:tc>
          <w:tcPr/>
          <w:p>
            <w:pPr>
              <w:pStyle w:val="Compact"/>
            </w:pPr>
            <w:r>
              <w:t xml:space="preserve">Validation failed — blank</w:t>
            </w:r>
            <w:r>
              <w:t xml:space="preserve"> </w:t>
            </w:r>
            <w:r>
              <w:rPr>
                <w:rStyle w:val="VerbatimChar"/>
              </w:rPr>
              <w:t xml:space="preserve">name</w:t>
            </w:r>
            <w:r>
              <w:t xml:space="preserve">, empty</w:t>
            </w:r>
            <w:r>
              <w:t xml:space="preserve"> </w:t>
            </w:r>
            <w:r>
              <w:rPr>
                <w:rStyle w:val="VerbatimChar"/>
              </w:rPr>
              <w:t xml:space="preserve">event_type_ids</w:t>
            </w:r>
            <w:r>
              <w:t xml:space="preserve">, or an invalid/unsafe</w:t>
            </w:r>
            <w:r>
              <w:t xml:space="preserve"> </w:t>
            </w:r>
            <w:r>
              <w:rPr>
                <w:rStyle w:val="VerbatimChar"/>
              </w:rPr>
              <w:t xml:space="preserve">url</w:t>
            </w:r>
            <w:r>
              <w:t xml:space="preserve">.</w:t>
            </w:r>
          </w:p>
        </w:tc>
      </w:tr>
    </w:tbl>
    <w:bookmarkEnd w:id="499"/>
    <w:bookmarkStart w:id="500" w:name="delete-webhooksendpointsid"/>
    <w:p>
      <w:pPr>
        <w:pStyle w:val="Heading3"/>
      </w:pPr>
      <w:r>
        <w:rPr>
          <w:rStyle w:val="VerbatimChar"/>
        </w:rPr>
        <w:t xml:space="preserve">DELETE /webhooks/endpoints/:id</w:t>
      </w:r>
    </w:p>
    <w:p>
      <w:pPr>
        <w:pStyle w:val="FirstParagraph"/>
      </w:pPr>
      <w:r>
        <w:t xml:space="preserve">Permanently deletes an endpoint and all of its delivery records. Events themselves are not deleted.</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must be a member of the owning account).</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Endpoint id (</w:t>
            </w:r>
            <w:r>
              <w:rPr>
                <w:rStyle w:val="VerbatimChar"/>
              </w:rPr>
              <w:t xml:space="preserve">whep_…</w:t>
            </w:r>
            <w:r>
              <w:t xml:space="preserve"> </w:t>
            </w:r>
            <w:r>
              <w:t xml:space="preserve">or integer).</w:t>
            </w:r>
          </w:p>
        </w:tc>
      </w:tr>
    </w:tbl>
    <w:p>
      <w:pPr>
        <w:pStyle w:val="BodyText"/>
      </w:pPr>
      <w:r>
        <w:rPr>
          <w:i/>
          <w:iCs/>
        </w:rPr>
        <w:t xml:space="preserve">No parameters beyond the bearer token and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DELETE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https://platform.phishspot.com/api/v1/webhooks/endpoints/whep_8xk2p9</w:t>
      </w:r>
    </w:p>
    <w:p>
      <w:pPr>
        <w:pStyle w:val="FirstParagraph"/>
      </w:pPr>
      <w:r>
        <w:rPr>
          <w:b/>
          <w:bCs/>
        </w:rPr>
        <w:t xml:space="preserve">Response</w:t>
      </w:r>
      <w:r>
        <w:rPr>
          <w:b/>
          <w:bCs/>
        </w:rPr>
        <w:t xml:space="preserve"> </w:t>
      </w:r>
      <w:r>
        <w:rPr>
          <w:rStyle w:val="VerbatimChar"/>
          <w:b/>
          <w:bCs/>
        </w:rPr>
        <w:t xml:space="preserve">204 No Content</w:t>
      </w:r>
      <w:r>
        <w:t xml:space="preserve"> </w:t>
      </w:r>
      <w:r>
        <w:t xml:space="preserve">— empty body on success.</w:t>
      </w:r>
    </w:p>
    <w:p>
      <w:pPr>
        <w:pStyle w:val="BodyText"/>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204</w:t>
            </w:r>
          </w:p>
        </w:tc>
        <w:tc>
          <w:tcPr/>
          <w:p>
            <w:pPr>
              <w:pStyle w:val="Compact"/>
            </w:pPr>
            <w:r>
              <w:t xml:space="preserve">Endpoint deleted.</w:t>
            </w:r>
          </w:p>
        </w:tc>
      </w:tr>
      <w:tr>
        <w:tc>
          <w:tcPr/>
          <w:p>
            <w:pPr>
              <w:pStyle w:val="Compact"/>
            </w:pPr>
            <w:r>
              <w:t xml:space="preserve">403</w:t>
            </w:r>
          </w:p>
        </w:tc>
        <w:tc>
          <w:tcPr/>
          <w:p>
            <w:pPr>
              <w:pStyle w:val="Compact"/>
            </w:pPr>
            <w:r>
              <w:t xml:space="preserve">Caller is not a member of the owning account.</w:t>
            </w:r>
          </w:p>
        </w:tc>
      </w:tr>
      <w:tr>
        <w:tc>
          <w:tcPr/>
          <w:p>
            <w:pPr>
              <w:pStyle w:val="Compact"/>
            </w:pPr>
            <w:r>
              <w:t xml:space="preserve">404</w:t>
            </w:r>
          </w:p>
        </w:tc>
        <w:tc>
          <w:tcPr/>
          <w:p>
            <w:pPr>
              <w:pStyle w:val="Compact"/>
            </w:pPr>
            <w:r>
              <w:t xml:space="preserve">No endpoint with that id.</w:t>
            </w:r>
          </w:p>
        </w:tc>
      </w:tr>
    </w:tbl>
    <w:bookmarkEnd w:id="500"/>
    <w:bookmarkStart w:id="501" w:name="post-webhooksendpointsidtoggle"/>
    <w:p>
      <w:pPr>
        <w:pStyle w:val="Heading3"/>
      </w:pPr>
      <w:r>
        <w:rPr>
          <w:rStyle w:val="VerbatimChar"/>
        </w:rPr>
        <w:t xml:space="preserve">POST /webhooks/endpoints/:id/toggle</w:t>
      </w:r>
    </w:p>
    <w:p>
      <w:pPr>
        <w:pStyle w:val="FirstParagraph"/>
      </w:pPr>
      <w:r>
        <w:t xml:space="preserve">Flips the endpoint’s</w:t>
      </w:r>
      <w:r>
        <w:t xml:space="preserve"> </w:t>
      </w:r>
      <w:r>
        <w:rPr>
          <w:rStyle w:val="VerbatimChar"/>
        </w:rPr>
        <w:t xml:space="preserve">enabled</w:t>
      </w:r>
      <w:r>
        <w:t xml:space="preserve"> </w:t>
      </w:r>
      <w:r>
        <w:t xml:space="preserve">flag — enables a disabled endpoint or disables an enabled one. Use this to pause/resume deliveries without deleting the endpoint or losing its secret.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must be a member of the owning account).</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Endpoint id (</w:t>
            </w:r>
            <w:r>
              <w:rPr>
                <w:rStyle w:val="VerbatimChar"/>
              </w:rPr>
              <w:t xml:space="preserve">whep_…</w:t>
            </w:r>
            <w:r>
              <w:t xml:space="preserve"> </w:t>
            </w:r>
            <w:r>
              <w:t xml:space="preserve">or integer).</w:t>
            </w:r>
          </w:p>
        </w:tc>
      </w:tr>
    </w:tbl>
    <w:p>
      <w:pPr>
        <w:pStyle w:val="BodyText"/>
      </w:pPr>
      <w:r>
        <w:rPr>
          <w:i/>
          <w:iCs/>
        </w:rPr>
        <w:t xml:space="preserve">No parameters beyond the bearer token and path id — the new state is derived from the current one.</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-X</w:t>
      </w:r>
      <w:r>
        <w:rPr>
          <w:rStyle w:val="NormalTok"/>
        </w:rPr>
        <w:t xml:space="preserve"> POST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https://platform.phishspot.com/api/v1/webhooks/endpoints/whep_8xk2p9/toggle</w:t>
      </w:r>
    </w:p>
    <w:p>
      <w:pPr>
        <w:pStyle w:val="FirstParagraph"/>
      </w:pPr>
      <w:r>
        <w:rPr>
          <w:b/>
          <w:bCs/>
        </w:rPr>
        <w:t xml:space="preserve">Response</w:t>
      </w:r>
      <w:r>
        <w:rPr>
          <w:b/>
          <w:bCs/>
        </w:rPr>
        <w:t xml:space="preserve"> </w:t>
      </w:r>
      <w:r>
        <w:rPr>
          <w:rStyle w:val="VerbatimChar"/>
          <w:b/>
          <w:bCs/>
        </w:rPr>
        <w:t xml:space="preserve">200 OK</w:t>
      </w:r>
      <w:r>
        <w:t xml:space="preserve"> </w:t>
      </w:r>
      <w:r>
        <w:t xml:space="preserve">— the endpoint with its flipped</w:t>
      </w:r>
      <w:r>
        <w:t xml:space="preserve"> </w:t>
      </w:r>
      <w:r>
        <w:rPr>
          <w:rStyle w:val="VerbatimChar"/>
        </w:rPr>
        <w:t xml:space="preserve">enabled</w:t>
      </w:r>
      <w:r>
        <w:t xml:space="preserve"> </w:t>
      </w:r>
      <w:r>
        <w:t xml:space="preserve">value (same fields as</w:t>
      </w:r>
      <w:r>
        <w:t xml:space="preserve"> </w:t>
      </w:r>
      <w:r>
        <w:rPr>
          <w:rStyle w:val="VerbatimChar"/>
        </w:rPr>
        <w:t xml:space="preserve">show</w:t>
      </w:r>
      <w:r>
        <w:t xml:space="preserve">, including</w:t>
      </w:r>
      <w:r>
        <w:t xml:space="preserve"> </w:t>
      </w:r>
      <w:r>
        <w:rPr>
          <w:rStyle w:val="VerbatimChar"/>
        </w:rPr>
        <w:t xml:space="preserve">signing_secret</w:t>
      </w:r>
      <w:r>
        <w:t xml:space="preser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42</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"Production listener"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"https://hooks.example.com/phishspot"</w:t>
      </w:r>
      <w:r>
        <w:rPr>
          <w:rStyle w:val="FunctionTok"/>
        </w:rPr>
        <w:t xml:space="preserve">,</w:t>
      </w:r>
      <w:r>
        <w:br/>
      </w:r>
      <w:r>
        <w:rPr>
          <w:rStyle w:val="NormalTok"/>
        </w:rPr>
        <w:t xml:space="preserve">  </w:t>
      </w:r>
      <w:r>
        <w:rPr>
          <w:rStyle w:val="DataTypeTok"/>
        </w:rPr>
        <w:t xml:space="preserve">"event_type_ids"</w:t>
      </w:r>
      <w:r>
        <w:rPr>
          <w:rStyle w:val="FunctionTok"/>
        </w:rPr>
        <w:t xml:space="preserve">:</w:t>
      </w:r>
      <w:r>
        <w:rPr>
          <w:rStyle w:val="NormalTok"/>
        </w:rPr>
        <w:t xml:space="preserve"> </w:t>
      </w:r>
      <w:r>
        <w:rPr>
          <w:rStyle w:val="OtherTok"/>
        </w:rPr>
        <w:t xml:space="preserve">[</w:t>
      </w:r>
      <w:r>
        <w:rPr>
          <w:rStyle w:val="StringTok"/>
        </w:rPr>
        <w:t xml:space="preserve">"campaign.created"</w:t>
      </w:r>
      <w:r>
        <w:rPr>
          <w:rStyle w:val="OtherTok"/>
        </w:rPr>
        <w:t xml:space="preserve">,</w:t>
      </w:r>
      <w:r>
        <w:rPr>
          <w:rStyle w:val="NormalTok"/>
        </w:rPr>
        <w:t xml:space="preserve"> </w:t>
      </w:r>
      <w:r>
        <w:rPr>
          <w:rStyle w:val="StringTok"/>
        </w:rPr>
        <w:t xml:space="preserve">"deliverable.updated"</w:t>
      </w:r>
      <w:r>
        <w:rPr>
          <w:rStyle w:val="OtherTok"/>
        </w:rPr>
        <w:t xml:space="preserve">]</w:t>
      </w:r>
      <w:r>
        <w:rPr>
          <w:rStyle w:val="FunctionTok"/>
        </w:rPr>
        <w:t xml:space="preserve">,</w:t>
      </w:r>
      <w:r>
        <w:br/>
      </w:r>
      <w:r>
        <w:rPr>
          <w:rStyle w:val="NormalTok"/>
        </w:rPr>
        <w:t xml:space="preserve">  </w:t>
      </w:r>
      <w:r>
        <w:rPr>
          <w:rStyle w:val="DataTypeTok"/>
        </w:rPr>
        <w:t xml:space="preserve">"enabled"</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"2026-05-30T09:14:22Z"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"2026-06-02T11:30:00Z"</w:t>
      </w:r>
      <w:r>
        <w:rPr>
          <w:rStyle w:val="FunctionTok"/>
        </w:rPr>
        <w:t xml:space="preserve">,</w:t>
      </w:r>
      <w:r>
        <w:br/>
      </w:r>
      <w:r>
        <w:rPr>
          <w:rStyle w:val="NormalTok"/>
        </w:rPr>
        <w:t xml:space="preserve">  </w:t>
      </w:r>
      <w:r>
        <w:rPr>
          <w:rStyle w:val="DataTypeTok"/>
        </w:rPr>
        <w:t xml:space="preserve">"signing_secret"</w:t>
      </w:r>
      <w:r>
        <w:rPr>
          <w:rStyle w:val="FunctionTok"/>
        </w:rPr>
        <w:t xml:space="preserve">:</w:t>
      </w:r>
      <w:r>
        <w:rPr>
          <w:rStyle w:val="NormalTok"/>
        </w:rPr>
        <w:t xml:space="preserve"> </w:t>
      </w:r>
      <w:r>
        <w:rPr>
          <w:rStyle w:val="StringTok"/>
        </w:rPr>
        <w:t xml:space="preserve">"9f2c1e7b4a6d8f0c3e5a7b9d1f3c5e7a9b1d3f5c7e9a1b3d5f7c9e1a3b5d7f9c"</w:t>
      </w:r>
      <w:r>
        <w:rPr>
          <w:rStyle w:val="FunctionTok"/>
        </w:rPr>
        <w:t xml:space="preserve">,</w:t>
      </w:r>
      <w:r>
        <w:br/>
      </w:r>
      <w:r>
        <w:rPr>
          <w:rStyle w:val="NormalTok"/>
        </w:rPr>
        <w:t xml:space="preserve">  </w:t>
      </w:r>
      <w:r>
        <w:rPr>
          <w:rStyle w:val="DataTypeTok"/>
        </w:rPr>
        <w:t xml:space="preserve">"total_deliveries"</w:t>
      </w:r>
      <w:r>
        <w:rPr>
          <w:rStyle w:val="FunctionTok"/>
        </w:rPr>
        <w:t xml:space="preserve">:</w:t>
      </w:r>
      <w:r>
        <w:rPr>
          <w:rStyle w:val="NormalTok"/>
        </w:rPr>
        <w:t xml:space="preserve"> </w:t>
      </w:r>
      <w:r>
        <w:rPr>
          <w:rStyle w:val="DecValTok"/>
        </w:rPr>
        <w:t xml:space="preserve">128</w:t>
      </w:r>
      <w:r>
        <w:rPr>
          <w:rStyle w:val="FunctionTok"/>
        </w:rPr>
        <w:t xml:space="preserve">,</w:t>
      </w:r>
      <w:r>
        <w:br/>
      </w:r>
      <w:r>
        <w:rPr>
          <w:rStyle w:val="NormalTok"/>
        </w:rPr>
        <w:t xml:space="preserve">  </w:t>
      </w:r>
      <w:r>
        <w:rPr>
          <w:rStyle w:val="DataTypeTok"/>
        </w:rPr>
        <w:t xml:space="preserve">"successful_deliveries"</w:t>
      </w:r>
      <w:r>
        <w:rPr>
          <w:rStyle w:val="FunctionTok"/>
        </w:rPr>
        <w:t xml:space="preserve">:</w:t>
      </w:r>
      <w:r>
        <w:rPr>
          <w:rStyle w:val="NormalTok"/>
        </w:rPr>
        <w:t xml:space="preserve"> </w:t>
      </w:r>
      <w:r>
        <w:rPr>
          <w:rStyle w:val="DecValTok"/>
        </w:rPr>
        <w:t xml:space="preserve">121</w:t>
      </w:r>
      <w:r>
        <w:rPr>
          <w:rStyle w:val="FunctionTok"/>
        </w:rPr>
        <w:t xml:space="preserve">,</w:t>
      </w:r>
      <w:r>
        <w:br/>
      </w:r>
      <w:r>
        <w:rPr>
          <w:rStyle w:val="NormalTok"/>
        </w:rPr>
        <w:t xml:space="preserve">  </w:t>
      </w:r>
      <w:r>
        <w:rPr>
          <w:rStyle w:val="DataTypeTok"/>
        </w:rPr>
        <w:t xml:space="preserve">"failed_deliveries"</w:t>
      </w:r>
      <w:r>
        <w:rPr>
          <w:rStyle w:val="FunctionTok"/>
        </w:rPr>
        <w:t xml:space="preserve">:</w:t>
      </w:r>
      <w:r>
        <w:rPr>
          <w:rStyle w:val="NormalTok"/>
        </w:rPr>
        <w:t xml:space="preserve"> </w:t>
      </w:r>
      <w:r>
        <w:rPr>
          <w:rStyle w:val="DecValTok"/>
        </w:rPr>
        <w:t xml:space="preserve">7</w:t>
      </w:r>
      <w:r>
        <w:br/>
      </w:r>
      <w:r>
        <w:rPr>
          <w:rStyle w:val="Function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State flipped; updated endpoint returned.</w:t>
            </w:r>
          </w:p>
        </w:tc>
      </w:tr>
      <w:tr>
        <w:tc>
          <w:tcPr/>
          <w:p>
            <w:pPr>
              <w:pStyle w:val="Compact"/>
            </w:pPr>
            <w:r>
              <w:t xml:space="preserve">403</w:t>
            </w:r>
          </w:p>
        </w:tc>
        <w:tc>
          <w:tcPr/>
          <w:p>
            <w:pPr>
              <w:pStyle w:val="Compact"/>
            </w:pPr>
            <w:r>
              <w:t xml:space="preserve">Caller is not a member of the owning account.</w:t>
            </w:r>
          </w:p>
        </w:tc>
      </w:tr>
      <w:tr>
        <w:tc>
          <w:tcPr/>
          <w:p>
            <w:pPr>
              <w:pStyle w:val="Compact"/>
            </w:pPr>
            <w:r>
              <w:t xml:space="preserve">404</w:t>
            </w:r>
          </w:p>
        </w:tc>
        <w:tc>
          <w:tcPr/>
          <w:p>
            <w:pPr>
              <w:pStyle w:val="Compact"/>
            </w:pPr>
            <w:r>
              <w:t xml:space="preserve">No endpoint with that id.</w:t>
            </w:r>
          </w:p>
        </w:tc>
      </w:tr>
    </w:tbl>
    <w:bookmarkEnd w:id="501"/>
    <w:bookmarkStart w:id="502" w:name="get-accountsaccount_idwebhooksevents"/>
    <w:p>
      <w:pPr>
        <w:pStyle w:val="Heading3"/>
      </w:pPr>
      <w:r>
        <w:rPr>
          <w:rStyle w:val="VerbatimChar"/>
        </w:rPr>
        <w:t xml:space="preserve">GET /accounts/:account_id/webhooks/events</w:t>
      </w:r>
    </w:p>
    <w:p>
      <w:pPr>
        <w:pStyle w:val="FirstParagraph"/>
      </w:pPr>
      <w:r>
        <w:t xml:space="preserve">Lists the events generated for the account, newest first, paginated. Each event records what happened and bundles per-event delivery counts. Use this to audit what PhishSpot tried to send, independent of any one endpoint.</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account_id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Account id (</w:t>
            </w:r>
            <w:r>
              <w:rPr>
                <w:rStyle w:val="VerbatimChar"/>
              </w:rPr>
              <w:t xml:space="preserve">acct_…</w:t>
            </w:r>
            <w:r>
              <w:t xml:space="preserve"> </w:t>
            </w:r>
            <w:r>
              <w:t xml:space="preserve">or integer).</w:t>
            </w:r>
          </w:p>
        </w:tc>
      </w:tr>
      <w:tr>
        <w:tc>
          <w:tcPr/>
          <w:p>
            <w:pPr>
              <w:pStyle w:val="Compact"/>
            </w:pPr>
            <w:r>
              <w:t xml:space="preserve">event_type</w:t>
            </w:r>
          </w:p>
        </w:tc>
        <w:tc>
          <w:tcPr/>
          <w:p>
            <w:pPr>
              <w:pStyle w:val="Compact"/>
            </w:pPr>
            <w:r>
              <w:t xml:space="preserve">query</w:t>
            </w:r>
          </w:p>
        </w:tc>
        <w:tc>
          <w:tcPr/>
          <w:p>
            <w:pPr>
              <w:pStyle w:val="Compact"/>
            </w:pPr>
            <w:r>
              <w:t xml:space="preserve">string</w:t>
            </w:r>
          </w:p>
        </w:tc>
        <w:tc>
          <w:tcPr/>
          <w:p>
            <w:pPr>
              <w:pStyle w:val="Compact"/>
            </w:pPr>
            <w:r>
              <w:t xml:space="preserve">no</w:t>
            </w:r>
          </w:p>
        </w:tc>
        <w:tc>
          <w:tcPr/>
          <w:p>
            <w:pPr>
              <w:pStyle w:val="Compact"/>
            </w:pPr>
            <w:r>
              <w:t xml:space="preserve">Filter to a single event type (e.g. </w:t>
            </w:r>
            <w:r>
              <w:rPr>
                <w:rStyle w:val="VerbatimChar"/>
              </w:rPr>
              <w:t xml:space="preserve">deliverable.updated</w:t>
            </w:r>
            <w:r>
              <w:t xml:space="preserve">). Omit for all types.</w:t>
            </w:r>
          </w:p>
        </w:tc>
      </w:tr>
      <w:tr>
        <w:tc>
          <w:tcPr/>
          <w:p>
            <w:pPr>
              <w:pStyle w:val="Compact"/>
            </w:pPr>
            <w:r>
              <w:t xml:space="preserve">page</w:t>
            </w:r>
          </w:p>
        </w:tc>
        <w:tc>
          <w:tcPr/>
          <w:p>
            <w:pPr>
              <w:pStyle w:val="Compact"/>
            </w:pPr>
            <w:r>
              <w:t xml:space="preserve">query</w:t>
            </w:r>
          </w:p>
        </w:tc>
        <w:tc>
          <w:tcPr/>
          <w:p>
            <w:pPr>
              <w:pStyle w:val="Compact"/>
            </w:pPr>
            <w:r>
              <w:t xml:space="preserve">integer</w:t>
            </w:r>
          </w:p>
        </w:tc>
        <w:tc>
          <w:tcPr/>
          <w:p>
            <w:pPr>
              <w:pStyle w:val="Compact"/>
            </w:pPr>
            <w:r>
              <w:t xml:space="preserve">no</w:t>
            </w:r>
          </w:p>
        </w:tc>
        <w:tc>
          <w:tcPr/>
          <w:p>
            <w:pPr>
              <w:pStyle w:val="Compact"/>
            </w:pPr>
            <w:r>
              <w:t xml:space="preserve">Page number. Defaults to</w:t>
            </w:r>
            <w:r>
              <w:t xml:space="preserve"> </w:t>
            </w:r>
            <w:r>
              <w:rPr>
                <w:rStyle w:val="VerbatimChar"/>
              </w:rPr>
              <w:t xml:space="preserve">1</w:t>
            </w:r>
            <w:r>
              <w:t xml:space="preserve">.</w:t>
            </w:r>
          </w:p>
        </w:tc>
      </w:tr>
      <w:tr>
        <w:tc>
          <w:tcPr/>
          <w:p>
            <w:pPr>
              <w:pStyle w:val="Compact"/>
            </w:pPr>
            <w:r>
              <w:t xml:space="preserve">per_page</w:t>
            </w:r>
          </w:p>
        </w:tc>
        <w:tc>
          <w:tcPr/>
          <w:p>
            <w:pPr>
              <w:pStyle w:val="Compact"/>
            </w:pPr>
            <w:r>
              <w:t xml:space="preserve">query</w:t>
            </w:r>
          </w:p>
        </w:tc>
        <w:tc>
          <w:tcPr/>
          <w:p>
            <w:pPr>
              <w:pStyle w:val="Compact"/>
            </w:pPr>
            <w:r>
              <w:t xml:space="preserve">integer</w:t>
            </w:r>
          </w:p>
        </w:tc>
        <w:tc>
          <w:tcPr/>
          <w:p>
            <w:pPr>
              <w:pStyle w:val="Compact"/>
            </w:pPr>
            <w:r>
              <w:t xml:space="preserve">no</w:t>
            </w:r>
          </w:p>
        </w:tc>
        <w:tc>
          <w:tcPr/>
          <w:p>
            <w:pPr>
              <w:pStyle w:val="Compact"/>
            </w:pPr>
            <w:r>
              <w:t xml:space="preserve">Items per page. Defaults to</w:t>
            </w:r>
            <w:r>
              <w:t xml:space="preserve"> </w:t>
            </w:r>
            <w:r>
              <w:rPr>
                <w:rStyle w:val="VerbatimChar"/>
              </w:rPr>
              <w:t xml:space="preserve">50</w:t>
            </w:r>
            <w:r>
              <w:t xml:space="preserve">.</w:t>
            </w:r>
          </w:p>
        </w:tc>
      </w:tr>
    </w:tbl>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w:t>
      </w:r>
      <w:r>
        <w:rPr>
          <w:rStyle w:val="StringTok"/>
        </w:rPr>
        <w:t xml:space="preserve">"https://platform.phishspot.com/api/v1/accounts/11/webhooks/events?event_type=deliverable.updated&amp;page=1&amp;per_page=50"</w:t>
      </w:r>
    </w:p>
    <w:p>
      <w:pPr>
        <w:pStyle w:val="FirstParagraph"/>
      </w:pPr>
      <w:r>
        <w:rPr>
          <w:b/>
          <w:bCs/>
        </w:rPr>
        <w:t xml:space="preserve">Response</w:t>
      </w:r>
      <w:r>
        <w:rPr>
          <w:b/>
          <w:bCs/>
        </w:rPr>
        <w:t xml:space="preserve"> </w:t>
      </w:r>
      <w:r>
        <w:rPr>
          <w:rStyle w:val="VerbatimChar"/>
          <w:b/>
          <w:bCs/>
        </w:rPr>
        <w:t xml:space="preserve">200 OK</w:t>
      </w:r>
      <w:r>
        <w:t xml:space="preserve"> </w:t>
      </w:r>
      <w:r>
        <w:t xml:space="preserve">— a JSON array of event objects.</w:t>
      </w:r>
    </w:p>
    <w:tbl>
      <w:tblPr>
        <w:tblStyle w:val="Table"/>
        <w:tblW w:type="pct" w:w="5000"/>
        <w:tblLayout w:type="fixed"/>
        <w:tblLook w:firstRow="1" w:lastRow="0" w:firstColumn="0" w:lastColumn="0" w:noHBand="0" w:noVBand="0" w:val="0020"/>
      </w:tblPr>
      <w:tblGrid>
        <w:gridCol w:w="2132"/>
        <w:gridCol w:w="1827"/>
        <w:gridCol w:w="396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t xml:space="preserve">id</w:t>
            </w:r>
          </w:p>
        </w:tc>
        <w:tc>
          <w:tcPr/>
          <w:p>
            <w:pPr>
              <w:pStyle w:val="Compact"/>
            </w:pPr>
            <w:r>
              <w:t xml:space="preserve">integer</w:t>
            </w:r>
          </w:p>
        </w:tc>
        <w:tc>
          <w:tcPr/>
          <w:p>
            <w:pPr>
              <w:pStyle w:val="Compact"/>
            </w:pPr>
            <w:r>
              <w:t xml:space="preserve">Event id. The show segment also accepts the prefixed/raw form.</w:t>
            </w:r>
          </w:p>
        </w:tc>
      </w:tr>
      <w:tr>
        <w:tc>
          <w:tcPr/>
          <w:p>
            <w:pPr>
              <w:pStyle w:val="Compact"/>
            </w:pPr>
            <w:r>
              <w:t xml:space="preserve">account_id</w:t>
            </w:r>
          </w:p>
        </w:tc>
        <w:tc>
          <w:tcPr/>
          <w:p>
            <w:pPr>
              <w:pStyle w:val="Compact"/>
            </w:pPr>
            <w:r>
              <w:t xml:space="preserve">integer</w:t>
            </w:r>
          </w:p>
        </w:tc>
        <w:tc>
          <w:tcPr/>
          <w:p>
            <w:pPr>
              <w:pStyle w:val="Compact"/>
            </w:pPr>
            <w:r>
              <w:t xml:space="preserve">Owning account id.</w:t>
            </w:r>
          </w:p>
        </w:tc>
      </w:tr>
      <w:tr>
        <w:tc>
          <w:tcPr/>
          <w:p>
            <w:pPr>
              <w:pStyle w:val="Compact"/>
            </w:pPr>
            <w:r>
              <w:t xml:space="preserve">subject_id</w:t>
            </w:r>
          </w:p>
        </w:tc>
        <w:tc>
          <w:tcPr/>
          <w:p>
            <w:pPr>
              <w:pStyle w:val="Compact"/>
            </w:pPr>
            <w:r>
              <w:t xml:space="preserve">integer</w:t>
            </w:r>
          </w:p>
        </w:tc>
        <w:tc>
          <w:tcPr/>
          <w:p>
            <w:pPr>
              <w:pStyle w:val="Compact"/>
            </w:pPr>
            <w:r>
              <w:t xml:space="preserve">Id of the record the event is about (campaign, contact, deliverable, …).</w:t>
            </w:r>
          </w:p>
        </w:tc>
      </w:tr>
      <w:tr>
        <w:tc>
          <w:tcPr/>
          <w:p>
            <w:pPr>
              <w:pStyle w:val="Compact"/>
            </w:pPr>
            <w:r>
              <w:t xml:space="preserve">subject_type</w:t>
            </w:r>
          </w:p>
        </w:tc>
        <w:tc>
          <w:tcPr/>
          <w:p>
            <w:pPr>
              <w:pStyle w:val="Compact"/>
            </w:pPr>
            <w:r>
              <w:t xml:space="preserve">string</w:t>
            </w:r>
          </w:p>
        </w:tc>
        <w:tc>
          <w:tcPr/>
          <w:p>
            <w:pPr>
              <w:pStyle w:val="Compact"/>
            </w:pPr>
            <w:r>
              <w:t xml:space="preserve">Class name of the subject (e.g. </w:t>
            </w:r>
            <w:r>
              <w:rPr>
                <w:rStyle w:val="VerbatimChar"/>
              </w:rPr>
              <w:t xml:space="preserve">Campaign</w:t>
            </w:r>
            <w:r>
              <w:t xml:space="preserve">,</w:t>
            </w:r>
            <w:r>
              <w:t xml:space="preserve"> </w:t>
            </w:r>
            <w:r>
              <w:rPr>
                <w:rStyle w:val="VerbatimChar"/>
              </w:rPr>
              <w:t xml:space="preserve">Contact</w:t>
            </w:r>
            <w:r>
              <w:t xml:space="preserve">,</w:t>
            </w:r>
            <w:r>
              <w:t xml:space="preserve"> </w:t>
            </w:r>
            <w:r>
              <w:rPr>
                <w:rStyle w:val="VerbatimChar"/>
              </w:rPr>
              <w:t xml:space="preserve">Deliverable</w:t>
            </w:r>
            <w:r>
              <w:t xml:space="preserve">).</w:t>
            </w:r>
          </w:p>
        </w:tc>
      </w:tr>
      <w:tr>
        <w:tc>
          <w:tcPr/>
          <w:p>
            <w:pPr>
              <w:pStyle w:val="Compact"/>
            </w:pPr>
            <w:r>
              <w:t xml:space="preserve">event_type</w:t>
            </w:r>
          </w:p>
        </w:tc>
        <w:tc>
          <w:tcPr/>
          <w:p>
            <w:pPr>
              <w:pStyle w:val="Compact"/>
            </w:pPr>
            <w:r>
              <w:t xml:space="preserve">string</w:t>
            </w:r>
          </w:p>
        </w:tc>
        <w:tc>
          <w:tcPr/>
          <w:p>
            <w:pPr>
              <w:pStyle w:val="Compact"/>
            </w:pPr>
            <w:r>
              <w:t xml:space="preserve">One of the event types in the table above.</w:t>
            </w:r>
          </w:p>
        </w:tc>
      </w:tr>
      <w:tr>
        <w:tc>
          <w:tcPr/>
          <w:p>
            <w:pPr>
              <w:pStyle w:val="Compact"/>
            </w:pPr>
            <w:r>
              <w:t xml:space="preserve">api_version</w:t>
            </w:r>
          </w:p>
        </w:tc>
        <w:tc>
          <w:tcPr/>
          <w:p>
            <w:pPr>
              <w:pStyle w:val="Compact"/>
            </w:pPr>
            <w:r>
              <w:t xml:space="preserve">integer</w:t>
            </w:r>
          </w:p>
        </w:tc>
        <w:tc>
          <w:tcPr/>
          <w:p>
            <w:pPr>
              <w:pStyle w:val="Compact"/>
            </w:pPr>
            <w:r>
              <w:t xml:space="preserve">Payload schema version (</w:t>
            </w:r>
            <w:r>
              <w:rPr>
                <w:rStyle w:val="VerbatimChar"/>
              </w:rPr>
              <w:t xml:space="preserve">1</w:t>
            </w:r>
            <w:r>
              <w:t xml:space="preserve">).</w:t>
            </w:r>
          </w:p>
        </w:tc>
      </w:tr>
      <w:tr>
        <w:tc>
          <w:tcPr/>
          <w:p>
            <w:pPr>
              <w:pStyle w:val="Compact"/>
            </w:pPr>
            <w:r>
              <w:t xml:space="preserve">uuid</w:t>
            </w:r>
          </w:p>
        </w:tc>
        <w:tc>
          <w:tcPr/>
          <w:p>
            <w:pPr>
              <w:pStyle w:val="Compact"/>
            </w:pPr>
            <w:r>
              <w:t xml:space="preserve">string</w:t>
            </w:r>
          </w:p>
        </w:tc>
        <w:tc>
          <w:tcPr/>
          <w:p>
            <w:pPr>
              <w:pStyle w:val="Compact"/>
            </w:pPr>
            <w:r>
              <w:t xml:space="preserve">Stable unique id for this event (also used as</w:t>
            </w:r>
            <w:r>
              <w:t xml:space="preserve"> </w:t>
            </w:r>
            <w:r>
              <w:rPr>
                <w:rStyle w:val="VerbatimChar"/>
              </w:rPr>
              <w:t xml:space="preserve">payload.id</w:t>
            </w:r>
            <w:r>
              <w:t xml:space="preserve">).</w:t>
            </w:r>
          </w:p>
        </w:tc>
      </w:tr>
      <w:tr>
        <w:tc>
          <w:tcPr/>
          <w:p>
            <w:pPr>
              <w:pStyle w:val="Compact"/>
            </w:pPr>
            <w:r>
              <w:t xml:space="preserve">created_at</w:t>
            </w:r>
          </w:p>
        </w:tc>
        <w:tc>
          <w:tcPr/>
          <w:p>
            <w:pPr>
              <w:pStyle w:val="Compact"/>
            </w:pPr>
            <w:r>
              <w:t xml:space="preserve">string</w:t>
            </w:r>
          </w:p>
        </w:tc>
        <w:tc>
          <w:tcPr/>
          <w:p>
            <w:pPr>
              <w:pStyle w:val="Compact"/>
            </w:pPr>
            <w:r>
              <w:t xml:space="preserve">ISO 8601 timestamp.</w:t>
            </w:r>
          </w:p>
        </w:tc>
      </w:tr>
      <w:tr>
        <w:tc>
          <w:tcPr/>
          <w:p>
            <w:pPr>
              <w:pStyle w:val="Compact"/>
            </w:pPr>
            <w:r>
              <w:t xml:space="preserve">updated_at</w:t>
            </w:r>
          </w:p>
        </w:tc>
        <w:tc>
          <w:tcPr/>
          <w:p>
            <w:pPr>
              <w:pStyle w:val="Compact"/>
            </w:pPr>
            <w:r>
              <w:t xml:space="preserve">string</w:t>
            </w:r>
          </w:p>
        </w:tc>
        <w:tc>
          <w:tcPr/>
          <w:p>
            <w:pPr>
              <w:pStyle w:val="Compact"/>
            </w:pPr>
            <w:r>
              <w:t xml:space="preserve">ISO 8601 timestamp.</w:t>
            </w:r>
          </w:p>
        </w:tc>
      </w:tr>
      <w:tr>
        <w:tc>
          <w:tcPr/>
          <w:p>
            <w:pPr>
              <w:pStyle w:val="Compact"/>
            </w:pPr>
            <w:r>
              <w:t xml:space="preserve">data</w:t>
            </w:r>
          </w:p>
        </w:tc>
        <w:tc>
          <w:tcPr/>
          <w:p>
            <w:pPr>
              <w:pStyle w:val="Compact"/>
            </w:pPr>
            <w:r>
              <w:t xml:space="preserve">object</w:t>
            </w:r>
          </w:p>
        </w:tc>
        <w:tc>
          <w:tcPr/>
          <w:p>
            <w:pPr>
              <w:pStyle w:val="Compact"/>
            </w:pPr>
            <w:r>
              <w:t xml:space="preserve">Event-specific data describing the change (shape varies by</w:t>
            </w:r>
            <w:r>
              <w:t xml:space="preserve"> </w:t>
            </w:r>
            <w:r>
              <w:rPr>
                <w:rStyle w:val="VerbatimChar"/>
              </w:rPr>
              <w:t xml:space="preserve">event_type</w:t>
            </w:r>
            <w:r>
              <w:t xml:space="preserve">).</w:t>
            </w:r>
          </w:p>
        </w:tc>
      </w:tr>
      <w:tr>
        <w:tc>
          <w:tcPr/>
          <w:p>
            <w:pPr>
              <w:pStyle w:val="Compact"/>
            </w:pPr>
            <w:r>
              <w:t xml:space="preserve">payload</w:t>
            </w:r>
          </w:p>
        </w:tc>
        <w:tc>
          <w:tcPr/>
          <w:p>
            <w:pPr>
              <w:pStyle w:val="Compact"/>
            </w:pPr>
            <w:r>
              <w:t xml:space="preserve">object</w:t>
            </w:r>
          </w:p>
        </w:tc>
        <w:tc>
          <w:tcPr/>
          <w:p>
            <w:pPr>
              <w:pStyle w:val="Compact"/>
            </w:pPr>
            <w:r>
              <w:t xml:space="preserve">The exact JSON body delivered to endpoints (see below).</w:t>
            </w:r>
          </w:p>
        </w:tc>
      </w:tr>
      <w:tr>
        <w:tc>
          <w:tcPr/>
          <w:p>
            <w:pPr>
              <w:pStyle w:val="Compact"/>
            </w:pPr>
            <w:r>
              <w:t xml:space="preserve">deliveries</w:t>
            </w:r>
          </w:p>
        </w:tc>
        <w:tc>
          <w:tcPr/>
          <w:p>
            <w:pPr>
              <w:pStyle w:val="Compact"/>
            </w:pPr>
            <w:r>
              <w:t xml:space="preserve">object</w:t>
            </w:r>
          </w:p>
        </w:tc>
        <w:tc>
          <w:tcPr/>
          <w:p>
            <w:pPr>
              <w:pStyle w:val="Compact"/>
            </w:pPr>
            <w:r>
              <w:t xml:space="preserve">Per-event delivery counts.</w:t>
            </w:r>
          </w:p>
        </w:tc>
      </w:tr>
      <w:tr>
        <w:tc>
          <w:tcPr/>
          <w:p>
            <w:pPr>
              <w:pStyle w:val="Compact"/>
            </w:pPr>
            <w:r>
              <w:t xml:space="preserve">deliveries.total</w:t>
            </w:r>
          </w:p>
        </w:tc>
        <w:tc>
          <w:tcPr/>
          <w:p>
            <w:pPr>
              <w:pStyle w:val="Compact"/>
            </w:pPr>
            <w:r>
              <w:t xml:space="preserve">integer</w:t>
            </w:r>
          </w:p>
        </w:tc>
        <w:tc>
          <w:tcPr/>
          <w:p>
            <w:pPr>
              <w:pStyle w:val="Compact"/>
            </w:pPr>
            <w:r>
              <w:t xml:space="preserve">All delivery records for this event.</w:t>
            </w:r>
          </w:p>
        </w:tc>
      </w:tr>
      <w:tr>
        <w:tc>
          <w:tcPr/>
          <w:p>
            <w:pPr>
              <w:pStyle w:val="Compact"/>
            </w:pPr>
            <w:r>
              <w:t xml:space="preserve">deliveries.delivered</w:t>
            </w:r>
          </w:p>
        </w:tc>
        <w:tc>
          <w:tcPr/>
          <w:p>
            <w:pPr>
              <w:pStyle w:val="Compact"/>
            </w:pPr>
            <w:r>
              <w:t xml:space="preserve">integer</w:t>
            </w:r>
          </w:p>
        </w:tc>
        <w:tc>
          <w:tcPr/>
          <w:p>
            <w:pPr>
              <w:pStyle w:val="Compact"/>
            </w:pPr>
            <w:r>
              <w:t xml:space="preserve">Deliveries in</w:t>
            </w:r>
            <w:r>
              <w:t xml:space="preserve"> </w:t>
            </w:r>
            <w:r>
              <w:rPr>
                <w:rStyle w:val="VerbatimChar"/>
              </w:rPr>
              <w:t xml:space="preserve">delivered</w:t>
            </w:r>
            <w:r>
              <w:t xml:space="preserve"> </w:t>
            </w:r>
            <w:r>
              <w:t xml:space="preserve">status.</w:t>
            </w:r>
          </w:p>
        </w:tc>
      </w:tr>
      <w:tr>
        <w:tc>
          <w:tcPr/>
          <w:p>
            <w:pPr>
              <w:pStyle w:val="Compact"/>
            </w:pPr>
            <w:r>
              <w:t xml:space="preserve">deliveries.failed</w:t>
            </w:r>
          </w:p>
        </w:tc>
        <w:tc>
          <w:tcPr/>
          <w:p>
            <w:pPr>
              <w:pStyle w:val="Compact"/>
            </w:pPr>
            <w:r>
              <w:t xml:space="preserve">integer</w:t>
            </w:r>
          </w:p>
        </w:tc>
        <w:tc>
          <w:tcPr/>
          <w:p>
            <w:pPr>
              <w:pStyle w:val="Compact"/>
            </w:pPr>
            <w:r>
              <w:t xml:space="preserve">Deliveries in</w:t>
            </w:r>
            <w:r>
              <w:t xml:space="preserve"> </w:t>
            </w:r>
            <w:r>
              <w:rPr>
                <w:rStyle w:val="VerbatimChar"/>
              </w:rPr>
              <w:t xml:space="preserve">failed</w:t>
            </w:r>
            <w:r>
              <w:t xml:space="preserve"> </w:t>
            </w:r>
            <w:r>
              <w:t xml:space="preserve">status.</w:t>
            </w:r>
          </w:p>
        </w:tc>
      </w:tr>
      <w:tr>
        <w:tc>
          <w:tcPr/>
          <w:p>
            <w:pPr>
              <w:pStyle w:val="Compact"/>
            </w:pPr>
            <w:r>
              <w:t xml:space="preserve">deliveries.pending</w:t>
            </w:r>
          </w:p>
        </w:tc>
        <w:tc>
          <w:tcPr/>
          <w:p>
            <w:pPr>
              <w:pStyle w:val="Compact"/>
            </w:pPr>
            <w:r>
              <w:t xml:space="preserve">integer</w:t>
            </w:r>
          </w:p>
        </w:tc>
        <w:tc>
          <w:tcPr/>
          <w:p>
            <w:pPr>
              <w:pStyle w:val="Compact"/>
            </w:pPr>
            <w:r>
              <w:t xml:space="preserve">Deliveries in</w:t>
            </w:r>
            <w:r>
              <w:t xml:space="preserve"> </w:t>
            </w:r>
            <w:r>
              <w:rPr>
                <w:rStyle w:val="VerbatimChar"/>
              </w:rPr>
              <w:t xml:space="preserve">pending</w:t>
            </w:r>
            <w:r>
              <w:t xml:space="preserve"> </w:t>
            </w:r>
            <w:r>
              <w:t xml:space="preserve">status.</w:t>
            </w:r>
          </w:p>
        </w:tc>
      </w:tr>
    </w:tbl>
    <w:p>
      <w:pPr>
        <w:pStyle w:val="BodyText"/>
      </w:pPr>
      <w:r>
        <w:t xml:space="preserve">The</w:t>
      </w:r>
      <w:r>
        <w:t xml:space="preserve"> </w:t>
      </w:r>
      <w:r>
        <w:rPr>
          <w:rStyle w:val="VerbatimChar"/>
        </w:rPr>
        <w:t xml:space="preserve">payload</w:t>
      </w:r>
      <w:r>
        <w:t xml:space="preserve"> </w:t>
      </w:r>
      <w:r>
        <w:t xml:space="preserve">object is what receivers actually get, with this shape:</w:t>
      </w:r>
      <w:r>
        <w:t xml:space="preserve"> </w:t>
      </w:r>
      <w:r>
        <w:rPr>
          <w:rStyle w:val="VerbatimChar"/>
        </w:rPr>
        <w:t xml:space="preserve">id</w:t>
      </w:r>
      <w:r>
        <w:t xml:space="preserve"> </w:t>
      </w:r>
      <w:r>
        <w:t xml:space="preserve">(the event</w:t>
      </w:r>
      <w:r>
        <w:t xml:space="preserve"> </w:t>
      </w:r>
      <w:r>
        <w:rPr>
          <w:rStyle w:val="VerbatimChar"/>
        </w:rPr>
        <w:t xml:space="preserve">uuid</w:t>
      </w:r>
      <w:r>
        <w:t xml:space="preserve">),</w:t>
      </w:r>
      <w:r>
        <w:t xml:space="preserve"> </w:t>
      </w:r>
      <w:r>
        <w:rPr>
          <w:rStyle w:val="VerbatimChar"/>
        </w:rPr>
        <w:t xml:space="preserve">type</w:t>
      </w:r>
      <w:r>
        <w:t xml:space="preserve"> </w:t>
      </w:r>
      <w:r>
        <w:t xml:space="preserve">(the</w:t>
      </w:r>
      <w:r>
        <w:t xml:space="preserve"> </w:t>
      </w:r>
      <w:r>
        <w:rPr>
          <w:rStyle w:val="VerbatimChar"/>
        </w:rPr>
        <w:t xml:space="preserve">event_type</w:t>
      </w:r>
      <w:r>
        <w:t xml:space="preserve">),</w:t>
      </w:r>
      <w:r>
        <w:t xml:space="preserve"> </w:t>
      </w:r>
      <w:r>
        <w:rPr>
          <w:rStyle w:val="VerbatimChar"/>
        </w:rPr>
        <w:t xml:space="preserve">created_at</w:t>
      </w:r>
      <w:r>
        <w:t xml:space="preserve"> </w:t>
      </w:r>
      <w:r>
        <w:t xml:space="preserve">(ISO 8601),</w:t>
      </w:r>
      <w:r>
        <w:t xml:space="preserve"> </w:t>
      </w:r>
      <w:r>
        <w:rPr>
          <w:rStyle w:val="VerbatimChar"/>
        </w:rPr>
        <w:t xml:space="preserve">data</w:t>
      </w:r>
      <w:r>
        <w:t xml:space="preserve"> </w:t>
      </w:r>
      <w:r>
        <w:t xml:space="preserve">(same as the top-level</w:t>
      </w:r>
      <w:r>
        <w:t xml:space="preserve"> </w:t>
      </w:r>
      <w:r>
        <w:rPr>
          <w:rStyle w:val="VerbatimChar"/>
        </w:rPr>
        <w:t xml:space="preserve">data</w:t>
      </w:r>
      <w:r>
        <w:t xml:space="preserve">), and</w:t>
      </w:r>
      <w:r>
        <w:t xml:space="preserve"> </w:t>
      </w:r>
      <w:r>
        <w:rPr>
          <w:rStyle w:val="VerbatimChar"/>
        </w:rPr>
        <w:t xml:space="preserve">api_version</w:t>
      </w:r>
      <w:r>
        <w:t xml:space="preserve">.</w:t>
      </w:r>
    </w:p>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"subject_id"</w:t>
      </w:r>
      <w:r>
        <w:rPr>
          <w:rStyle w:val="FunctionTok"/>
        </w:rPr>
        <w:t xml:space="preserve">:</w:t>
      </w:r>
      <w:r>
        <w:rPr>
          <w:rStyle w:val="NormalTok"/>
        </w:rPr>
        <w:t xml:space="preserve"> </w:t>
      </w:r>
      <w:r>
        <w:rPr>
          <w:rStyle w:val="DecValTok"/>
        </w:rPr>
        <w:t xml:space="preserve">305</w:t>
      </w:r>
      <w:r>
        <w:rPr>
          <w:rStyle w:val="FunctionTok"/>
        </w:rPr>
        <w:t xml:space="preserve">,</w:t>
      </w:r>
      <w:r>
        <w:br/>
      </w:r>
      <w:r>
        <w:rPr>
          <w:rStyle w:val="NormalTok"/>
        </w:rPr>
        <w:t xml:space="preserve">    </w:t>
      </w:r>
      <w:r>
        <w:rPr>
          <w:rStyle w:val="DataTypeTok"/>
        </w:rPr>
        <w:t xml:space="preserve">"subject_type"</w:t>
      </w:r>
      <w:r>
        <w:rPr>
          <w:rStyle w:val="FunctionTok"/>
        </w:rPr>
        <w:t xml:space="preserve">:</w:t>
      </w:r>
      <w:r>
        <w:rPr>
          <w:rStyle w:val="NormalTok"/>
        </w:rPr>
        <w:t xml:space="preserve"> </w:t>
      </w:r>
      <w:r>
        <w:rPr>
          <w:rStyle w:val="StringTok"/>
        </w:rPr>
        <w:t xml:space="preserve">"Deliverable"</w:t>
      </w:r>
      <w:r>
        <w:rPr>
          <w:rStyle w:val="FunctionTok"/>
        </w:rPr>
        <w:t xml:space="preserve">,</w:t>
      </w:r>
      <w:r>
        <w:br/>
      </w:r>
      <w:r>
        <w:rPr>
          <w:rStyle w:val="NormalTok"/>
        </w:rPr>
        <w:t xml:space="preserve">    </w:t>
      </w:r>
      <w:r>
        <w:rPr>
          <w:rStyle w:val="DataTypeTok"/>
        </w:rPr>
        <w:t xml:space="preserve">"event_type"</w:t>
      </w:r>
      <w:r>
        <w:rPr>
          <w:rStyle w:val="FunctionTok"/>
        </w:rPr>
        <w:t xml:space="preserve">:</w:t>
      </w:r>
      <w:r>
        <w:rPr>
          <w:rStyle w:val="NormalTok"/>
        </w:rPr>
        <w:t xml:space="preserve"> </w:t>
      </w:r>
      <w:r>
        <w:rPr>
          <w:rStyle w:val="StringTok"/>
        </w:rPr>
        <w:t xml:space="preserve">"deliverable.updated"</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"uuid"</w:t>
      </w:r>
      <w:r>
        <w:rPr>
          <w:rStyle w:val="FunctionTok"/>
        </w:rPr>
        <w:t xml:space="preserve">:</w:t>
      </w:r>
      <w:r>
        <w:rPr>
          <w:rStyle w:val="NormalTok"/>
        </w:rPr>
        <w:t xml:space="preserve"> </w:t>
      </w:r>
      <w:r>
        <w:rPr>
          <w:rStyle w:val="StringTok"/>
        </w:rPr>
        <w:t xml:space="preserve">"3f1c8a02-7d4e-4b9a-9c1e-2a6b5d8f0e11"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"deliverable_id"</w:t>
      </w:r>
      <w:r>
        <w:rPr>
          <w:rStyle w:val="FunctionTok"/>
        </w:rPr>
        <w:t xml:space="preserve">:</w:t>
      </w:r>
      <w:r>
        <w:rPr>
          <w:rStyle w:val="NormalTok"/>
        </w:rPr>
        <w:t xml:space="preserve"> </w:t>
      </w:r>
      <w:r>
        <w:rPr>
          <w:rStyle w:val="StringTok"/>
        </w:rPr>
        <w:t xml:space="preserve">"dlv_4k2m"</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NormalTok"/>
        </w:rPr>
        <w:t xml:space="preserve"> </w:t>
      </w:r>
      <w:r>
        <w:rPr>
          <w:rStyle w:val="FunctionTok"/>
        </w:rPr>
        <w:t xml:space="preserve">},</w:t>
      </w:r>
      <w:r>
        <w:br/>
      </w:r>
      <w:r>
        <w:rPr>
          <w:rStyle w:val="NormalTok"/>
        </w:rPr>
        <w:t xml:space="preserve">    </w:t>
      </w:r>
      <w:r>
        <w:rPr>
          <w:rStyle w:val="DataTypeTok"/>
        </w:rPr>
        <w:t xml:space="preserve">"payload"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"3f1c8a02-7d4e-4b9a-9c1e-2a6b5d8f0e11"</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"deliverable.updated"</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"deliverable_id"</w:t>
      </w:r>
      <w:r>
        <w:rPr>
          <w:rStyle w:val="FunctionTok"/>
        </w:rPr>
        <w:t xml:space="preserve">:</w:t>
      </w:r>
      <w:r>
        <w:rPr>
          <w:rStyle w:val="NormalTok"/>
        </w:rPr>
        <w:t xml:space="preserve"> </w:t>
      </w:r>
      <w:r>
        <w:rPr>
          <w:rStyle w:val="StringTok"/>
        </w:rPr>
        <w:t xml:space="preserve">"dlv_4k2m"</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NormalTok"/>
        </w:rPr>
        <w:t xml:space="preserve"> </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br/>
      </w:r>
      <w:r>
        <w:rPr>
          <w:rStyle w:val="NormalTok"/>
        </w:rPr>
        <w:t xml:space="preserve">    </w:t>
      </w:r>
      <w:r>
        <w:rPr>
          <w:rStyle w:val="FunctionTok"/>
        </w:rPr>
        <w:t xml:space="preserve">},</w:t>
      </w:r>
      <w:r>
        <w:br/>
      </w:r>
      <w:r>
        <w:rPr>
          <w:rStyle w:val="NormalTok"/>
        </w:rPr>
        <w:t xml:space="preserve">    </w:t>
      </w:r>
      <w:r>
        <w:rPr>
          <w:rStyle w:val="DataTypeTok"/>
        </w:rPr>
        <w:t xml:space="preserve">"deliveries"</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2</w:t>
      </w:r>
      <w:r>
        <w:rPr>
          <w:rStyle w:val="FunctionTok"/>
        </w:rPr>
        <w:t xml:space="preserve">,</w:t>
      </w:r>
      <w:r>
        <w:rPr>
          <w:rStyle w:val="NormalTok"/>
        </w:rPr>
        <w:t xml:space="preserve"> </w:t>
      </w:r>
      <w:r>
        <w:rPr>
          <w:rStyle w:val="DataTypeTok"/>
        </w:rPr>
        <w:t xml:space="preserve">"delivered"</w:t>
      </w:r>
      <w:r>
        <w:rPr>
          <w:rStyle w:val="FunctionTok"/>
        </w:rPr>
        <w:t xml:space="preserve">:</w:t>
      </w:r>
      <w:r>
        <w:rPr>
          <w:rStyle w:val="NormalTok"/>
        </w:rPr>
        <w:t xml:space="preserve"> </w:t>
      </w:r>
      <w:r>
        <w:rPr>
          <w:rStyle w:val="DecValTok"/>
        </w:rPr>
        <w:t xml:space="preserve">1</w:t>
      </w:r>
      <w:r>
        <w:rPr>
          <w:rStyle w:val="FunctionTok"/>
        </w:rPr>
        <w:t xml:space="preserve">,</w:t>
      </w:r>
      <w:r>
        <w:rPr>
          <w:rStyle w:val="NormalTok"/>
        </w:rPr>
        <w:t xml:space="preserve"> </w:t>
      </w:r>
      <w:r>
        <w:rPr>
          <w:rStyle w:val="DataTypeTok"/>
        </w:rPr>
        <w:t xml:space="preserve">"failed"</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"pending"</w:t>
      </w:r>
      <w:r>
        <w:rPr>
          <w:rStyle w:val="FunctionTok"/>
        </w:rPr>
        <w:t xml:space="preserve">:</w:t>
      </w:r>
      <w:r>
        <w:rPr>
          <w:rStyle w:val="NormalTok"/>
        </w:rPr>
        <w:t xml:space="preserve"> </w:t>
      </w:r>
      <w:r>
        <w:rPr>
          <w:rStyle w:val="DecValTok"/>
        </w:rPr>
        <w:t xml:space="preserve">1</w:t>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Other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Events returned (empty array if none match).</w:t>
            </w:r>
          </w:p>
        </w:tc>
      </w:tr>
      <w:tr>
        <w:tc>
          <w:tcPr/>
          <w:p>
            <w:pPr>
              <w:pStyle w:val="Compact"/>
            </w:pPr>
            <w:r>
              <w:t xml:space="preserve">403</w:t>
            </w:r>
          </w:p>
        </w:tc>
        <w:tc>
          <w:tcPr/>
          <w:p>
            <w:pPr>
              <w:pStyle w:val="Compact"/>
            </w:pPr>
            <w:r>
              <w:t xml:space="preserve">Caller is not a member of</w:t>
            </w:r>
            <w:r>
              <w:t xml:space="preserve"> </w:t>
            </w:r>
            <w:r>
              <w:rPr>
                <w:rStyle w:val="VerbatimChar"/>
              </w:rPr>
              <w:t xml:space="preserve">account_id</w:t>
            </w:r>
            <w:r>
              <w:t xml:space="preserve">.</w:t>
            </w:r>
          </w:p>
        </w:tc>
      </w:tr>
      <w:tr>
        <w:tc>
          <w:tcPr/>
          <w:p>
            <w:pPr>
              <w:pStyle w:val="Compact"/>
            </w:pPr>
            <w:r>
              <w:t xml:space="preserve">404</w:t>
            </w:r>
          </w:p>
        </w:tc>
        <w:tc>
          <w:tcPr/>
          <w:p>
            <w:pPr>
              <w:pStyle w:val="Compact"/>
            </w:pPr>
            <w:r>
              <w:rPr>
                <w:rStyle w:val="VerbatimChar"/>
              </w:rPr>
              <w:t xml:space="preserve">account_id</w:t>
            </w:r>
            <w:r>
              <w:t xml:space="preserve"> </w:t>
            </w:r>
            <w:r>
              <w:t xml:space="preserve">does not exist or caller is not a member.</w:t>
            </w:r>
          </w:p>
        </w:tc>
      </w:tr>
    </w:tbl>
    <w:bookmarkEnd w:id="502"/>
    <w:bookmarkStart w:id="503" w:name="get-webhookseventsid"/>
    <w:p>
      <w:pPr>
        <w:pStyle w:val="Heading3"/>
      </w:pPr>
      <w:r>
        <w:rPr>
          <w:rStyle w:val="VerbatimChar"/>
        </w:rPr>
        <w:t xml:space="preserve">GET /webhooks/events/:id</w:t>
      </w:r>
    </w:p>
    <w:p>
      <w:pPr>
        <w:pStyle w:val="FirstParagraph"/>
      </w:pPr>
      <w:r>
        <w:t xml:space="preserve">Fetches a single event by id, including its full</w:t>
      </w:r>
      <w:r>
        <w:t xml:space="preserve"> </w:t>
      </w:r>
      <w:r>
        <w:rPr>
          <w:rStyle w:val="VerbatimChar"/>
        </w:rPr>
        <w:t xml:space="preserve">data</w:t>
      </w:r>
      <w:r>
        <w:t xml:space="preserve">, the delivered</w:t>
      </w:r>
      <w:r>
        <w:t xml:space="preserve"> </w:t>
      </w:r>
      <w:r>
        <w:rPr>
          <w:rStyle w:val="VerbatimChar"/>
        </w:rPr>
        <w:t xml:space="preserve">payload</w:t>
      </w:r>
      <w:r>
        <w:t xml:space="preserve">, and delivery counts. Use this to inspect exactly what was sent for one occurrence.</w:t>
      </w:r>
      <w:r>
        <w:t xml:space="preserve"> </w:t>
      </w:r>
      <w:r>
        <w:rPr>
          <w:b/>
          <w:bCs/>
        </w:rPr>
        <w:t xml:space="preserve">Auth:</w:t>
      </w:r>
      <w:r>
        <w:t xml:space="preserve"> </w:t>
      </w:r>
      <w:r>
        <w:t xml:space="preserve">Bearer;</w:t>
      </w:r>
      <w:r>
        <w:t xml:space="preserve"> </w:t>
      </w:r>
      <w:r>
        <w:rPr>
          <w:b/>
          <w:bCs/>
        </w:rPr>
        <w:t xml:space="preserve">role:</w:t>
      </w:r>
      <w:r>
        <w:t xml:space="preserve"> </w:t>
      </w:r>
      <w:r>
        <w:t xml:space="preserve">read (any role — must be a member of the owning account).</w:t>
      </w:r>
    </w:p>
    <w:p>
      <w:pPr>
        <w:pStyle w:val="BodyText"/>
      </w:pPr>
      <w:r>
        <w:rPr>
          <w:b/>
          <w:bCs/>
        </w:rPr>
        <w:t xml:space="preserve">Parameters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t xml:space="preserve">id</w:t>
            </w:r>
          </w:p>
        </w:tc>
        <w:tc>
          <w:tcPr/>
          <w:p>
            <w:pPr>
              <w:pStyle w:val="Compact"/>
            </w:pPr>
            <w:r>
              <w:t xml:space="preserve">path</w:t>
            </w:r>
          </w:p>
        </w:tc>
        <w:tc>
          <w:tcPr/>
          <w:p>
            <w:pPr>
              <w:pStyle w:val="Compact"/>
            </w:pPr>
            <w:r>
              <w:t xml:space="preserve">string</w:t>
            </w:r>
          </w:p>
        </w:tc>
        <w:tc>
          <w:tcPr/>
          <w:p>
            <w:pPr>
              <w:pStyle w:val="Compact"/>
            </w:pPr>
            <w:r>
              <w:t xml:space="preserve">yes</w:t>
            </w:r>
          </w:p>
        </w:tc>
        <w:tc>
          <w:tcPr/>
          <w:p>
            <w:pPr>
              <w:pStyle w:val="Compact"/>
            </w:pPr>
            <w:r>
              <w:t xml:space="preserve">Event id (prefixed or raw integer).</w:t>
            </w:r>
          </w:p>
        </w:tc>
      </w:tr>
    </w:tbl>
    <w:p>
      <w:pPr>
        <w:pStyle w:val="BodyText"/>
      </w:pPr>
      <w:r>
        <w:rPr>
          <w:i/>
          <w:iCs/>
        </w:rPr>
        <w:t xml:space="preserve">No parameters beyond the bearer token and path id.</w:t>
      </w:r>
    </w:p>
    <w:p>
      <w:pPr>
        <w:pStyle w:val="BodyText"/>
      </w:pPr>
      <w:r>
        <w:rPr>
          <w:b/>
          <w:bCs/>
        </w:rPr>
        <w:t xml:space="preserve">Request</w:t>
      </w:r>
    </w:p>
    <w:p>
      <w:pPr>
        <w:pStyle w:val="SourceCode"/>
      </w:pPr>
      <w:r>
        <w:rPr>
          <w:rStyle w:val="ExtensionTok"/>
        </w:rPr>
        <w:t xml:space="preserve">curl</w:t>
      </w:r>
      <w:r>
        <w:rPr>
          <w:rStyle w:val="NormalTok"/>
        </w:rPr>
        <w:t xml:space="preserve"> </w:t>
      </w:r>
      <w:r>
        <w:rPr>
          <w:rStyle w:val="AttributeTok"/>
        </w:rPr>
        <w:t xml:space="preserve">-H</w:t>
      </w:r>
      <w:r>
        <w:rPr>
          <w:rStyle w:val="NormalTok"/>
        </w:rPr>
        <w:t xml:space="preserve"> </w:t>
      </w:r>
      <w:r>
        <w:rPr>
          <w:rStyle w:val="StringTok"/>
        </w:rPr>
        <w:t xml:space="preserve">"Authorization: Bearer </w:t>
      </w:r>
      <w:r>
        <w:rPr>
          <w:rStyle w:val="VariableTok"/>
        </w:rPr>
        <w:t xml:space="preserve">$TOKEN</w:t>
      </w:r>
      <w:r>
        <w:rPr>
          <w:rStyle w:val="StringTok"/>
        </w:rPr>
        <w:t xml:space="preserve">"</w:t>
      </w:r>
      <w:r>
        <w:rPr>
          <w:rStyle w:val="NormalTok"/>
        </w:rPr>
        <w:t xml:space="preserve"> </w:t>
      </w:r>
      <w:r>
        <w:rPr>
          <w:rStyle w:val="DataTypeTok"/>
        </w:rPr>
        <w:t xml:space="preserve">\</w:t>
      </w:r>
      <w:r>
        <w:br/>
      </w:r>
      <w:r>
        <w:rPr>
          <w:rStyle w:val="NormalTok"/>
        </w:rPr>
        <w:t xml:space="preserve">  https://platform.phishspot.com/api/v1/webhooks/events/9001</w:t>
      </w:r>
    </w:p>
    <w:p>
      <w:pPr>
        <w:pStyle w:val="FirstParagraph"/>
      </w:pPr>
      <w:r>
        <w:rPr>
          <w:b/>
          <w:bCs/>
        </w:rPr>
        <w:t xml:space="preserve">Response</w:t>
      </w:r>
      <w:r>
        <w:rPr>
          <w:b/>
          <w:bCs/>
        </w:rPr>
        <w:t xml:space="preserve"> </w:t>
      </w:r>
      <w:r>
        <w:rPr>
          <w:rStyle w:val="VerbatimChar"/>
          <w:b/>
          <w:bCs/>
        </w:rPr>
        <w:t xml:space="preserve">200 OK</w:t>
      </w:r>
      <w:r>
        <w:t xml:space="preserve"> </w:t>
      </w:r>
      <w:r>
        <w:t xml:space="preserve">— one event object, identical in shape to a single element of the index array above.</w:t>
      </w:r>
    </w:p>
    <w:p>
      <w:pPr>
        <w:pStyle w:val="SourceCode"/>
      </w:pP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DecValTok"/>
        </w:rPr>
        <w:t xml:space="preserve">9001</w:t>
      </w:r>
      <w:r>
        <w:rPr>
          <w:rStyle w:val="FunctionTok"/>
        </w:rPr>
        <w:t xml:space="preserve">,</w:t>
      </w:r>
      <w:r>
        <w:br/>
      </w:r>
      <w:r>
        <w:rPr>
          <w:rStyle w:val="NormalTok"/>
        </w:rPr>
        <w:t xml:space="preserve">  </w:t>
      </w:r>
      <w:r>
        <w:rPr>
          <w:rStyle w:val="DataTypeTok"/>
        </w:rPr>
        <w:t xml:space="preserve">"account_id"</w:t>
      </w:r>
      <w:r>
        <w:rPr>
          <w:rStyle w:val="FunctionTok"/>
        </w:rPr>
        <w:t xml:space="preserve">:</w:t>
      </w:r>
      <w:r>
        <w:rPr>
          <w:rStyle w:val="NormalTok"/>
        </w:rPr>
        <w:t xml:space="preserve"> </w:t>
      </w:r>
      <w:r>
        <w:rPr>
          <w:rStyle w:val="DecValTok"/>
        </w:rPr>
        <w:t xml:space="preserve">11</w:t>
      </w:r>
      <w:r>
        <w:rPr>
          <w:rStyle w:val="FunctionTok"/>
        </w:rPr>
        <w:t xml:space="preserve">,</w:t>
      </w:r>
      <w:r>
        <w:br/>
      </w:r>
      <w:r>
        <w:rPr>
          <w:rStyle w:val="NormalTok"/>
        </w:rPr>
        <w:t xml:space="preserve">  </w:t>
      </w:r>
      <w:r>
        <w:rPr>
          <w:rStyle w:val="DataTypeTok"/>
        </w:rPr>
        <w:t xml:space="preserve">"subject_id"</w:t>
      </w:r>
      <w:r>
        <w:rPr>
          <w:rStyle w:val="FunctionTok"/>
        </w:rPr>
        <w:t xml:space="preserve">:</w:t>
      </w:r>
      <w:r>
        <w:rPr>
          <w:rStyle w:val="NormalTok"/>
        </w:rPr>
        <w:t xml:space="preserve"> </w:t>
      </w:r>
      <w:r>
        <w:rPr>
          <w:rStyle w:val="DecValTok"/>
        </w:rPr>
        <w:t xml:space="preserve">305</w:t>
      </w:r>
      <w:r>
        <w:rPr>
          <w:rStyle w:val="FunctionTok"/>
        </w:rPr>
        <w:t xml:space="preserve">,</w:t>
      </w:r>
      <w:r>
        <w:br/>
      </w:r>
      <w:r>
        <w:rPr>
          <w:rStyle w:val="NormalTok"/>
        </w:rPr>
        <w:t xml:space="preserve">  </w:t>
      </w:r>
      <w:r>
        <w:rPr>
          <w:rStyle w:val="DataTypeTok"/>
        </w:rPr>
        <w:t xml:space="preserve">"subject_type"</w:t>
      </w:r>
      <w:r>
        <w:rPr>
          <w:rStyle w:val="FunctionTok"/>
        </w:rPr>
        <w:t xml:space="preserve">:</w:t>
      </w:r>
      <w:r>
        <w:rPr>
          <w:rStyle w:val="NormalTok"/>
        </w:rPr>
        <w:t xml:space="preserve"> </w:t>
      </w:r>
      <w:r>
        <w:rPr>
          <w:rStyle w:val="StringTok"/>
        </w:rPr>
        <w:t xml:space="preserve">"Deliverable"</w:t>
      </w:r>
      <w:r>
        <w:rPr>
          <w:rStyle w:val="FunctionTok"/>
        </w:rPr>
        <w:t xml:space="preserve">,</w:t>
      </w:r>
      <w:r>
        <w:br/>
      </w:r>
      <w:r>
        <w:rPr>
          <w:rStyle w:val="NormalTok"/>
        </w:rPr>
        <w:t xml:space="preserve">  </w:t>
      </w:r>
      <w:r>
        <w:rPr>
          <w:rStyle w:val="DataTypeTok"/>
        </w:rPr>
        <w:t xml:space="preserve">"event_type"</w:t>
      </w:r>
      <w:r>
        <w:rPr>
          <w:rStyle w:val="FunctionTok"/>
        </w:rPr>
        <w:t xml:space="preserve">:</w:t>
      </w:r>
      <w:r>
        <w:rPr>
          <w:rStyle w:val="NormalTok"/>
        </w:rPr>
        <w:t xml:space="preserve"> </w:t>
      </w:r>
      <w:r>
        <w:rPr>
          <w:rStyle w:val="StringTok"/>
        </w:rPr>
        <w:t xml:space="preserve">"deliverable.updated"</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rPr>
          <w:rStyle w:val="FunctionTok"/>
        </w:rPr>
        <w:t xml:space="preserve">,</w:t>
      </w:r>
      <w:r>
        <w:br/>
      </w:r>
      <w:r>
        <w:rPr>
          <w:rStyle w:val="NormalTok"/>
        </w:rPr>
        <w:t xml:space="preserve">  </w:t>
      </w:r>
      <w:r>
        <w:rPr>
          <w:rStyle w:val="DataTypeTok"/>
        </w:rPr>
        <w:t xml:space="preserve">"uuid"</w:t>
      </w:r>
      <w:r>
        <w:rPr>
          <w:rStyle w:val="FunctionTok"/>
        </w:rPr>
        <w:t xml:space="preserve">:</w:t>
      </w:r>
      <w:r>
        <w:rPr>
          <w:rStyle w:val="NormalTok"/>
        </w:rPr>
        <w:t xml:space="preserve"> </w:t>
      </w:r>
      <w:r>
        <w:rPr>
          <w:rStyle w:val="StringTok"/>
        </w:rPr>
        <w:t xml:space="preserve">"3f1c8a02-7d4e-4b9a-9c1e-2a6b5d8f0e11"</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"updated_at"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"deliverable_id"</w:t>
      </w:r>
      <w:r>
        <w:rPr>
          <w:rStyle w:val="FunctionTok"/>
        </w:rPr>
        <w:t xml:space="preserve">:</w:t>
      </w:r>
      <w:r>
        <w:rPr>
          <w:rStyle w:val="NormalTok"/>
        </w:rPr>
        <w:t xml:space="preserve"> </w:t>
      </w:r>
      <w:r>
        <w:rPr>
          <w:rStyle w:val="StringTok"/>
        </w:rPr>
        <w:t xml:space="preserve">"dlv_4k2m"</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NormalTok"/>
        </w:rPr>
        <w:t xml:space="preserve"> </w:t>
      </w:r>
      <w:r>
        <w:rPr>
          <w:rStyle w:val="FunctionTok"/>
        </w:rPr>
        <w:t xml:space="preserve">},</w:t>
      </w:r>
      <w:r>
        <w:br/>
      </w:r>
      <w:r>
        <w:rPr>
          <w:rStyle w:val="NormalTok"/>
        </w:rPr>
        <w:t xml:space="preserve">  </w:t>
      </w:r>
      <w:r>
        <w:rPr>
          <w:rStyle w:val="DataTypeTok"/>
        </w:rPr>
        <w:t xml:space="preserve">"payload"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"3f1c8a02-7d4e-4b9a-9c1e-2a6b5d8f0e11"</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"deliverable.updated"</w:t>
      </w:r>
      <w:r>
        <w:rPr>
          <w:rStyle w:val="FunctionTok"/>
        </w:rPr>
        <w:t xml:space="preserve">,</w:t>
      </w:r>
      <w:r>
        <w:br/>
      </w:r>
      <w:r>
        <w:rPr>
          <w:rStyle w:val="NormalTok"/>
        </w:rPr>
        <w:t xml:space="preserve">    </w:t>
      </w:r>
      <w:r>
        <w:rPr>
          <w:rStyle w:val="DataTypeTok"/>
        </w:rPr>
        <w:t xml:space="preserve">"created_at"</w:t>
      </w:r>
      <w:r>
        <w:rPr>
          <w:rStyle w:val="FunctionTok"/>
        </w:rPr>
        <w:t xml:space="preserve">:</w:t>
      </w:r>
      <w:r>
        <w:rPr>
          <w:rStyle w:val="NormalTok"/>
        </w:rPr>
        <w:t xml:space="preserve"> </w:t>
      </w:r>
      <w:r>
        <w:rPr>
          <w:rStyle w:val="StringTok"/>
        </w:rPr>
        <w:t xml:space="preserve">"2026-06-02T09:58:12Z"</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"deliverable_id"</w:t>
      </w:r>
      <w:r>
        <w:rPr>
          <w:rStyle w:val="FunctionTok"/>
        </w:rPr>
        <w:t xml:space="preserve">:</w:t>
      </w:r>
      <w:r>
        <w:rPr>
          <w:rStyle w:val="NormalTok"/>
        </w:rPr>
        <w:t xml:space="preserve"> </w:t>
      </w:r>
      <w:r>
        <w:rPr>
          <w:rStyle w:val="StringTok"/>
        </w:rPr>
        <w:t xml:space="preserve">"dlv_4k2m"</w:t>
      </w:r>
      <w:r>
        <w:rPr>
          <w:rStyle w:val="FunctionTok"/>
        </w:rPr>
        <w:t xml:space="preserve">,</w:t>
      </w:r>
      <w:r>
        <w:rPr>
          <w:rStyle w:val="NormalTok"/>
        </w:rPr>
        <w:t xml:space="preserve"> </w:t>
      </w:r>
      <w:r>
        <w:rPr>
          <w:rStyle w:val="DataTypeTok"/>
        </w:rPr>
        <w:t xml:space="preserve">"state"</w:t>
      </w:r>
      <w:r>
        <w:rPr>
          <w:rStyle w:val="FunctionTok"/>
        </w:rPr>
        <w:t xml:space="preserve">:</w:t>
      </w:r>
      <w:r>
        <w:rPr>
          <w:rStyle w:val="NormalTok"/>
        </w:rPr>
        <w:t xml:space="preserve"> </w:t>
      </w:r>
      <w:r>
        <w:rPr>
          <w:rStyle w:val="StringTok"/>
        </w:rPr>
        <w:t xml:space="preserve">"clicked"</w:t>
      </w:r>
      <w:r>
        <w:rPr>
          <w:rStyle w:val="NormalTok"/>
        </w:rPr>
        <w:t xml:space="preserve"> </w:t>
      </w:r>
      <w:r>
        <w:rPr>
          <w:rStyle w:val="FunctionTok"/>
        </w:rPr>
        <w:t xml:space="preserve">},</w:t>
      </w:r>
      <w:r>
        <w:br/>
      </w:r>
      <w:r>
        <w:rPr>
          <w:rStyle w:val="NormalTok"/>
        </w:rPr>
        <w:t xml:space="preserve">    </w:t>
      </w:r>
      <w:r>
        <w:rPr>
          <w:rStyle w:val="DataTypeTok"/>
        </w:rPr>
        <w:t xml:space="preserve">"api_version"</w:t>
      </w:r>
      <w:r>
        <w:rPr>
          <w:rStyle w:val="FunctionTok"/>
        </w:rPr>
        <w:t xml:space="preserve">:</w:t>
      </w:r>
      <w:r>
        <w:rPr>
          <w:rStyle w:val="NormalTok"/>
        </w:rPr>
        <w:t xml:space="preserve"> </w:t>
      </w:r>
      <w:r>
        <w:rPr>
          <w:rStyle w:val="DecValTok"/>
        </w:rPr>
        <w:t xml:space="preserve">1</w:t>
      </w:r>
      <w:r>
        <w:br/>
      </w:r>
      <w:r>
        <w:rPr>
          <w:rStyle w:val="NormalTok"/>
        </w:rPr>
        <w:t xml:space="preserve">  </w:t>
      </w:r>
      <w:r>
        <w:rPr>
          <w:rStyle w:val="FunctionTok"/>
        </w:rPr>
        <w:t xml:space="preserve">},</w:t>
      </w:r>
      <w:r>
        <w:br/>
      </w:r>
      <w:r>
        <w:rPr>
          <w:rStyle w:val="NormalTok"/>
        </w:rPr>
        <w:t xml:space="preserve">  </w:t>
      </w:r>
      <w:r>
        <w:rPr>
          <w:rStyle w:val="DataTypeTok"/>
        </w:rPr>
        <w:t xml:space="preserve">"deliveries"</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"total"</w:t>
      </w:r>
      <w:r>
        <w:rPr>
          <w:rStyle w:val="FunctionTok"/>
        </w:rPr>
        <w:t xml:space="preserve">:</w:t>
      </w:r>
      <w:r>
        <w:rPr>
          <w:rStyle w:val="NormalTok"/>
        </w:rPr>
        <w:t xml:space="preserve"> </w:t>
      </w:r>
      <w:r>
        <w:rPr>
          <w:rStyle w:val="DecValTok"/>
        </w:rPr>
        <w:t xml:space="preserve">2</w:t>
      </w:r>
      <w:r>
        <w:rPr>
          <w:rStyle w:val="FunctionTok"/>
        </w:rPr>
        <w:t xml:space="preserve">,</w:t>
      </w:r>
      <w:r>
        <w:rPr>
          <w:rStyle w:val="NormalTok"/>
        </w:rPr>
        <w:t xml:space="preserve"> </w:t>
      </w:r>
      <w:r>
        <w:rPr>
          <w:rStyle w:val="DataTypeTok"/>
        </w:rPr>
        <w:t xml:space="preserve">"delivered"</w:t>
      </w:r>
      <w:r>
        <w:rPr>
          <w:rStyle w:val="FunctionTok"/>
        </w:rPr>
        <w:t xml:space="preserve">:</w:t>
      </w:r>
      <w:r>
        <w:rPr>
          <w:rStyle w:val="NormalTok"/>
        </w:rPr>
        <w:t xml:space="preserve"> </w:t>
      </w:r>
      <w:r>
        <w:rPr>
          <w:rStyle w:val="DecValTok"/>
        </w:rPr>
        <w:t xml:space="preserve">1</w:t>
      </w:r>
      <w:r>
        <w:rPr>
          <w:rStyle w:val="FunctionTok"/>
        </w:rPr>
        <w:t xml:space="preserve">,</w:t>
      </w:r>
      <w:r>
        <w:rPr>
          <w:rStyle w:val="NormalTok"/>
        </w:rPr>
        <w:t xml:space="preserve"> </w:t>
      </w:r>
      <w:r>
        <w:rPr>
          <w:rStyle w:val="DataTypeTok"/>
        </w:rPr>
        <w:t xml:space="preserve">"failed"</w:t>
      </w:r>
      <w:r>
        <w:rPr>
          <w:rStyle w:val="FunctionTok"/>
        </w:rPr>
        <w:t xml:space="preserve">:</w:t>
      </w:r>
      <w:r>
        <w:rPr>
          <w:rStyle w:val="NormalTok"/>
        </w:rPr>
        <w:t xml:space="preserve"> </w:t>
      </w:r>
      <w:r>
        <w:rPr>
          <w:rStyle w:val="DecValTok"/>
        </w:rPr>
        <w:t xml:space="preserve">0</w:t>
      </w:r>
      <w:r>
        <w:rPr>
          <w:rStyle w:val="FunctionTok"/>
        </w:rPr>
        <w:t xml:space="preserve">,</w:t>
      </w:r>
      <w:r>
        <w:rPr>
          <w:rStyle w:val="NormalTok"/>
        </w:rPr>
        <w:t xml:space="preserve"> </w:t>
      </w:r>
      <w:r>
        <w:rPr>
          <w:rStyle w:val="DataTypeTok"/>
        </w:rPr>
        <w:t xml:space="preserve">"pending"</w:t>
      </w:r>
      <w:r>
        <w:rPr>
          <w:rStyle w:val="FunctionTok"/>
        </w:rPr>
        <w:t xml:space="preserve">:</w:t>
      </w:r>
      <w:r>
        <w:rPr>
          <w:rStyle w:val="NormalTok"/>
        </w:rPr>
        <w:t xml:space="preserve"> </w:t>
      </w:r>
      <w:r>
        <w:rPr>
          <w:rStyle w:val="DecValTok"/>
        </w:rPr>
        <w:t xml:space="preserve">1</w:t>
      </w:r>
      <w:r>
        <w:rPr>
          <w:rStyle w:val="NormalTok"/>
        </w:rPr>
        <w:t xml:space="preserve"> </w:t>
      </w:r>
      <w:r>
        <w:rPr>
          <w:rStyle w:val="FunctionTok"/>
        </w:rPr>
        <w:t xml:space="preserve">}</w:t>
      </w:r>
      <w:r>
        <w:br/>
      </w:r>
      <w:r>
        <w:rPr>
          <w:rStyle w:val="FunctionTok"/>
        </w:rPr>
        <w:t xml:space="preserve">}</w:t>
      </w:r>
    </w:p>
    <w:p>
      <w:pPr>
        <w:pStyle w:val="FirstParagraph"/>
      </w:pPr>
      <w:r>
        <w:rPr>
          <w:b/>
          <w:bCs/>
        </w:rPr>
        <w:t xml:space="preserve">Status codes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Code</w:t>
            </w:r>
          </w:p>
        </w:tc>
        <w:tc>
          <w:tcPr/>
          <w:p>
            <w:pPr>
              <w:pStyle w:val="Compact"/>
            </w:pPr>
            <w:r>
              <w:t xml:space="preserve">When</w:t>
            </w:r>
          </w:p>
        </w:tc>
      </w:tr>
      <w:tr>
        <w:tc>
          <w:tcPr/>
          <w:p>
            <w:pPr>
              <w:pStyle w:val="Compact"/>
            </w:pPr>
            <w:r>
              <w:t xml:space="preserve">200</w:t>
            </w:r>
          </w:p>
        </w:tc>
        <w:tc>
          <w:tcPr/>
          <w:p>
            <w:pPr>
              <w:pStyle w:val="Compact"/>
            </w:pPr>
            <w:r>
              <w:t xml:space="preserve">Event returned.</w:t>
            </w:r>
          </w:p>
        </w:tc>
      </w:tr>
      <w:tr>
        <w:tc>
          <w:tcPr/>
          <w:p>
            <w:pPr>
              <w:pStyle w:val="Compact"/>
            </w:pPr>
            <w:r>
              <w:t xml:space="preserve">403</w:t>
            </w:r>
          </w:p>
        </w:tc>
        <w:tc>
          <w:tcPr/>
          <w:p>
            <w:pPr>
              <w:pStyle w:val="Compact"/>
            </w:pPr>
            <w:r>
              <w:t xml:space="preserve">Caller is not a member of the account that owns the event.</w:t>
            </w:r>
          </w:p>
        </w:tc>
      </w:tr>
      <w:tr>
        <w:tc>
          <w:tcPr/>
          <w:p>
            <w:pPr>
              <w:pStyle w:val="Compact"/>
            </w:pPr>
            <w:r>
              <w:t xml:space="preserve">404</w:t>
            </w:r>
          </w:p>
        </w:tc>
        <w:tc>
          <w:tcPr/>
          <w:p>
            <w:pPr>
              <w:pStyle w:val="Compact"/>
            </w:pPr>
            <w:r>
              <w:t xml:space="preserve">No event with that id.</w:t>
            </w:r>
          </w:p>
        </w:tc>
      </w:tr>
    </w:tbl>
    <w:bookmarkEnd w:id="503"/>
    <w:bookmarkEnd w:id="504"/>
    <w:bookmarkStart w:id="506" w:name="outlook-add-in-version-public"/>
    <w:p>
      <w:pPr>
        <w:pStyle w:val="Heading2"/>
      </w:pPr>
      <w:r>
        <w:t xml:space="preserve">27.15 Outlook Add-in version (public)</w:t>
      </w:r>
    </w:p>
    <w:bookmarkStart w:id="505" w:name="get-outlookversion"/>
    <w:p>
      <w:pPr>
        <w:pStyle w:val="Heading3"/>
      </w:pPr>
      <w:r>
        <w:rPr>
          <w:rStyle w:val="VerbatimChar"/>
        </w:rPr>
        <w:t xml:space="preserve">GET /outlook/version</w:t>
      </w:r>
    </w:p>
    <w:p>
      <w:pPr>
        <w:pStyle w:val="FirstParagraph"/>
      </w:pPr>
      <w:r>
        <w:t xml:space="preserve">Returns the current Outlook add-in release metadata.</w:t>
      </w:r>
      <w:r>
        <w:t xml:space="preserve"> </w:t>
      </w:r>
      <w:r>
        <w:rPr>
          <w:b/>
          <w:bCs/>
        </w:rPr>
        <w:t xml:space="preserve">No authentication required.</w:t>
      </w:r>
      <w:r>
        <w:t xml:space="preserve"> </w:t>
      </w:r>
      <w:r>
        <w:t xml:space="preserve">Cached ~5 minutes.</w:t>
      </w:r>
    </w:p>
    <w:p>
      <w:pPr>
        <w:pStyle w:val="BodyText"/>
      </w:pPr>
      <w:r>
        <w:rPr>
          <w:b/>
          <w:bCs/>
        </w:rPr>
        <w:t xml:space="preserve">Parameters:</w:t>
      </w:r>
      <w:r>
        <w:t xml:space="preserve"> </w:t>
      </w:r>
      <w:r>
        <w:t xml:space="preserve">none.</w:t>
      </w:r>
    </w:p>
    <w:p>
      <w:pPr>
        <w:pStyle w:val="SourceCode"/>
      </w:pPr>
      <w:r>
        <w:rPr>
          <w:rStyle w:val="ExtensionTok"/>
        </w:rPr>
        <w:t xml:space="preserve">curl</w:t>
      </w:r>
      <w:r>
        <w:rPr>
          <w:rStyle w:val="NormalTok"/>
        </w:rPr>
        <w:t xml:space="preserve"> https://platform.phishspot.com/api/v1/outlook/version</w:t>
      </w:r>
    </w:p>
    <w:p>
      <w:pPr>
        <w:pStyle w:val="FirstParagraph"/>
      </w:pPr>
      <w:r>
        <w:rPr>
          <w:b/>
          <w:bCs/>
        </w:rPr>
        <w:t xml:space="preserve">Response</w:t>
      </w:r>
      <w:r>
        <w:rPr>
          <w:b/>
          <w:bCs/>
        </w:rPr>
        <w:t xml:space="preserve"> </w:t>
      </w:r>
      <w:r>
        <w:rPr>
          <w:rStyle w:val="VerbatimChar"/>
          <w:b/>
          <w:bCs/>
        </w:rPr>
        <w:t xml:space="preserve">200 OK</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latest</w:t>
            </w:r>
          </w:p>
        </w:tc>
        <w:tc>
          <w:tcPr/>
          <w:p>
            <w:pPr>
              <w:pStyle w:val="Compact"/>
            </w:pPr>
            <w:r>
              <w:t xml:space="preserve">string</w:t>
            </w:r>
          </w:p>
        </w:tc>
        <w:tc>
          <w:tcPr/>
          <w:p>
            <w:pPr>
              <w:pStyle w:val="Compact"/>
            </w:pPr>
            <w:r>
              <w:t xml:space="preserve">Latest add-in version.</w:t>
            </w:r>
          </w:p>
        </w:tc>
      </w:tr>
      <w:tr>
        <w:tc>
          <w:tcPr/>
          <w:p>
            <w:pPr>
              <w:pStyle w:val="Compact"/>
            </w:pPr>
            <w:r>
              <w:rPr>
                <w:rStyle w:val="VerbatimChar"/>
              </w:rPr>
              <w:t xml:space="preserve">min_supported</w:t>
            </w:r>
          </w:p>
        </w:tc>
        <w:tc>
          <w:tcPr/>
          <w:p>
            <w:pPr>
              <w:pStyle w:val="Compact"/>
            </w:pPr>
            <w:r>
              <w:t xml:space="preserve">string</w:t>
            </w:r>
          </w:p>
        </w:tc>
        <w:tc>
          <w:tcPr/>
          <w:p>
            <w:pPr>
              <w:pStyle w:val="Compact"/>
            </w:pPr>
            <w:r>
              <w:t xml:space="preserve">Oldest version still allowed to run.</w:t>
            </w:r>
          </w:p>
        </w:tc>
      </w:tr>
      <w:tr>
        <w:tc>
          <w:tcPr/>
          <w:p>
            <w:pPr>
              <w:pStyle w:val="Compact"/>
            </w:pPr>
            <w:r>
              <w:rPr>
                <w:rStyle w:val="VerbatimChar"/>
              </w:rPr>
              <w:t xml:space="preserve">bundle_filename</w:t>
            </w:r>
          </w:p>
        </w:tc>
        <w:tc>
          <w:tcPr/>
          <w:p>
            <w:pPr>
              <w:pStyle w:val="Compact"/>
            </w:pPr>
            <w:r>
              <w:t xml:space="preserve">string</w:t>
            </w:r>
          </w:p>
        </w:tc>
        <w:tc>
          <w:tcPr/>
          <w:p>
            <w:pPr>
              <w:pStyle w:val="Compact"/>
            </w:pPr>
            <w:r>
              <w:t xml:space="preserve">Sideload bundle filename.</w:t>
            </w:r>
          </w:p>
        </w:tc>
      </w:tr>
      <w:tr>
        <w:tc>
          <w:tcPr/>
          <w:p>
            <w:pPr>
              <w:pStyle w:val="Compact"/>
            </w:pPr>
            <w:r>
              <w:rPr>
                <w:rStyle w:val="VerbatimChar"/>
              </w:rPr>
              <w:t xml:space="preserve">bundle_sha256</w:t>
            </w:r>
          </w:p>
        </w:tc>
        <w:tc>
          <w:tcPr/>
          <w:p>
            <w:pPr>
              <w:pStyle w:val="Compact"/>
            </w:pPr>
            <w:r>
              <w:t xml:space="preserve">string</w:t>
            </w:r>
          </w:p>
        </w:tc>
        <w:tc>
          <w:tcPr/>
          <w:p>
            <w:pPr>
              <w:pStyle w:val="Compact"/>
            </w:pPr>
            <w:r>
              <w:t xml:space="preserve">SHA-256 of the bundle.</w:t>
            </w:r>
          </w:p>
        </w:tc>
      </w:tr>
    </w:tbl>
    <w:p>
      <w:pPr>
        <w:pStyle w:val="SourceCode"/>
      </w:pPr>
      <w:r>
        <w:rPr>
          <w:rStyle w:val="FunctionTok"/>
        </w:rPr>
        <w:t xml:space="preserve">{</w:t>
      </w:r>
      <w:r>
        <w:rPr>
          <w:rStyle w:val="NormalTok"/>
        </w:rPr>
        <w:t xml:space="preserve"> </w:t>
      </w:r>
      <w:r>
        <w:rPr>
          <w:rStyle w:val="DataTypeTok"/>
        </w:rPr>
        <w:t xml:space="preserve">"latest"</w:t>
      </w:r>
      <w:r>
        <w:rPr>
          <w:rStyle w:val="FunctionTok"/>
        </w:rPr>
        <w:t xml:space="preserve">:</w:t>
      </w:r>
      <w:r>
        <w:rPr>
          <w:rStyle w:val="NormalTok"/>
        </w:rPr>
        <w:t xml:space="preserve"> </w:t>
      </w:r>
      <w:r>
        <w:rPr>
          <w:rStyle w:val="StringTok"/>
        </w:rPr>
        <w:t xml:space="preserve">"1.1.0"</w:t>
      </w:r>
      <w:r>
        <w:rPr>
          <w:rStyle w:val="FunctionTok"/>
        </w:rPr>
        <w:t xml:space="preserve">,</w:t>
      </w:r>
      <w:r>
        <w:rPr>
          <w:rStyle w:val="NormalTok"/>
        </w:rPr>
        <w:t xml:space="preserve"> </w:t>
      </w:r>
      <w:r>
        <w:rPr>
          <w:rStyle w:val="DataTypeTok"/>
        </w:rPr>
        <w:t xml:space="preserve">"min_supported"</w:t>
      </w:r>
      <w:r>
        <w:rPr>
          <w:rStyle w:val="FunctionTok"/>
        </w:rPr>
        <w:t xml:space="preserve">:</w:t>
      </w:r>
      <w:r>
        <w:rPr>
          <w:rStyle w:val="NormalTok"/>
        </w:rPr>
        <w:t xml:space="preserve"> </w:t>
      </w:r>
      <w:r>
        <w:rPr>
          <w:rStyle w:val="StringTok"/>
        </w:rPr>
        <w:t xml:space="preserve">"1.0.0"</w:t>
      </w:r>
      <w:r>
        <w:rPr>
          <w:rStyle w:val="FunctionTok"/>
        </w:rPr>
        <w:t xml:space="preserve">,</w:t>
      </w:r>
      <w:r>
        <w:rPr>
          <w:rStyle w:val="NormalTok"/>
        </w:rPr>
        <w:t xml:space="preserve"> </w:t>
      </w:r>
      <w:r>
        <w:rPr>
          <w:rStyle w:val="DataTypeTok"/>
        </w:rPr>
        <w:t xml:space="preserve">"bundle_filename"</w:t>
      </w:r>
      <w:r>
        <w:rPr>
          <w:rStyle w:val="FunctionTok"/>
        </w:rPr>
        <w:t xml:space="preserve">:</w:t>
      </w:r>
      <w:r>
        <w:rPr>
          <w:rStyle w:val="NormalTok"/>
        </w:rPr>
        <w:t xml:space="preserve"> </w:t>
      </w:r>
      <w:r>
        <w:rPr>
          <w:rStyle w:val="StringTok"/>
        </w:rPr>
        <w:t xml:space="preserve">"phishspot-outlook-sideload-v1.1.0.zip"</w:t>
      </w:r>
      <w:r>
        <w:rPr>
          <w:rStyle w:val="FunctionTok"/>
        </w:rPr>
        <w:t xml:space="preserve">,</w:t>
      </w:r>
      <w:r>
        <w:rPr>
          <w:rStyle w:val="NormalTok"/>
        </w:rPr>
        <w:t xml:space="preserve"> </w:t>
      </w:r>
      <w:r>
        <w:rPr>
          <w:rStyle w:val="DataTypeTok"/>
        </w:rPr>
        <w:t xml:space="preserve">"bundle_sha256"</w:t>
      </w:r>
      <w:r>
        <w:rPr>
          <w:rStyle w:val="FunctionTok"/>
        </w:rPr>
        <w:t xml:space="preserve">:</w:t>
      </w:r>
      <w:r>
        <w:rPr>
          <w:rStyle w:val="NormalTok"/>
        </w:rPr>
        <w:t xml:space="preserve"> </w:t>
      </w:r>
      <w:r>
        <w:rPr>
          <w:rStyle w:val="StringTok"/>
        </w:rPr>
        <w:t xml:space="preserve">"…"</w:t>
      </w:r>
      <w:r>
        <w:rPr>
          <w:rStyle w:val="NormalTok"/>
        </w:rPr>
        <w:t xml:space="preserve"> </w:t>
      </w:r>
      <w:r>
        <w:rPr>
          <w:rStyle w:val="FunctionTok"/>
        </w:rPr>
        <w:t xml:space="preserve">}</w:t>
      </w:r>
    </w:p>
    <w:p>
      <w:pPr>
        <w:pStyle w:val="FirstParagraph"/>
      </w:pPr>
      <w:r>
        <w:t xml:space="preserve">Useful for inventory tooling that verifies which add-in version your fleet should run. See</w:t>
      </w:r>
      <w:r>
        <w:t xml:space="preserve"> </w:t>
      </w:r>
      <w:hyperlink r:id="rId341">
        <w:r>
          <w:rPr>
            <w:rStyle w:val="Hyperlink"/>
          </w:rPr>
          <w:t xml:space="preserve">Chapter 20</w:t>
        </w:r>
      </w:hyperlink>
      <w:r>
        <w:t xml:space="preserve">.</w:t>
      </w:r>
    </w:p>
    <w:bookmarkEnd w:id="505"/>
    <w:bookmarkEnd w:id="506"/>
    <w:bookmarkStart w:id="508" w:name="X39c27d7a1bd3e52f48791b7d171be1bb7a2e53a"/>
    <w:p>
      <w:pPr>
        <w:pStyle w:val="Heading2"/>
      </w:pPr>
      <w:r>
        <w:t xml:space="preserve">27.16 Spam-whitelist download (separate token system)</w:t>
      </w:r>
    </w:p>
    <w:p>
      <w:pPr>
        <w:pStyle w:val="FirstParagraph"/>
      </w:pPr>
      <w:r>
        <w:t xml:space="preserve">The mail-admin self-serve URL from</w:t>
      </w:r>
      <w:r>
        <w:t xml:space="preserve"> </w:t>
      </w:r>
      <w:hyperlink r:id="rId387">
        <w:r>
          <w:rPr>
            <w:rStyle w:val="Hyperlink"/>
          </w:rPr>
          <w:t xml:space="preserve">Chapter 22</w:t>
        </w:r>
      </w:hyperlink>
      <w:r>
        <w:t xml:space="preserve"> </w:t>
      </w:r>
      <w:r>
        <w:t xml:space="preserve">uses a different scheme — a 64-character token embedded in the path,</w:t>
      </w:r>
      <w:r>
        <w:t xml:space="preserve"> </w:t>
      </w:r>
      <w:r>
        <w:rPr>
          <w:b/>
          <w:bCs/>
        </w:rPr>
        <w:t xml:space="preserve">no</w:t>
      </w:r>
      <w:r>
        <w:t xml:space="preserve"> </w:t>
      </w:r>
      <w:r>
        <w:rPr>
          <w:rStyle w:val="VerbatimChar"/>
        </w:rPr>
        <w:t xml:space="preserve">Authorization</w:t>
      </w:r>
      <w:r>
        <w:t xml:space="preserve"> </w:t>
      </w:r>
      <w:r>
        <w:t xml:space="preserve">header:</w:t>
      </w:r>
    </w:p>
    <w:bookmarkStart w:id="507" w:name="get-integrationsspamtokenformat"/>
    <w:p>
      <w:pPr>
        <w:pStyle w:val="Heading3"/>
      </w:pPr>
      <w:r>
        <w:rPr>
          <w:rStyle w:val="VerbatimChar"/>
        </w:rPr>
        <w:t xml:space="preserve">GET /integrations/spam/:token/:format</w:t>
      </w:r>
    </w:p>
    <w:tbl>
      <w:tblPr>
        <w:tblStyle w:val="Table"/>
        <w:tblW w:type="pct" w:w="5000"/>
        <w:tblLayout w:type="fixed"/>
        <w:tblLook w:firstRow="1" w:lastRow="0" w:firstColumn="0" w:lastColumn="0" w:noHBand="0" w:noVBand="0" w:val="0020"/>
      </w:tblPr>
      <w:tblGrid>
        <w:gridCol w:w="1218"/>
        <w:gridCol w:w="812"/>
        <w:gridCol w:w="1218"/>
        <w:gridCol w:w="2030"/>
        <w:gridCol w:w="2640"/>
      </w:tblGrid>
      <w:tr>
        <w:trPr>
          <w:tblHeader w:val="on"/>
        </w:trPr>
        <w:tc>
          <w:tcPr/>
          <w:p>
            <w:pPr>
              <w:pStyle w:val="Compact"/>
            </w:pPr>
            <w:r>
              <w:t xml:space="preserve">Name</w:t>
            </w:r>
          </w:p>
        </w:tc>
        <w:tc>
          <w:tcPr/>
          <w:p>
            <w:pPr>
              <w:pStyle w:val="Compact"/>
            </w:pPr>
            <w:r>
              <w:t xml:space="preserve">In</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rPr>
                <w:rStyle w:val="VerbatimChar"/>
              </w:rPr>
              <w:t xml:space="preserve">token</w:t>
            </w:r>
          </w:p>
        </w:tc>
        <w:tc>
          <w:tcPr/>
          <w:p>
            <w:pPr>
              <w:pStyle w:val="Compact"/>
            </w:pPr>
            <w:r>
              <w:t xml:space="preserve">path</w:t>
            </w:r>
          </w:p>
        </w:tc>
        <w:tc>
          <w:tcPr/>
          <w:p>
            <w:pPr>
              <w:pStyle w:val="Compact"/>
            </w:pPr>
            <w:r>
              <w:t xml:space="preserve">string (64 hex)</w:t>
            </w:r>
          </w:p>
        </w:tc>
        <w:tc>
          <w:tcPr/>
          <w:p>
            <w:pPr>
              <w:pStyle w:val="Compact"/>
            </w:pPr>
            <w:r>
              <w:t xml:space="preserve">yes</w:t>
            </w:r>
          </w:p>
        </w:tc>
        <w:tc>
          <w:tcPr/>
          <w:p>
            <w:pPr>
              <w:pStyle w:val="Compact"/>
            </w:pPr>
            <w:r>
              <w:t xml:space="preserve">The whitelist token from the Integrations panel.</w:t>
            </w:r>
          </w:p>
        </w:tc>
      </w:tr>
      <w:tr>
        <w:tc>
          <w:tcPr/>
          <w:p>
            <w:pPr>
              <w:pStyle w:val="Compact"/>
            </w:pPr>
            <w:r>
              <w:rPr>
                <w:rStyle w:val="VerbatimChar"/>
              </w:rPr>
              <w:t xml:space="preserve">format</w:t>
            </w:r>
          </w:p>
        </w:tc>
        <w:tc>
          <w:tcPr/>
          <w:p>
            <w:pPr>
              <w:pStyle w:val="Compact"/>
            </w:pPr>
            <w:r>
              <w:t xml:space="preserve">path</w:t>
            </w:r>
          </w:p>
        </w:tc>
        <w:tc>
          <w:tcPr/>
          <w:p>
            <w:pPr>
              <w:pStyle w:val="Compact"/>
            </w:pPr>
            <w:r>
              <w:t xml:space="preserve">enum</w:t>
            </w:r>
          </w:p>
        </w:tc>
        <w:tc>
          <w:tcPr/>
          <w:p>
            <w:pPr>
              <w:pStyle w:val="Compact"/>
            </w:pPr>
            <w:r>
              <w:t xml:space="preserve">no</w:t>
            </w:r>
          </w:p>
        </w:tc>
        <w:tc>
          <w:tcPr/>
          <w:p>
            <w:pPr>
              <w:pStyle w:val="Compact"/>
            </w:pPr>
            <w:r>
              <w:t xml:space="preserve">One of</w:t>
            </w:r>
            <w:r>
              <w:t xml:space="preserve"> </w:t>
            </w:r>
            <w:r>
              <w:rPr>
                <w:rStyle w:val="VerbatimChar"/>
              </w:rPr>
              <w:t xml:space="preserve">txt</w:t>
            </w:r>
            <w:r>
              <w:t xml:space="preserve"> </w:t>
            </w:r>
            <w:r>
              <w:t xml:space="preserve">(default),</w:t>
            </w:r>
            <w:r>
              <w:t xml:space="preserve"> </w:t>
            </w:r>
            <w:r>
              <w:rPr>
                <w:rStyle w:val="VerbatimChar"/>
              </w:rPr>
              <w:t xml:space="preserve">json</w:t>
            </w:r>
            <w:r>
              <w:t xml:space="preserve">,</w:t>
            </w:r>
            <w:r>
              <w:t xml:space="preserve"> </w:t>
            </w:r>
            <w:r>
              <w:rPr>
                <w:rStyle w:val="VerbatimChar"/>
              </w:rPr>
              <w:t xml:space="preserve">csv</w:t>
            </w:r>
            <w:r>
              <w:t xml:space="preserve">,</w:t>
            </w:r>
            <w:r>
              <w:t xml:space="preserve"> </w:t>
            </w:r>
            <w:r>
              <w:rPr>
                <w:rStyle w:val="VerbatimChar"/>
              </w:rPr>
              <w:t xml:space="preserve">md</w:t>
            </w:r>
            <w:r>
              <w:t xml:space="preserve">,</w:t>
            </w:r>
            <w:r>
              <w:t xml:space="preserve"> </w:t>
            </w:r>
            <w:r>
              <w:rPr>
                <w:rStyle w:val="VerbatimChar"/>
              </w:rPr>
              <w:t xml:space="preserve">microsoft365</w:t>
            </w:r>
            <w:r>
              <w:t xml:space="preserve">,</w:t>
            </w:r>
            <w:r>
              <w:t xml:space="preserve"> </w:t>
            </w:r>
            <w:r>
              <w:rPr>
                <w:rStyle w:val="VerbatimChar"/>
              </w:rPr>
              <w:t xml:space="preserve">google-workspace</w:t>
            </w:r>
            <w:r>
              <w:t xml:space="preserve">,</w:t>
            </w:r>
            <w:r>
              <w:t xml:space="preserve"> </w:t>
            </w:r>
            <w:r>
              <w:rPr>
                <w:rStyle w:val="VerbatimChar"/>
              </w:rPr>
              <w:t xml:space="preserve">mimecast</w:t>
            </w:r>
            <w:r>
              <w:t xml:space="preserve">,</w:t>
            </w:r>
            <w:r>
              <w:t xml:space="preserve"> </w:t>
            </w:r>
            <w:r>
              <w:rPr>
                <w:rStyle w:val="VerbatimChar"/>
              </w:rPr>
              <w:t xml:space="preserve">proofpoint</w:t>
            </w:r>
            <w:r>
              <w:t xml:space="preserve">,</w:t>
            </w:r>
            <w:r>
              <w:t xml:space="preserve"> </w:t>
            </w:r>
            <w:r>
              <w:rPr>
                <w:rStyle w:val="VerbatimChar"/>
              </w:rPr>
              <w:t xml:space="preserve">postfix</w:t>
            </w:r>
            <w:r>
              <w:t xml:space="preserve">,</w:t>
            </w:r>
            <w:r>
              <w:t xml:space="preserve"> </w:t>
            </w:r>
            <w:r>
              <w:rPr>
                <w:rStyle w:val="VerbatimChar"/>
              </w:rPr>
              <w:t xml:space="preserve">spamassassin</w:t>
            </w:r>
            <w:r>
              <w:t xml:space="preserve">.</w:t>
            </w:r>
          </w:p>
        </w:tc>
      </w:tr>
    </w:tbl>
    <w:p>
      <w:pPr>
        <w:pStyle w:val="BodyText"/>
      </w:pPr>
      <w:r>
        <w:t xml:space="preserve">Possession of the URL is the only credential — treat it as a password and rotate it from</w:t>
      </w:r>
      <w:r>
        <w:t xml:space="preserve"> </w:t>
      </w:r>
      <w:r>
        <w:rPr>
          <w:b/>
          <w:bCs/>
        </w:rPr>
        <w:t xml:space="preserve">Account settings → Integrations → Spam Filter Whitelist</w:t>
      </w:r>
      <w:r>
        <w:t xml:space="preserve"> </w:t>
      </w:r>
      <w:r>
        <w:t xml:space="preserve">if it leaks.</w:t>
      </w:r>
    </w:p>
    <w:bookmarkEnd w:id="507"/>
    <w:bookmarkEnd w:id="508"/>
    <w:bookmarkStart w:id="509" w:name="rate-limits"/>
    <w:p>
      <w:pPr>
        <w:pStyle w:val="Heading2"/>
      </w:pPr>
      <w:r>
        <w:t xml:space="preserve">27.17 Rate limits</w:t>
      </w:r>
    </w:p>
    <w:p>
      <w:pPr>
        <w:pStyle w:val="FirstParagraph"/>
      </w:pPr>
      <w:r>
        <w:t xml:space="preserve">Rack::Attack throttles apply per source IP for unauthenticated endpoints and per token for authenticated ones: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Surface</w:t>
            </w:r>
          </w:p>
        </w:tc>
        <w:tc>
          <w:tcPr/>
          <w:p>
            <w:pPr>
              <w:pStyle w:val="Compact"/>
            </w:pPr>
            <w:r>
              <w:t xml:space="preserve">Limit</w:t>
            </w:r>
          </w:p>
        </w:tc>
      </w:tr>
      <w:tr>
        <w:tc>
          <w:tcPr/>
          <w:p>
            <w:pPr>
              <w:pStyle w:val="Compact"/>
            </w:pPr>
            <w:r>
              <w:t xml:space="preserve">Outlook pairing-code generation</w:t>
            </w:r>
          </w:p>
        </w:tc>
        <w:tc>
          <w:tcPr/>
          <w:p>
            <w:pPr>
              <w:pStyle w:val="Compact"/>
            </w:pPr>
            <w:r>
              <w:t xml:space="preserve">10 / minute / IP</w:t>
            </w:r>
          </w:p>
        </w:tc>
      </w:tr>
      <w:tr>
        <w:tc>
          <w:tcPr/>
          <w:p>
            <w:pPr>
              <w:pStyle w:val="Compact"/>
            </w:pPr>
            <w:r>
              <w:t xml:space="preserve">Outlook pairing-code polling</w:t>
            </w:r>
          </w:p>
        </w:tc>
        <w:tc>
          <w:tcPr/>
          <w:p>
            <w:pPr>
              <w:pStyle w:val="Compact"/>
            </w:pPr>
            <w:r>
              <w:t xml:space="preserve">60 / minute / IP</w:t>
            </w:r>
          </w:p>
        </w:tc>
      </w:tr>
      <w:tr>
        <w:tc>
          <w:tcPr/>
          <w:p>
            <w:pPr>
              <w:pStyle w:val="Compact"/>
            </w:pPr>
            <w:r>
              <w:t xml:space="preserve">Phishing report intake (add-in)</w:t>
            </w:r>
          </w:p>
        </w:tc>
        <w:tc>
          <w:tcPr/>
          <w:p>
            <w:pPr>
              <w:pStyle w:val="Compact"/>
            </w:pPr>
            <w:r>
              <w:t xml:space="preserve">30 / minute / IP</w:t>
            </w:r>
          </w:p>
        </w:tc>
      </w:tr>
      <w:tr>
        <w:tc>
          <w:tcPr/>
          <w:p>
            <w:pPr>
              <w:pStyle w:val="Compact"/>
            </w:pPr>
            <w:r>
              <w:t xml:space="preserve">Spam whitelist download</w:t>
            </w:r>
          </w:p>
        </w:tc>
        <w:tc>
          <w:tcPr/>
          <w:p>
            <w:pPr>
              <w:pStyle w:val="Compact"/>
            </w:pPr>
            <w:r>
              <w:t xml:space="preserve">60 / minute / token</w:t>
            </w:r>
          </w:p>
        </w:tc>
      </w:tr>
    </w:tbl>
    <w:p>
      <w:pPr>
        <w:pStyle w:val="BodyText"/>
      </w:pPr>
      <w:r>
        <w:t xml:space="preserve">Exceeding a bucket returns</w:t>
      </w:r>
      <w:r>
        <w:t xml:space="preserve"> </w:t>
      </w:r>
      <w:r>
        <w:rPr>
          <w:rStyle w:val="VerbatimChar"/>
        </w:rPr>
        <w:t xml:space="preserve">429 Too Many Requests</w:t>
      </w:r>
      <w:r>
        <w:t xml:space="preserve"> </w:t>
      </w:r>
      <w:r>
        <w:t xml:space="preserve">with a</w:t>
      </w:r>
      <w:r>
        <w:t xml:space="preserve"> </w:t>
      </w:r>
      <w:r>
        <w:rPr>
          <w:rStyle w:val="VerbatimChar"/>
        </w:rPr>
        <w:t xml:space="preserve">Retry-After</w:t>
      </w:r>
      <w:r>
        <w:t xml:space="preserve"> </w:t>
      </w:r>
      <w:r>
        <w:t xml:space="preserve">header. The general authenticated API isn’t otherwise rate-limited beyond infrastructure-level abuse protection; keep usage under a few hundred requests/minute/token or contact us to raise it.</w:t>
      </w:r>
    </w:p>
    <w:bookmarkEnd w:id="509"/>
    <w:bookmarkStart w:id="510" w:name="cross-references-4"/>
    <w:p>
      <w:pPr>
        <w:pStyle w:val="Heading2"/>
      </w:pPr>
      <w:r>
        <w:t xml:space="preserve">27.18 Cross-references</w:t>
      </w:r>
    </w:p>
    <w:p>
      <w:pPr>
        <w:pStyle w:val="Compact"/>
        <w:numPr>
          <w:ilvl w:val="0"/>
          <w:numId w:val="1103"/>
        </w:numPr>
      </w:pPr>
      <w:r>
        <w:t xml:space="preserve">Creating and managing API tokens in the admin UI:</w:t>
      </w:r>
      <w:r>
        <w:t xml:space="preserve"> </w:t>
      </w:r>
      <w:hyperlink r:id="rId391">
        <w:r>
          <w:rPr>
            <w:rStyle w:val="Hyperlink"/>
          </w:rPr>
          <w:t xml:space="preserve">Chapter 14 API Tokens</w:t>
        </w:r>
      </w:hyperlink>
      <w:r>
        <w:t xml:space="preserve">.</w:t>
      </w:r>
    </w:p>
    <w:p>
      <w:pPr>
        <w:pStyle w:val="Compact"/>
        <w:numPr>
          <w:ilvl w:val="0"/>
          <w:numId w:val="1103"/>
        </w:numPr>
      </w:pPr>
      <w:r>
        <w:t xml:space="preserve">Drive these same capabilities from an AI client with natural language:</w:t>
      </w:r>
      <w:r>
        <w:t xml:space="preserve"> </w:t>
      </w:r>
      <w:hyperlink r:id="rId390">
        <w:r>
          <w:rPr>
            <w:rStyle w:val="Hyperlink"/>
          </w:rPr>
          <w:t xml:space="preserve">Chapter 29 MCP Server</w:t>
        </w:r>
      </w:hyperlink>
      <w:r>
        <w:t xml:space="preserve">.</w:t>
      </w:r>
    </w:p>
    <w:p>
      <w:pPr>
        <w:pStyle w:val="Compact"/>
        <w:numPr>
          <w:ilvl w:val="0"/>
          <w:numId w:val="1103"/>
        </w:numPr>
      </w:pPr>
      <w:r>
        <w:t xml:space="preserve">The push-based counterpart to polling these endpoints:</w:t>
      </w:r>
      <w:r>
        <w:t xml:space="preserve"> </w:t>
      </w:r>
      <w:hyperlink r:id="rId366">
        <w:r>
          <w:rPr>
            <w:rStyle w:val="Hyperlink"/>
          </w:rPr>
          <w:t xml:space="preserve">Chapter 26 Webhooks</w:t>
        </w:r>
      </w:hyperlink>
      <w:r>
        <w:t xml:space="preserve">.</w:t>
      </w:r>
    </w:p>
    <w:p>
      <w:pPr>
        <w:pStyle w:val="Compact"/>
        <w:numPr>
          <w:ilvl w:val="0"/>
          <w:numId w:val="1103"/>
        </w:numPr>
      </w:pPr>
      <w:r>
        <w:t xml:space="preserve">The spam-whitelist endpoint in context:</w:t>
      </w:r>
      <w:r>
        <w:t xml:space="preserve"> </w:t>
      </w:r>
      <w:hyperlink r:id="rId387">
        <w:r>
          <w:rPr>
            <w:rStyle w:val="Hyperlink"/>
          </w:rPr>
          <w:t xml:space="preserve">Chapter 22 Spam Filter Whitelist</w:t>
        </w:r>
      </w:hyperlink>
      <w:r>
        <w:t xml:space="preserve">.</w:t>
      </w:r>
    </w:p>
    <w:p>
      <w:pPr>
        <w:pStyle w:val="Compact"/>
        <w:numPr>
          <w:ilvl w:val="0"/>
          <w:numId w:val="1103"/>
        </w:numPr>
      </w:pPr>
      <w:r>
        <w:t xml:space="preserve">The Outlook add-in that consumes</w:t>
      </w:r>
      <w:r>
        <w:t xml:space="preserve"> </w:t>
      </w:r>
      <w:r>
        <w:rPr>
          <w:rStyle w:val="VerbatimChar"/>
        </w:rPr>
        <w:t xml:space="preserve">outlook/version</w:t>
      </w:r>
      <w:r>
        <w:t xml:space="preserve">:</w:t>
      </w:r>
      <w:r>
        <w:t xml:space="preserve"> </w:t>
      </w:r>
      <w:hyperlink r:id="rId341">
        <w:r>
          <w:rPr>
            <w:rStyle w:val="Hyperlink"/>
          </w:rPr>
          <w:t xml:space="preserve">Chapter 20 Outlook Add-in</w:t>
        </w:r>
      </w:hyperlink>
      <w:r>
        <w:t xml:space="preserve">.</w:t>
      </w:r>
    </w:p>
    <w:bookmarkEnd w:id="510"/>
    <w:bookmarkEnd w:id="511"/>
    <w:bookmarkStart w:id="525" w:name="X30c668f586680717da71c4f381fe845149b3694"/>
    <w:p>
      <w:pPr>
        <w:pStyle w:val="Heading1"/>
      </w:pPr>
      <w:r>
        <w:t xml:space="preserve">Entra ID: tradeoffs to consider before connecting</w:t>
      </w:r>
    </w:p>
    <w:p>
      <w:pPr>
        <w:pStyle w:val="FirstParagraph"/>
      </w:pPr>
      <w:r>
        <w:t xml:space="preserve">PhishSpot can connect to Microsoft Entra ID (formerly Azure AD) to pull users and groups directly from your directory — see</w:t>
      </w:r>
      <w:r>
        <w:t xml:space="preserve"> </w:t>
      </w:r>
      <w:hyperlink r:id="rId109">
        <w:r>
          <w:rPr>
            <w:rStyle w:val="Hyperlink"/>
          </w:rPr>
          <w:t xml:space="preserve">Chapter 25 Directory Sync</w:t>
        </w:r>
      </w:hyperlink>
      <w:r>
        <w:t xml:space="preserve"> </w:t>
      </w:r>
      <w:r>
        <w:t xml:space="preserve">for how. We support the integration, customers use it in production, and it works as documented.</w:t>
      </w:r>
    </w:p>
    <w:p>
      <w:pPr>
        <w:pStyle w:val="BodyText"/>
      </w:pPr>
      <w:r>
        <w:t xml:space="preserve">This chapter exists because, for most organisations,</w:t>
      </w:r>
      <w:r>
        <w:t xml:space="preserve"> </w:t>
      </w:r>
      <w:r>
        <w:rPr>
          <w:b/>
          <w:bCs/>
        </w:rPr>
        <w:t xml:space="preserve">we don’t think you should turn it on.</w:t>
      </w:r>
      <w:r>
        <w:t xml:space="preserve"> </w:t>
      </w:r>
      <w:r>
        <w:t xml:space="preserve">The decision to grant directory-read scopes to a third-party SaaS is not a small one, and the convenience benefit is smaller than it looks once you account for the operational, security and compliance work it actually creates. The simpler alternative — quarterly CSV import — meets every realistic need of a phishing-simulation program at a fraction of the risk.</w:t>
      </w:r>
    </w:p>
    <w:p>
      <w:pPr>
        <w:pStyle w:val="BodyText"/>
      </w:pPr>
      <w:r>
        <w:t xml:space="preserve">Read this before you click</w:t>
      </w:r>
      <w:r>
        <w:t xml:space="preserve"> </w:t>
      </w:r>
      <w:r>
        <w:rPr>
          <w:b/>
          <w:bCs/>
        </w:rPr>
        <w:t xml:space="preserve">Connect to Microsoft</w:t>
      </w:r>
      <w:r>
        <w:t xml:space="preserve">. If you’ve already connected, read it before your next OAuth-grant review.</w:t>
      </w:r>
    </w:p>
    <w:bookmarkStart w:id="512" w:name="tldr-what-we-recommend"/>
    <w:p>
      <w:pPr>
        <w:pStyle w:val="Heading2"/>
      </w:pPr>
      <w:r>
        <w:t xml:space="preserve">28.1 TL;DR — what we recommend</w:t>
      </w:r>
    </w:p>
    <w:p>
      <w:pPr>
        <w:pStyle w:val="Compact"/>
        <w:numPr>
          <w:ilvl w:val="0"/>
          <w:numId w:val="1104"/>
        </w:numPr>
      </w:pPr>
      <w:r>
        <w:rPr>
          <w:b/>
          <w:bCs/>
        </w:rPr>
        <w:t xml:space="preserve">Default recommendation: do not connect Entra ID.</w:t>
      </w:r>
      <w:r>
        <w:t xml:space="preserve"> </w:t>
      </w:r>
      <w:r>
        <w:t xml:space="preserve">Use CSV import from your HR system instead — see</w:t>
      </w:r>
      <w:r>
        <w:t xml:space="preserve"> </w:t>
      </w:r>
      <w:hyperlink r:id="rId330">
        <w:r>
          <w:rPr>
            <w:rStyle w:val="Hyperlink"/>
          </w:rPr>
          <w:t xml:space="preserve">Chapter 5 Contacts</w:t>
        </w:r>
      </w:hyperlink>
      <w:r>
        <w:t xml:space="preserve"> </w:t>
      </w:r>
      <w:r>
        <w:t xml:space="preserve">and the bulk operations described in §5.6.</w:t>
      </w:r>
    </w:p>
    <w:p>
      <w:pPr>
        <w:pStyle w:val="Compact"/>
        <w:numPr>
          <w:ilvl w:val="0"/>
          <w:numId w:val="1104"/>
        </w:numPr>
      </w:pPr>
      <w:r>
        <w:rPr>
          <w:b/>
          <w:bCs/>
        </w:rPr>
        <w:t xml:space="preserve">Three reasons in one breath:</w:t>
      </w:r>
      <w:r>
        <w:t xml:space="preserve"> </w:t>
      </w:r>
      <w:r>
        <w:t xml:space="preserve">(1) the OAuth grant expands your attack surface by giving PhishSpot read access to your whole directory; (2) the integration couples your phishing program to Microsoft’s availability and your tenant’s policy decisions; (3) a phishing-simulation platform that trains employees to be suspicious of Microsoft-themed prompts shouldn’t itself be a Microsoft-themed prompt.</w:t>
      </w:r>
    </w:p>
    <w:p>
      <w:pPr>
        <w:pStyle w:val="Compact"/>
        <w:numPr>
          <w:ilvl w:val="0"/>
          <w:numId w:val="1104"/>
        </w:numPr>
      </w:pPr>
      <w:r>
        <w:rPr>
          <w:b/>
          <w:bCs/>
        </w:rPr>
        <w:t xml:space="preserve">If you connect anyway:</w:t>
      </w:r>
      <w:r>
        <w:t xml:space="preserve"> </w:t>
      </w:r>
      <w:r>
        <w:t xml:space="preserve">scope-review with your security team, register the processing with your DPO, time-box the OAuth grant and re-audit every six months. See §28.9.</w:t>
      </w:r>
    </w:p>
    <w:bookmarkEnd w:id="512"/>
    <w:bookmarkStart w:id="514" w:name="what-connecting-entra-actually-grants"/>
    <w:p>
      <w:pPr>
        <w:pStyle w:val="Heading2"/>
      </w:pPr>
      <w:r>
        <w:t xml:space="preserve">28.2 What connecting Entra actually grants</w:t>
      </w:r>
    </w:p>
    <w:p>
      <w:pPr>
        <w:pStyle w:val="FirstParagraph"/>
      </w:pPr>
      <w:r>
        <w:t xml:space="preserve">The Entra connection in PhishSpot requests three Microsoft Graph scopes during admin consent:</w:t>
      </w:r>
    </w:p>
    <w:p>
      <w:pPr>
        <w:pStyle w:val="Compact"/>
        <w:numPr>
          <w:ilvl w:val="0"/>
          <w:numId w:val="1105"/>
        </w:numPr>
      </w:pPr>
      <w:r>
        <w:rPr>
          <w:rStyle w:val="VerbatimChar"/>
        </w:rPr>
        <w:t xml:space="preserve">User.Read.All</w:t>
      </w:r>
      <w:r>
        <w:t xml:space="preserve"> </w:t>
      </w:r>
      <w:r>
        <w:t xml:space="preserve">— read the</w:t>
      </w:r>
      <w:r>
        <w:t xml:space="preserve"> </w:t>
      </w:r>
      <w:r>
        <w:rPr>
          <w:b/>
          <w:bCs/>
        </w:rPr>
        <w:t xml:space="preserve">full</w:t>
      </w:r>
      <w:r>
        <w:t xml:space="preserve"> </w:t>
      </w:r>
      <w:r>
        <w:t xml:space="preserve">user object for every account in your tenant.</w:t>
      </w:r>
    </w:p>
    <w:p>
      <w:pPr>
        <w:pStyle w:val="Compact"/>
        <w:numPr>
          <w:ilvl w:val="0"/>
          <w:numId w:val="1105"/>
        </w:numPr>
      </w:pPr>
      <w:r>
        <w:rPr>
          <w:rStyle w:val="VerbatimChar"/>
        </w:rPr>
        <w:t xml:space="preserve">Group.Read.All</w:t>
      </w:r>
      <w:r>
        <w:t xml:space="preserve"> </w:t>
      </w:r>
      <w:r>
        <w:t xml:space="preserve">— read every security and Microsoft 365 group definition.</w:t>
      </w:r>
    </w:p>
    <w:p>
      <w:pPr>
        <w:pStyle w:val="Compact"/>
        <w:numPr>
          <w:ilvl w:val="0"/>
          <w:numId w:val="1105"/>
        </w:numPr>
      </w:pPr>
      <w:r>
        <w:rPr>
          <w:rStyle w:val="VerbatimChar"/>
        </w:rPr>
        <w:t xml:space="preserve">Directory.Read.All</w:t>
      </w:r>
      <w:r>
        <w:t xml:space="preserve"> </w:t>
      </w:r>
      <w:r>
        <w:t xml:space="preserve">— read group memberships and organisation-wide directory data.</w:t>
      </w:r>
    </w:p>
    <w:p>
      <w:pPr>
        <w:pStyle w:val="FirstParagraph"/>
      </w:pPr>
      <w:r>
        <w:t xml:space="preserve">PhishSpot uses a small slice of this — email, first/last name, job title, department, location, telephone, the</w:t>
      </w:r>
      <w:r>
        <w:t xml:space="preserve"> </w:t>
      </w:r>
      <w:r>
        <w:rPr>
          <w:rStyle w:val="VerbatimChar"/>
        </w:rPr>
        <w:t xml:space="preserve">accountEnabled</w:t>
      </w:r>
      <w:r>
        <w:t xml:space="preserve"> </w:t>
      </w:r>
      <w:r>
        <w:t xml:space="preserve">flag and group membership. It ignores the rest. But the scope is</w:t>
      </w:r>
      <w:r>
        <w:t xml:space="preserve"> </w:t>
      </w:r>
      <w:r>
        <w:rPr>
          <w:b/>
          <w:bCs/>
        </w:rPr>
        <w:t xml:space="preserve">read everything</w:t>
      </w:r>
      <w:r>
        <w:t xml:space="preserve">: mobile phone, manager chain, licence assignments, mailbox settings, sign-in metadata, and the dozens of other attributes Entra surfaces for every user. The OAuth token PhishSpot stores after admin consent can fetch any of those fields, at any time, until you revoke it.</w:t>
      </w:r>
    </w:p>
    <w:p>
      <w:pPr>
        <w:pStyle w:val="BodyText"/>
      </w:pPr>
      <w:r>
        <w:t xml:space="preserve">CSV import inverts this. You choose which columns to export from your HR system (</w:t>
      </w:r>
      <w:r>
        <w:rPr>
          <w:rStyle w:val="VerbatimChar"/>
        </w:rPr>
        <w:t xml:space="preserve">first_name, last_name, email, department, title</w:t>
      </w:r>
      <w:r>
        <w:t xml:space="preserve">). Nothing else reaches PhishSpot — not because we’d refuse it, but because you never sent it.</w:t>
      </w:r>
    </w:p>
    <w:p>
      <w:pPr>
        <w:pStyle w:val="BodyText"/>
      </w:pPr>
      <w:r>
        <w:t xml:space="preserve">This is the</w:t>
      </w:r>
      <w:r>
        <w:t xml:space="preserve"> </w:t>
      </w:r>
      <w:r>
        <w:rPr>
          <w:b/>
          <w:bCs/>
        </w:rPr>
        <w:t xml:space="preserve">data minimization principle</w:t>
      </w:r>
      <w:r>
        <w:t xml:space="preserve"> </w:t>
      </w:r>
      <w:r>
        <w:t xml:space="preserve">in</w:t>
      </w:r>
      <w:r>
        <w:t xml:space="preserve"> </w:t>
      </w:r>
      <w:hyperlink r:id="rId513">
        <w:r>
          <w:rPr>
            <w:rStyle w:val="Hyperlink"/>
          </w:rPr>
          <w:t xml:space="preserve">GDPR Article 5(1)(c)</w:t>
        </w:r>
      </w:hyperlink>
      <w:r>
        <w:t xml:space="preserve">: personal data shall be</w:t>
      </w:r>
      <w:r>
        <w:t xml:space="preserve"> </w:t>
      </w:r>
      <w:r>
        <w:t xml:space="preserve">“adequate, relevant and limited to what is necessary in relation to the purposes for which they are processed.”</w:t>
      </w:r>
      <w:r>
        <w:t xml:space="preserve"> </w:t>
      </w:r>
      <w:r>
        <w:t xml:space="preserve">Granting</w:t>
      </w:r>
      <w:r>
        <w:t xml:space="preserve"> </w:t>
      </w:r>
      <w:r>
        <w:rPr>
          <w:rStyle w:val="VerbatimChar"/>
        </w:rPr>
        <w:t xml:space="preserve">Directory.Read.All</w:t>
      </w:r>
      <w:r>
        <w:t xml:space="preserve"> </w:t>
      </w:r>
      <w:r>
        <w:t xml:space="preserve">for the purpose</w:t>
      </w:r>
      <w:r>
        <w:t xml:space="preserve"> </w:t>
      </w:r>
      <w:r>
        <w:t xml:space="preserve">“run phishing simulations”</w:t>
      </w:r>
      <w:r>
        <w:t xml:space="preserve"> </w:t>
      </w:r>
      <w:r>
        <w:t xml:space="preserve">is, on the face of it, hard to defend.</w:t>
      </w:r>
    </w:p>
    <w:bookmarkEnd w:id="514"/>
    <w:bookmarkStart w:id="515" w:name="security-exposure"/>
    <w:p>
      <w:pPr>
        <w:pStyle w:val="Heading2"/>
      </w:pPr>
      <w:r>
        <w:t xml:space="preserve">28.3 Security exposure</w:t>
      </w:r>
    </w:p>
    <w:p>
      <w:pPr>
        <w:pStyle w:val="FirstParagraph"/>
      </w:pPr>
      <w:r>
        <w:t xml:space="preserve">Three sub-arguments stack here.</w:t>
      </w:r>
    </w:p>
    <w:p>
      <w:pPr>
        <w:pStyle w:val="BodyText"/>
      </w:pPr>
      <w:r>
        <w:rPr>
          <w:b/>
          <w:bCs/>
        </w:rPr>
        <w:t xml:space="preserve">The OAuth token expands your attack surface.</w:t>
      </w:r>
      <w:r>
        <w:t xml:space="preserve"> </w:t>
      </w:r>
      <w:r>
        <w:t xml:space="preserve">PhishSpot stores a tenant-scoped Microsoft Graph token in its database. If PhishSpot is compromised — by a vulnerability in our code, a misconfigured cloud resource, a privileged-user mistake on our side — the attacker walks away with read-only directory access to</w:t>
      </w:r>
      <w:r>
        <w:t xml:space="preserve"> </w:t>
      </w:r>
      <w:r>
        <w:rPr>
          <w:b/>
          <w:bCs/>
        </w:rPr>
        <w:t xml:space="preserve">your</w:t>
      </w:r>
      <w:r>
        <w:t xml:space="preserve"> </w:t>
      </w:r>
      <w:r>
        <w:t xml:space="preserve">organisation. Before you connected, your directory was guarded by your own security perimeter. After, it’s guarded by ours too. You’ve doubled the number of organisations that need to stay secure for your directory to stay private.</w:t>
      </w:r>
    </w:p>
    <w:p>
      <w:pPr>
        <w:pStyle w:val="BodyText"/>
      </w:pPr>
      <w:r>
        <w:rPr>
          <w:b/>
          <w:bCs/>
        </w:rPr>
        <w:t xml:space="preserve">The phishing-simulation irony.</w:t>
      </w:r>
      <w:r>
        <w:t xml:space="preserve"> </w:t>
      </w:r>
      <w:r>
        <w:t xml:space="preserve">The whole point of PhishSpot is to teach employees to be suspicious of unexpected Microsoft prompts: the</w:t>
      </w:r>
      <w:r>
        <w:t xml:space="preserve"> </w:t>
      </w:r>
      <w:r>
        <w:t xml:space="preserve">“Your password expires today”</w:t>
      </w:r>
      <w:r>
        <w:t xml:space="preserve"> </w:t>
      </w:r>
      <w:r>
        <w:t xml:space="preserve">email, the</w:t>
      </w:r>
      <w:r>
        <w:t xml:space="preserve"> </w:t>
      </w:r>
      <w:r>
        <w:t xml:space="preserve">“Click here to view a shared document on OneDrive”</w:t>
      </w:r>
      <w:r>
        <w:t xml:space="preserve"> </w:t>
      </w:r>
      <w:r>
        <w:t xml:space="preserve">link, the surprise sign-in screen. By prompting users for SSO via Microsoft to access</w:t>
      </w:r>
      <w:r>
        <w:t xml:space="preserve"> </w:t>
      </w:r>
      <w:r>
        <w:rPr>
          <w:b/>
          <w:bCs/>
        </w:rPr>
        <w:t xml:space="preserve">our</w:t>
      </w:r>
      <w:r>
        <w:t xml:space="preserve"> </w:t>
      </w:r>
      <w:r>
        <w:t xml:space="preserve">platform, we train them in the opposite direction — that an MS-branded sign-in prompt, in the context of phishspot.com, is normal and expected. We have built the trojan horse our own training warns against. (This irony applies more strongly to</w:t>
      </w:r>
      <w:r>
        <w:t xml:space="preserve"> </w:t>
      </w:r>
      <w:hyperlink r:id="rId352">
        <w:r>
          <w:rPr>
            <w:rStyle w:val="Hyperlink"/>
          </w:rPr>
          <w:t xml:space="preserve">Chapter 24 SSO with Microsoft 365</w:t>
        </w:r>
      </w:hyperlink>
      <w:r>
        <w:t xml:space="preserve">; the same principle is relevant here because Entra integration and SSO share the same OAuth surface.)</w:t>
      </w:r>
    </w:p>
    <w:p>
      <w:pPr>
        <w:pStyle w:val="BodyText"/>
      </w:pPr>
      <w:r>
        <w:rPr>
          <w:b/>
          <w:bCs/>
        </w:rPr>
        <w:t xml:space="preserve">The audit trail outlives the integration.</w:t>
      </w:r>
      <w:r>
        <w:t xml:space="preserve"> </w:t>
      </w:r>
      <w:r>
        <w:t xml:space="preserve">When you grant admin consent to PhishSpot, the OAuth grant is recorded in your Entra audit log forever. Disconnecting later doesn’t delete that record. Five years from now, a new compliance auditor asks</w:t>
      </w:r>
      <w:r>
        <w:t xml:space="preserve"> </w:t>
      </w:r>
      <w:r>
        <w:t xml:space="preserve">“why did this organisation grant</w:t>
      </w:r>
      <w:r>
        <w:t xml:space="preserve"> </w:t>
      </w:r>
      <w:r>
        <w:rPr>
          <w:rStyle w:val="VerbatimChar"/>
        </w:rPr>
        <w:t xml:space="preserve">Directory.Read.All</w:t>
      </w:r>
      <w:r>
        <w:t xml:space="preserve"> </w:t>
      </w:r>
      <w:r>
        <w:t xml:space="preserve">to a third-party phishing vendor?”</w:t>
      </w:r>
      <w:r>
        <w:t xml:space="preserve"> </w:t>
      </w:r>
      <w:r>
        <w:t xml:space="preserve">— and you, or your successor, has to explain.</w:t>
      </w:r>
    </w:p>
    <w:bookmarkEnd w:id="515"/>
    <w:bookmarkStart w:id="516" w:name="operational-coupling"/>
    <w:p>
      <w:pPr>
        <w:pStyle w:val="Heading2"/>
      </w:pPr>
      <w:r>
        <w:t xml:space="preserve">28.4 Operational coupling</w:t>
      </w:r>
    </w:p>
    <w:p>
      <w:pPr>
        <w:pStyle w:val="FirstParagraph"/>
      </w:pPr>
      <w:r>
        <w:t xml:space="preserve">When you depend on a CSV file, you depend on a CSV file. When you depend on Entra sync, you depend on:</w:t>
      </w:r>
    </w:p>
    <w:p>
      <w:pPr>
        <w:pStyle w:val="Compact"/>
        <w:numPr>
          <w:ilvl w:val="0"/>
          <w:numId w:val="1106"/>
        </w:numPr>
      </w:pPr>
      <w:r>
        <w:rPr>
          <w:b/>
          <w:bCs/>
        </w:rPr>
        <w:t xml:space="preserve">Microsoft Graph availability.</w:t>
      </w:r>
      <w:r>
        <w:t xml:space="preserve"> </w:t>
      </w:r>
      <w:r>
        <w:t xml:space="preserve">A Graph outage — even a partial one — degrades or halts your sync. PhishSpot retries, but if the outage spans multiple days, your contact list drifts away from reality.</w:t>
      </w:r>
    </w:p>
    <w:p>
      <w:pPr>
        <w:pStyle w:val="Compact"/>
        <w:numPr>
          <w:ilvl w:val="0"/>
          <w:numId w:val="1106"/>
        </w:numPr>
      </w:pPr>
      <w:r>
        <w:rPr>
          <w:b/>
          <w:bCs/>
        </w:rPr>
        <w:t xml:space="preserve">Conditional Access policies.</w:t>
      </w:r>
      <w:r>
        <w:t xml:space="preserve"> </w:t>
      </w:r>
      <w:r>
        <w:t xml:space="preserve">Your tenant’s CA policies can silently block PhishSpot’s daemon flow. The next scheduled sync fails with an opaque error, but you don’t see it until the next time you open the integration page — which, for most admins, is</w:t>
      </w:r>
      <w:r>
        <w:t xml:space="preserve"> </w:t>
      </w:r>
      <w:r>
        <w:t xml:space="preserve">“when something looks broken.”</w:t>
      </w:r>
    </w:p>
    <w:p>
      <w:pPr>
        <w:pStyle w:val="Compact"/>
        <w:numPr>
          <w:ilvl w:val="0"/>
          <w:numId w:val="1106"/>
        </w:numPr>
      </w:pPr>
      <w:r>
        <w:rPr>
          <w:b/>
          <w:bCs/>
        </w:rPr>
        <w:t xml:space="preserve">Microsoft Graph schema changes.</w:t>
      </w:r>
      <w:r>
        <w:t xml:space="preserve"> </w:t>
      </w:r>
      <w:r>
        <w:t xml:space="preserve">Microsoft updates the Graph API on its own cadence. A field rename, a deprecation, a permission re-mapping — and our sync logic has to adapt. We do that work, but the gap between</w:t>
      </w:r>
      <w:r>
        <w:t xml:space="preserve"> </w:t>
      </w:r>
      <w:r>
        <w:t xml:space="preserve">“Microsoft ships the change”</w:t>
      </w:r>
      <w:r>
        <w:t xml:space="preserve"> </w:t>
      </w:r>
      <w:r>
        <w:t xml:space="preserve">and</w:t>
      </w:r>
      <w:r>
        <w:t xml:space="preserve"> </w:t>
      </w:r>
      <w:r>
        <w:t xml:space="preserve">“PhishSpot ships the fix”</w:t>
      </w:r>
      <w:r>
        <w:t xml:space="preserve"> </w:t>
      </w:r>
      <w:r>
        <w:t xml:space="preserve">can be days.</w:t>
      </w:r>
    </w:p>
    <w:p>
      <w:pPr>
        <w:pStyle w:val="Compact"/>
        <w:numPr>
          <w:ilvl w:val="0"/>
          <w:numId w:val="1106"/>
        </w:numPr>
      </w:pPr>
      <w:r>
        <w:rPr>
          <w:b/>
          <w:bCs/>
        </w:rPr>
        <w:t xml:space="preserve">Token lifetime and refresh.</w:t>
      </w:r>
      <w:r>
        <w:t xml:space="preserve"> </w:t>
      </w:r>
      <w:r>
        <w:t xml:space="preserve">App tokens expire. We refresh them. Most of the time. When a refresh fails — admin password rotated, conditional access tightened, app marked as risky in MDM — your sync goes dark.</w:t>
      </w:r>
    </w:p>
    <w:p>
      <w:pPr>
        <w:pStyle w:val="FirstParagraph"/>
      </w:pPr>
      <w:r>
        <w:t xml:space="preserve">CSV has none of these failure modes. You upload, the data is loaded, and the only thing that ever changes is when you upload a new file.</w:t>
      </w:r>
    </w:p>
    <w:bookmarkEnd w:id="516"/>
    <w:bookmarkStart w:id="517" w:name="gdpr-rodo-data-minimization"/>
    <w:p>
      <w:pPr>
        <w:pStyle w:val="Heading2"/>
      </w:pPr>
      <w:r>
        <w:t xml:space="preserve">28.5 GDPR / RODO — data minimization</w:t>
      </w:r>
    </w:p>
    <w:p>
      <w:pPr>
        <w:pStyle w:val="FirstParagraph"/>
      </w:pPr>
      <w:r>
        <w:t xml:space="preserve">We already mentioned</w:t>
      </w:r>
      <w:r>
        <w:t xml:space="preserve"> </w:t>
      </w:r>
      <w:hyperlink r:id="rId513">
        <w:r>
          <w:rPr>
            <w:rStyle w:val="Hyperlink"/>
          </w:rPr>
          <w:t xml:space="preserve">GDPR Article 5(1)(c)</w:t>
        </w:r>
      </w:hyperlink>
      <w:r>
        <w:t xml:space="preserve"> </w:t>
      </w:r>
      <w:r>
        <w:t xml:space="preserve">in §28.2. There’s more.</w:t>
      </w:r>
    </w:p>
    <w:p>
      <w:pPr>
        <w:pStyle w:val="Compact"/>
        <w:numPr>
          <w:ilvl w:val="0"/>
          <w:numId w:val="1107"/>
        </w:numPr>
      </w:pPr>
      <w:r>
        <w:rPr>
          <w:b/>
          <w:bCs/>
        </w:rPr>
        <w:t xml:space="preserve">Lawful basis.</w:t>
      </w:r>
      <w:r>
        <w:t xml:space="preserve"> </w:t>
      </w:r>
      <w:r>
        <w:t xml:space="preserve">Article 6 requires you to have a lawful basis for processing personal data.</w:t>
      </w:r>
      <w:r>
        <w:t xml:space="preserve"> </w:t>
      </w:r>
      <w:r>
        <w:t xml:space="preserve">“Legitimate interest”</w:t>
      </w:r>
      <w:r>
        <w:t xml:space="preserve"> </w:t>
      </w:r>
      <w:r>
        <w:t xml:space="preserve">is the usual basis for phishing simulation — but legitimate interest requires a balancing test, and</w:t>
      </w:r>
      <w:r>
        <w:t xml:space="preserve"> </w:t>
      </w:r>
      <w:r>
        <w:t xml:space="preserve">“we pulled the whole directory because it was convenient”</w:t>
      </w:r>
      <w:r>
        <w:t xml:space="preserve"> </w:t>
      </w:r>
      <w:r>
        <w:t xml:space="preserve">doesn’t survive balancing when</w:t>
      </w:r>
      <w:r>
        <w:t xml:space="preserve"> </w:t>
      </w:r>
      <w:r>
        <w:t xml:space="preserve">“we pulled the five fields we needed via CSV”</w:t>
      </w:r>
      <w:r>
        <w:t xml:space="preserve"> </w:t>
      </w:r>
      <w:r>
        <w:t xml:space="preserve">was right there.</w:t>
      </w:r>
    </w:p>
    <w:p>
      <w:pPr>
        <w:pStyle w:val="Compact"/>
        <w:numPr>
          <w:ilvl w:val="0"/>
          <w:numId w:val="1107"/>
        </w:numPr>
      </w:pPr>
      <w:r>
        <w:rPr>
          <w:b/>
          <w:bCs/>
        </w:rPr>
        <w:t xml:space="preserve">Record of processing activities (Article 30).</w:t>
      </w:r>
      <w:r>
        <w:t xml:space="preserve"> </w:t>
      </w:r>
      <w:r>
        <w:t xml:space="preserve">Connecting Entra to PhishSpot is a new processing activity, with a new data flow, new sub-processor, new retention question. It belongs in your RoPA. CSV imports usually fold into an existing</w:t>
      </w:r>
      <w:r>
        <w:t xml:space="preserve"> </w:t>
      </w:r>
      <w:r>
        <w:t xml:space="preserve">“phishing simulation”</w:t>
      </w:r>
      <w:r>
        <w:t xml:space="preserve"> </w:t>
      </w:r>
      <w:r>
        <w:t xml:space="preserve">RoPA entry; Entra adds a fresh one.</w:t>
      </w:r>
    </w:p>
    <w:p>
      <w:pPr>
        <w:pStyle w:val="Compact"/>
        <w:numPr>
          <w:ilvl w:val="0"/>
          <w:numId w:val="1107"/>
        </w:numPr>
      </w:pPr>
      <w:r>
        <w:rPr>
          <w:b/>
          <w:bCs/>
        </w:rPr>
        <w:t xml:space="preserve">DPO review.</w:t>
      </w:r>
      <w:r>
        <w:t xml:space="preserve"> </w:t>
      </w:r>
      <w:r>
        <w:t xml:space="preserve">In most EU and UK organisations, granting</w:t>
      </w:r>
      <w:r>
        <w:t xml:space="preserve"> </w:t>
      </w:r>
      <w:r>
        <w:rPr>
          <w:rStyle w:val="VerbatimChar"/>
        </w:rPr>
        <w:t xml:space="preserve">Directory.Read.All</w:t>
      </w:r>
      <w:r>
        <w:t xml:space="preserve"> </w:t>
      </w:r>
      <w:r>
        <w:t xml:space="preserve">to a SaaS vendor triggers a Data Protection Impact Assessment under Article 35. That’s weeks of process, often months. CSV import, with the same data subjects, often doesn’t trigger a DPIA at all — the data scope is narrower and the sub-processor relationship is simpler.</w:t>
      </w:r>
    </w:p>
    <w:bookmarkEnd w:id="517"/>
    <w:bookmarkStart w:id="518" w:name="the-hidden-admin-cost"/>
    <w:p>
      <w:pPr>
        <w:pStyle w:val="Heading2"/>
      </w:pPr>
      <w:r>
        <w:t xml:space="preserve">28.6 The hidden admin cost</w:t>
      </w:r>
    </w:p>
    <w:p>
      <w:pPr>
        <w:pStyle w:val="FirstParagraph"/>
      </w:pPr>
      <w:r>
        <w:t xml:space="preserve">The pitch for Entra sync is</w:t>
      </w:r>
      <w:r>
        <w:t xml:space="preserve"> </w:t>
      </w:r>
      <w:r>
        <w:t xml:space="preserve">“set it once, forget it.”</w:t>
      </w:r>
      <w:r>
        <w:t xml:space="preserve"> </w:t>
      </w:r>
      <w:r>
        <w:t xml:space="preserve">The reality is more work.</w:t>
      </w:r>
    </w:p>
    <w:p>
      <w:pPr>
        <w:pStyle w:val="Compact"/>
        <w:numPr>
          <w:ilvl w:val="0"/>
          <w:numId w:val="1108"/>
        </w:numPr>
      </w:pPr>
      <w:r>
        <w:t xml:space="preserve">Global Administrator must consent. This is one or two people in most orgs — and their calendars are full.</w:t>
      </w:r>
    </w:p>
    <w:p>
      <w:pPr>
        <w:pStyle w:val="Compact"/>
        <w:numPr>
          <w:ilvl w:val="0"/>
          <w:numId w:val="1108"/>
        </w:numPr>
      </w:pPr>
      <w:r>
        <w:t xml:space="preserve">DPO and legal review of the integration, RoPA entry, DPIA (sometimes).</w:t>
      </w:r>
    </w:p>
    <w:p>
      <w:pPr>
        <w:pStyle w:val="Compact"/>
        <w:numPr>
          <w:ilvl w:val="0"/>
          <w:numId w:val="1108"/>
        </w:numPr>
      </w:pPr>
      <w:r>
        <w:t xml:space="preserve">Conditional Access policy carve-outs, if your defaults block app-only flows.</w:t>
      </w:r>
    </w:p>
    <w:p>
      <w:pPr>
        <w:pStyle w:val="Compact"/>
        <w:numPr>
          <w:ilvl w:val="0"/>
          <w:numId w:val="1108"/>
        </w:numPr>
      </w:pPr>
      <w:r>
        <w:t xml:space="preserve">Quarterly audit of OAuth grants in the tenant (good security hygiene).</w:t>
      </w:r>
    </w:p>
    <w:p>
      <w:pPr>
        <w:pStyle w:val="Compact"/>
        <w:numPr>
          <w:ilvl w:val="0"/>
          <w:numId w:val="1108"/>
        </w:numPr>
      </w:pPr>
      <w:r>
        <w:t xml:space="preserve">Re-consent when Microsoft renames scopes or requires updated app registrations.</w:t>
      </w:r>
    </w:p>
    <w:p>
      <w:pPr>
        <w:pStyle w:val="Compact"/>
        <w:numPr>
          <w:ilvl w:val="0"/>
          <w:numId w:val="1108"/>
        </w:numPr>
      </w:pPr>
      <w:r>
        <w:t xml:space="preserve">Incident response when sync silently fails for a week and the next campaign targets ex-employees.</w:t>
      </w:r>
    </w:p>
    <w:p>
      <w:pPr>
        <w:pStyle w:val="FirstParagraph"/>
      </w:pPr>
      <w:r>
        <w:t xml:space="preserve">Versus the CSV alternative: any admin exports a five-column CSV from the HR system once a quarter, uploads it, done. No global-admin involvement, no DPO call, no audit follow-up. The</w:t>
      </w:r>
      <w:r>
        <w:t xml:space="preserve"> </w:t>
      </w:r>
      <w:r>
        <w:t xml:space="preserve">“saved time”</w:t>
      </w:r>
      <w:r>
        <w:t xml:space="preserve"> </w:t>
      </w:r>
      <w:r>
        <w:t xml:space="preserve">of Entra automation is mostly an illusion once you count the work it generates.</w:t>
      </w:r>
    </w:p>
    <w:bookmarkEnd w:id="518"/>
    <w:bookmarkStart w:id="519" w:name="the-simulation-program-irony-in-detail"/>
    <w:p>
      <w:pPr>
        <w:pStyle w:val="Heading2"/>
      </w:pPr>
      <w:r>
        <w:t xml:space="preserve">28.7 The simulation-program irony, in detail</w:t>
      </w:r>
    </w:p>
    <w:p>
      <w:pPr>
        <w:pStyle w:val="FirstParagraph"/>
      </w:pPr>
      <w:r>
        <w:t xml:space="preserve">This argument deserves its own section because it’s the one PhishSpot-specific reason that doesn’t apply to other SaaS integrations.</w:t>
      </w:r>
    </w:p>
    <w:p>
      <w:pPr>
        <w:pStyle w:val="BodyText"/>
      </w:pPr>
      <w:r>
        <w:t xml:space="preserve">A successful awareness program teaches employees a few reflexes:</w:t>
      </w:r>
    </w:p>
    <w:p>
      <w:pPr>
        <w:pStyle w:val="Compact"/>
        <w:numPr>
          <w:ilvl w:val="0"/>
          <w:numId w:val="1109"/>
        </w:numPr>
      </w:pPr>
      <w:r>
        <w:t xml:space="preserve">An unexpected Microsoft-branded sign-in prompt deserves a second look.</w:t>
      </w:r>
    </w:p>
    <w:p>
      <w:pPr>
        <w:pStyle w:val="Compact"/>
        <w:numPr>
          <w:ilvl w:val="0"/>
          <w:numId w:val="1109"/>
        </w:numPr>
      </w:pPr>
      <w:r>
        <w:t xml:space="preserve">A</w:t>
      </w:r>
      <w:r>
        <w:t xml:space="preserve"> </w:t>
      </w:r>
      <w:r>
        <w:t xml:space="preserve">“consent to grant this app access to your account”</w:t>
      </w:r>
      <w:r>
        <w:t xml:space="preserve"> </w:t>
      </w:r>
      <w:r>
        <w:t xml:space="preserve">screen is something to read before clicking.</w:t>
      </w:r>
    </w:p>
    <w:p>
      <w:pPr>
        <w:pStyle w:val="Compact"/>
        <w:numPr>
          <w:ilvl w:val="0"/>
          <w:numId w:val="1109"/>
        </w:numPr>
      </w:pPr>
      <w:r>
        <w:t xml:space="preserve">A prompt that arrives via email and asks for credentials is presumed hostile until verified.</w:t>
      </w:r>
    </w:p>
    <w:p>
      <w:pPr>
        <w:pStyle w:val="FirstParagraph"/>
      </w:pPr>
      <w:r>
        <w:t xml:space="preserve">PhishSpot’s Entra integration and Microsoft 365 SSO contradict each of these reflexes in our own UX:</w:t>
      </w:r>
    </w:p>
    <w:p>
      <w:pPr>
        <w:pStyle w:val="Compact"/>
        <w:numPr>
          <w:ilvl w:val="0"/>
          <w:numId w:val="1110"/>
        </w:numPr>
      </w:pPr>
      <w:r>
        <w:t xml:space="preserve">We</w:t>
      </w:r>
      <w:r>
        <w:t xml:space="preserve"> </w:t>
      </w:r>
      <w:r>
        <w:rPr>
          <w:b/>
          <w:bCs/>
        </w:rPr>
        <w:t xml:space="preserve">send</w:t>
      </w:r>
      <w:r>
        <w:t xml:space="preserve"> </w:t>
      </w:r>
      <w:r>
        <w:t xml:space="preserve">users a Microsoft sign-in prompt at</w:t>
      </w:r>
      <w:r>
        <w:t xml:space="preserve"> </w:t>
      </w:r>
      <w:r>
        <w:rPr>
          <w:rStyle w:val="VerbatimChar"/>
        </w:rPr>
        <w:t xml:space="preserve">platform.phishspot.com/users/sign_in</w:t>
      </w:r>
      <w:r>
        <w:t xml:space="preserve">. They click it, complete MFA, and the</w:t>
      </w:r>
      <w:r>
        <w:t xml:space="preserve"> </w:t>
      </w:r>
      <w:r>
        <w:t xml:space="preserve">“trust the Microsoft prompt in this context”</w:t>
      </w:r>
      <w:r>
        <w:t xml:space="preserve"> </w:t>
      </w:r>
      <w:r>
        <w:t xml:space="preserve">reflex strengthens.</w:t>
      </w:r>
    </w:p>
    <w:p>
      <w:pPr>
        <w:pStyle w:val="Compact"/>
        <w:numPr>
          <w:ilvl w:val="0"/>
          <w:numId w:val="1110"/>
        </w:numPr>
      </w:pPr>
      <w:r>
        <w:t xml:space="preserve">We</w:t>
      </w:r>
      <w:r>
        <w:t xml:space="preserve"> </w:t>
      </w:r>
      <w:r>
        <w:rPr>
          <w:b/>
          <w:bCs/>
        </w:rPr>
        <w:t xml:space="preserve">ask</w:t>
      </w:r>
      <w:r>
        <w:t xml:space="preserve"> </w:t>
      </w:r>
      <w:r>
        <w:t xml:space="preserve">the Global Administrator to click through a Microsoft consent screen granting our app</w:t>
      </w:r>
      <w:r>
        <w:t xml:space="preserve"> </w:t>
      </w:r>
      <w:r>
        <w:rPr>
          <w:rStyle w:val="VerbatimChar"/>
        </w:rPr>
        <w:t xml:space="preserve">Directory.Read.All</w:t>
      </w:r>
      <w:r>
        <w:t xml:space="preserve">. The reflex we want —</w:t>
      </w:r>
      <w:r>
        <w:t xml:space="preserve"> </w:t>
      </w:r>
      <w:r>
        <w:t xml:space="preserve">“read this screen, question this scope”</w:t>
      </w:r>
      <w:r>
        <w:t xml:space="preserve"> </w:t>
      </w:r>
      <w:r>
        <w:t xml:space="preserve">— is in tension with the integration we’re asking them to complete.</w:t>
      </w:r>
    </w:p>
    <w:p>
      <w:pPr>
        <w:pStyle w:val="FirstParagraph"/>
      </w:pPr>
      <w:r>
        <w:t xml:space="preserve">The result is an employee population that’s better trained for the simulations we send, but slightly worse trained for the real attacks they’re supposed to be defended against. The training transfers less well to</w:t>
      </w:r>
      <w:r>
        <w:t xml:space="preserve"> </w:t>
      </w:r>
      <w:r>
        <w:t xml:space="preserve">“an unfamiliar MS-themed prompt outside PhishSpot”</w:t>
      </w:r>
      <w:r>
        <w:t xml:space="preserve"> </w:t>
      </w:r>
      <w:r>
        <w:t xml:space="preserve">because we made one</w:t>
      </w:r>
      <w:r>
        <w:t xml:space="preserve"> </w:t>
      </w:r>
      <w:r>
        <w:rPr>
          <w:b/>
          <w:bCs/>
        </w:rPr>
        <w:t xml:space="preserve">inside</w:t>
      </w:r>
      <w:r>
        <w:t xml:space="preserve"> </w:t>
      </w:r>
      <w:r>
        <w:t xml:space="preserve">PhishSpot familiar.</w:t>
      </w:r>
    </w:p>
    <w:p>
      <w:pPr>
        <w:pStyle w:val="BodyText"/>
      </w:pPr>
      <w:r>
        <w:t xml:space="preserve">This isn’t a fatal flaw — most awareness programs accept some imperfection — but it’s a reason to default to the simpler integration path that doesn’t produce the contradiction.</w:t>
      </w:r>
    </w:p>
    <w:bookmarkEnd w:id="519"/>
    <w:bookmarkStart w:id="521" w:name="what-we-recommend"/>
    <w:p>
      <w:pPr>
        <w:pStyle w:val="Heading2"/>
      </w:pPr>
      <w:r>
        <w:t xml:space="preserve">28.8 What we recommend</w:t>
      </w:r>
    </w:p>
    <w:p>
      <w:pPr>
        <w:pStyle w:val="FirstParagraph"/>
      </w:pPr>
      <w:r>
        <w:t xml:space="preserve">For nearly every organisation we work with, the right path is:</w:t>
      </w:r>
    </w:p>
    <w:p>
      <w:pPr>
        <w:pStyle w:val="Compact"/>
        <w:numPr>
          <w:ilvl w:val="0"/>
          <w:numId w:val="1111"/>
        </w:numPr>
      </w:pPr>
      <w:r>
        <w:rPr>
          <w:b/>
          <w:bCs/>
        </w:rPr>
        <w:t xml:space="preserve">CSV import via</w:t>
      </w:r>
      <w:r>
        <w:rPr>
          <w:b/>
          <w:bCs/>
        </w:rPr>
        <w:t xml:space="preserve"> </w:t>
      </w:r>
      <w:hyperlink r:id="rId330">
        <w:r>
          <w:rPr>
            <w:rStyle w:val="Hyperlink"/>
            <w:b/>
            <w:bCs/>
          </w:rPr>
          <w:t xml:space="preserve">Chapter 5 Contacts</w:t>
        </w:r>
      </w:hyperlink>
      <w:r>
        <w:rPr>
          <w:b/>
          <w:bCs/>
        </w:rPr>
        <w:t xml:space="preserve">.</w:t>
      </w:r>
      <w:r>
        <w:t xml:space="preserve"> </w:t>
      </w:r>
      <w:r>
        <w:t xml:space="preserve">Pick the columns you actually need (</w:t>
      </w:r>
      <w:r>
        <w:rPr>
          <w:rStyle w:val="VerbatimChar"/>
        </w:rPr>
        <w:t xml:space="preserve">first_name, last_name, email, department, title, groups</w:t>
      </w:r>
      <w:r>
        <w:t xml:space="preserve">). Export from your HR system or Active Directory via PowerShell. Upload through the PhishSpot UI.</w:t>
      </w:r>
    </w:p>
    <w:p>
      <w:pPr>
        <w:pStyle w:val="Compact"/>
        <w:numPr>
          <w:ilvl w:val="0"/>
          <w:numId w:val="1111"/>
        </w:numPr>
      </w:pPr>
      <w:r>
        <w:rPr>
          <w:b/>
          <w:bCs/>
        </w:rPr>
        <w:t xml:space="preserve">Quarterly refresh.</w:t>
      </w:r>
      <w:r>
        <w:t xml:space="preserve"> </w:t>
      </w:r>
      <w:r>
        <w:t xml:space="preserve">Re-export and re-import once a quarter, or after major org changes (large hiring waves, reorganisations, M&amp;A). The bulk operations in</w:t>
      </w:r>
      <w:r>
        <w:t xml:space="preserve"> </w:t>
      </w:r>
      <w:hyperlink r:id="rId520">
        <w:r>
          <w:rPr>
            <w:rStyle w:val="Hyperlink"/>
          </w:rPr>
          <w:t xml:space="preserve">§5.6</w:t>
        </w:r>
      </w:hyperlink>
      <w:r>
        <w:t xml:space="preserve"> </w:t>
      </w:r>
      <w:r>
        <w:t xml:space="preserve">handle removals.</w:t>
      </w:r>
    </w:p>
    <w:p>
      <w:pPr>
        <w:pStyle w:val="Compact"/>
        <w:numPr>
          <w:ilvl w:val="0"/>
          <w:numId w:val="1111"/>
        </w:numPr>
      </w:pPr>
      <w:r>
        <w:rPr>
          <w:b/>
          <w:bCs/>
        </w:rPr>
        <w:t xml:space="preserve">Group membership in the CSV.</w:t>
      </w:r>
      <w:r>
        <w:t xml:space="preserve"> </w:t>
      </w:r>
      <w:r>
        <w:t xml:space="preserve">PhishSpot accepts a comma-separated</w:t>
      </w:r>
      <w:r>
        <w:t xml:space="preserve"> </w:t>
      </w:r>
      <w:r>
        <w:rPr>
          <w:rStyle w:val="VerbatimChar"/>
        </w:rPr>
        <w:t xml:space="preserve">groups</w:t>
      </w:r>
      <w:r>
        <w:t xml:space="preserve"> </w:t>
      </w:r>
      <w:r>
        <w:t xml:space="preserve">column — same outcome as Entra sync’s group mirroring, without the sync.</w:t>
      </w:r>
    </w:p>
    <w:p>
      <w:pPr>
        <w:pStyle w:val="Compact"/>
        <w:numPr>
          <w:ilvl w:val="0"/>
          <w:numId w:val="1111"/>
        </w:numPr>
      </w:pPr>
      <w:r>
        <w:rPr>
          <w:b/>
          <w:bCs/>
        </w:rPr>
        <w:t xml:space="preserve">Risk scoring still works.</w:t>
      </w:r>
      <w:r>
        <w:t xml:space="preserve"> </w:t>
      </w:r>
      <w:r>
        <w:t xml:space="preserve">Risk score is computed by PhishSpot from campaign results, not from Entra. Switching off Entra sync changes nothing about how risk score behaves.</w:t>
      </w:r>
    </w:p>
    <w:p>
      <w:pPr>
        <w:pStyle w:val="FirstParagraph"/>
      </w:pPr>
      <w:r>
        <w:t xml:space="preserve">This path covers 95% of phishing-simulation needs. It’s the path our long-running customers use even when their tenants are perfectly capable of supporting Entra sync.</w:t>
      </w:r>
    </w:p>
    <w:bookmarkEnd w:id="521"/>
    <w:bookmarkStart w:id="523" w:name="if-you-connect-anyway"/>
    <w:p>
      <w:pPr>
        <w:pStyle w:val="Heading2"/>
      </w:pPr>
      <w:r>
        <w:t xml:space="preserve">28.9 If you connect anyway</w:t>
      </w:r>
    </w:p>
    <w:p>
      <w:pPr>
        <w:pStyle w:val="FirstParagraph"/>
      </w:pPr>
      <w:r>
        <w:t xml:space="preserve">We support Entra sync. Customers connect it. Sometimes there are genuine reasons: an organisation of 5,000+ employees where quarterly CSV doesn’t track org changes fast enough, a regulated environment where IT mandates directory-driven onboarding for all SaaS, a phased rollout where the simulation program is one of many tools sharing the same Entra pipeline.</w:t>
      </w:r>
    </w:p>
    <w:p>
      <w:pPr>
        <w:pStyle w:val="BodyText"/>
      </w:pPr>
      <w:r>
        <w:t xml:space="preserve">If you decide to connect Entra ID, do it deliberately:</w:t>
      </w:r>
    </w:p>
    <w:p>
      <w:pPr>
        <w:pStyle w:val="Compact"/>
        <w:numPr>
          <w:ilvl w:val="0"/>
          <w:numId w:val="1112"/>
        </w:numPr>
      </w:pPr>
      <w:r>
        <w:rPr>
          <w:b/>
          <w:bCs/>
        </w:rPr>
        <w:t xml:space="preserve">Scope review with security.</w:t>
      </w:r>
      <w:r>
        <w:t xml:space="preserve"> </w:t>
      </w:r>
      <w:r>
        <w:t xml:space="preserve">Have your security team confirm</w:t>
      </w:r>
      <w:r>
        <w:t xml:space="preserve"> </w:t>
      </w:r>
      <w:r>
        <w:rPr>
          <w:rStyle w:val="VerbatimChar"/>
        </w:rPr>
        <w:t xml:space="preserve">User.Read.All</w:t>
      </w:r>
      <w:r>
        <w:t xml:space="preserve"> </w:t>
      </w:r>
      <w:r>
        <w:t xml:space="preserve">/</w:t>
      </w:r>
      <w:r>
        <w:t xml:space="preserve"> </w:t>
      </w:r>
      <w:r>
        <w:rPr>
          <w:rStyle w:val="VerbatimChar"/>
        </w:rPr>
        <w:t xml:space="preserve">Group.Read.All</w:t>
      </w:r>
      <w:r>
        <w:t xml:space="preserve"> </w:t>
      </w:r>
      <w:r>
        <w:t xml:space="preserve">/</w:t>
      </w:r>
      <w:r>
        <w:t xml:space="preserve"> </w:t>
      </w:r>
      <w:r>
        <w:rPr>
          <w:rStyle w:val="VerbatimChar"/>
        </w:rPr>
        <w:t xml:space="preserve">Directory.Read.All</w:t>
      </w:r>
      <w:r>
        <w:t xml:space="preserve"> </w:t>
      </w:r>
      <w:r>
        <w:t xml:space="preserve">are acceptable under your vendor risk framework.</w:t>
      </w:r>
    </w:p>
    <w:p>
      <w:pPr>
        <w:pStyle w:val="Compact"/>
        <w:numPr>
          <w:ilvl w:val="0"/>
          <w:numId w:val="1112"/>
        </w:numPr>
      </w:pPr>
      <w:r>
        <w:rPr>
          <w:b/>
          <w:bCs/>
        </w:rPr>
        <w:t xml:space="preserve">Time-box the OAuth grant.</w:t>
      </w:r>
      <w:r>
        <w:t xml:space="preserve"> </w:t>
      </w:r>
      <w:r>
        <w:t xml:space="preserve">Set a calendar reminder to review the grant every six months. If you’ve stopped using sync, revoke.</w:t>
      </w:r>
    </w:p>
    <w:p>
      <w:pPr>
        <w:pStyle w:val="Compact"/>
        <w:numPr>
          <w:ilvl w:val="0"/>
          <w:numId w:val="1112"/>
        </w:numPr>
      </w:pPr>
      <w:r>
        <w:rPr>
          <w:b/>
          <w:bCs/>
        </w:rPr>
        <w:t xml:space="preserve">Register processing.</w:t>
      </w:r>
      <w:r>
        <w:t xml:space="preserve"> </w:t>
      </w:r>
      <w:r>
        <w:t xml:space="preserve">Add an entry to your RoPA. If you operate in the EU/UK and your DPO requires one, complete a DPIA.</w:t>
      </w:r>
    </w:p>
    <w:p>
      <w:pPr>
        <w:pStyle w:val="Compact"/>
        <w:numPr>
          <w:ilvl w:val="0"/>
          <w:numId w:val="1112"/>
        </w:numPr>
      </w:pPr>
      <w:r>
        <w:rPr>
          <w:b/>
          <w:bCs/>
        </w:rPr>
        <w:t xml:space="preserve">Monitor sync health.</w:t>
      </w:r>
      <w:r>
        <w:t xml:space="preserve"> </w:t>
      </w:r>
      <w:r>
        <w:t xml:space="preserve">The activity log in</w:t>
      </w:r>
      <w:r>
        <w:t xml:space="preserve"> </w:t>
      </w:r>
      <w:hyperlink r:id="rId522">
        <w:r>
          <w:rPr>
            <w:rStyle w:val="Hyperlink"/>
          </w:rPr>
          <w:t xml:space="preserve">§25.6</w:t>
        </w:r>
      </w:hyperlink>
      <w:r>
        <w:t xml:space="preserve"> </w:t>
      </w:r>
      <w:r>
        <w:t xml:space="preserve">is the only signal of degradation. Configure your operations team to check it after every scheduled run, or set up a</w:t>
      </w:r>
      <w:r>
        <w:t xml:space="preserve"> </w:t>
      </w:r>
      <w:hyperlink r:id="rId366">
        <w:r>
          <w:rPr>
            <w:rStyle w:val="Hyperlink"/>
          </w:rPr>
          <w:t xml:space="preserve">webhook</w:t>
        </w:r>
      </w:hyperlink>
      <w:r>
        <w:t xml:space="preserve"> </w:t>
      </w:r>
      <w:r>
        <w:t xml:space="preserve">on a</w:t>
      </w:r>
      <w:r>
        <w:t xml:space="preserve"> </w:t>
      </w:r>
      <w:r>
        <w:rPr>
          <w:rStyle w:val="VerbatimChar"/>
        </w:rPr>
        <w:t xml:space="preserve">contact.updated</w:t>
      </w:r>
      <w:r>
        <w:t xml:space="preserve"> </w:t>
      </w:r>
      <w:r>
        <w:t xml:space="preserve">quota.</w:t>
      </w:r>
    </w:p>
    <w:p>
      <w:pPr>
        <w:pStyle w:val="Compact"/>
        <w:numPr>
          <w:ilvl w:val="0"/>
          <w:numId w:val="1112"/>
        </w:numPr>
      </w:pPr>
      <w:r>
        <w:rPr>
          <w:b/>
          <w:bCs/>
        </w:rPr>
        <w:t xml:space="preserve">Keep CSV ready.</w:t>
      </w:r>
      <w:r>
        <w:t xml:space="preserve"> </w:t>
      </w:r>
      <w:r>
        <w:t xml:space="preserve">Have a current CSV export available for the day you want to disconnect — onboarding new contacts from CSV after Entra is gone is easier if you’ve kept the file.</w:t>
      </w:r>
    </w:p>
    <w:p>
      <w:pPr>
        <w:pStyle w:val="FirstParagraph"/>
      </w:pPr>
      <w:r>
        <w:t xml:space="preserve">Then proceed to</w:t>
      </w:r>
      <w:r>
        <w:t xml:space="preserve"> </w:t>
      </w:r>
      <w:hyperlink r:id="rId109">
        <w:r>
          <w:rPr>
            <w:rStyle w:val="Hyperlink"/>
          </w:rPr>
          <w:t xml:space="preserve">Chapter 25 Directory Sync</w:t>
        </w:r>
      </w:hyperlink>
      <w:r>
        <w:t xml:space="preserve"> </w:t>
      </w:r>
      <w:r>
        <w:t xml:space="preserve">for the technical instructions.</w:t>
      </w:r>
    </w:p>
    <w:bookmarkEnd w:id="523"/>
    <w:bookmarkStart w:id="524" w:name="cross-references-5"/>
    <w:p>
      <w:pPr>
        <w:pStyle w:val="Heading2"/>
      </w:pPr>
      <w:r>
        <w:t xml:space="preserve">28.10 Cross-references</w:t>
      </w:r>
    </w:p>
    <w:p>
      <w:pPr>
        <w:pStyle w:val="Compact"/>
        <w:numPr>
          <w:ilvl w:val="0"/>
          <w:numId w:val="1113"/>
        </w:numPr>
      </w:pPr>
      <w:hyperlink r:id="rId330">
        <w:r>
          <w:rPr>
            <w:rStyle w:val="Hyperlink"/>
          </w:rPr>
          <w:t xml:space="preserve">Chapter 5 Contacts</w:t>
        </w:r>
      </w:hyperlink>
      <w:r>
        <w:t xml:space="preserve"> </w:t>
      </w:r>
      <w:r>
        <w:t xml:space="preserve">— the CSV import path we recommend instead.</w:t>
      </w:r>
    </w:p>
    <w:p>
      <w:pPr>
        <w:pStyle w:val="Compact"/>
        <w:numPr>
          <w:ilvl w:val="0"/>
          <w:numId w:val="1113"/>
        </w:numPr>
      </w:pPr>
      <w:hyperlink r:id="rId109">
        <w:r>
          <w:rPr>
            <w:rStyle w:val="Hyperlink"/>
          </w:rPr>
          <w:t xml:space="preserve">Chapter 25 Directory Sync</w:t>
        </w:r>
      </w:hyperlink>
      <w:r>
        <w:t xml:space="preserve"> </w:t>
      </w:r>
      <w:r>
        <w:t xml:space="preserve">— technical instructions for the Entra integration this chapter argues against.</w:t>
      </w:r>
    </w:p>
    <w:p>
      <w:pPr>
        <w:pStyle w:val="Compact"/>
        <w:numPr>
          <w:ilvl w:val="0"/>
          <w:numId w:val="1113"/>
        </w:numPr>
      </w:pPr>
      <w:hyperlink r:id="rId352">
        <w:r>
          <w:rPr>
            <w:rStyle w:val="Hyperlink"/>
          </w:rPr>
          <w:t xml:space="preserve">Chapter 24 SSO with Microsoft 365</w:t>
        </w:r>
      </w:hyperlink>
      <w:r>
        <w:t xml:space="preserve"> </w:t>
      </w:r>
      <w:r>
        <w:t xml:space="preserve">— separate decision from directory sync; the simulation-irony argument in §28.7 applies to SSO too.</w:t>
      </w:r>
    </w:p>
    <w:p>
      <w:pPr>
        <w:pStyle w:val="Compact"/>
        <w:numPr>
          <w:ilvl w:val="0"/>
          <w:numId w:val="1113"/>
        </w:numPr>
      </w:pPr>
      <w:hyperlink r:id="rId513">
        <w:r>
          <w:rPr>
            <w:rStyle w:val="Hyperlink"/>
          </w:rPr>
          <w:t xml:space="preserve">GDPR Article 5</w:t>
        </w:r>
      </w:hyperlink>
      <w:r>
        <w:t xml:space="preserve"> </w:t>
      </w:r>
      <w:r>
        <w:t xml:space="preserve">— data minimization principle in EU law.</w:t>
      </w:r>
    </w:p>
    <w:p>
      <w:pPr>
        <w:pStyle w:val="FirstParagraph"/>
      </w:pPr>
      <w:r>
        <w:t xml:space="preserve">The same arguments apply to any future Google Workspace directory sync we might offer. They are not arguments against Microsoft as a vendor — they are arguments against OAuth-based directory sync between two unrelated SaaS products in general, and against the specific mismatch between phishing-simulation training and tight Microsoft integration in particular.</w:t>
      </w:r>
    </w:p>
    <w:bookmarkEnd w:id="524"/>
    <w:bookmarkEnd w:id="525"/>
    <w:bookmarkStart w:id="544" w:name="mcp-server-ai-integration"/>
    <w:p>
      <w:pPr>
        <w:pStyle w:val="Heading1"/>
      </w:pPr>
      <w:r>
        <w:t xml:space="preserve">MCP Server (AI Integration)</w:t>
      </w:r>
    </w:p>
    <w:p>
      <w:pPr>
        <w:pStyle w:val="FirstParagraph"/>
      </w:pPr>
      <w:r>
        <w:t xml:space="preserve">PhishSpot ships an MCP (Model Context Protocol) server, so an AI client such as Claude can drive PhishSpot on your behalf — using natural language, against the same data and rules as the web app. The tool surface now mirrors most of what a human can do in the admin app: browse the template library, build and schedule campaigns, upload hosted images, manage contacts/groups/courses/domains/webhooks/autopilots, and read every result and trend.</w:t>
      </w:r>
    </w:p>
    <w:bookmarkStart w:id="526" w:name="endpoint"/>
    <w:p>
      <w:pPr>
        <w:pStyle w:val="Heading2"/>
      </w:pPr>
      <w:r>
        <w:t xml:space="preserve">29.1 Endpoint</w:t>
      </w:r>
    </w:p>
    <w:p>
      <w:pPr>
        <w:pStyle w:val="FirstParagraph"/>
      </w:pPr>
      <w:r>
        <w:t xml:space="preserve">The MCP server is available at:</w:t>
      </w:r>
    </w:p>
    <w:p>
      <w:pPr>
        <w:pStyle w:val="SourceCode"/>
      </w:pPr>
      <w:r>
        <w:rPr>
          <w:rStyle w:val="VerbatimChar"/>
        </w:rPr>
        <w:t xml:space="preserve">https://platform.phishspot.com/mcp</w:t>
      </w:r>
    </w:p>
    <w:p>
      <w:pPr>
        <w:pStyle w:val="FirstParagraph"/>
      </w:pPr>
      <w:r>
        <w:t xml:space="preserve">It speaks JSON-RPC over HTTP. Point any MCP-capable client at that URL using the</w:t>
      </w:r>
      <w:r>
        <w:t xml:space="preserve"> </w:t>
      </w:r>
      <w:r>
        <w:rPr>
          <w:b/>
          <w:bCs/>
        </w:rPr>
        <w:t xml:space="preserve">HTTP transport</w:t>
      </w:r>
      <w:r>
        <w:t xml:space="preserve">.</w:t>
      </w:r>
    </w:p>
    <w:bookmarkEnd w:id="526"/>
    <w:bookmarkStart w:id="527" w:name="authentication-1"/>
    <w:p>
      <w:pPr>
        <w:pStyle w:val="Heading2"/>
      </w:pPr>
      <w:r>
        <w:t xml:space="preserve">29.2 Authentication</w:t>
      </w:r>
    </w:p>
    <w:p>
      <w:pPr>
        <w:pStyle w:val="FirstParagraph"/>
      </w:pPr>
      <w:r>
        <w:t xml:space="preserve">The MCP server reuses PhishSpot</w:t>
      </w:r>
      <w:r>
        <w:t xml:space="preserve"> </w:t>
      </w:r>
      <w:r>
        <w:rPr>
          <w:b/>
          <w:bCs/>
        </w:rPr>
        <w:t xml:space="preserve">API tokens</w:t>
      </w:r>
      <w:r>
        <w:t xml:space="preserve">. A token must be explicitly granted MCP access.</w:t>
      </w:r>
    </w:p>
    <w:p>
      <w:pPr>
        <w:pStyle w:val="Compact"/>
        <w:numPr>
          <w:ilvl w:val="0"/>
          <w:numId w:val="1114"/>
        </w:numPr>
      </w:pPr>
      <w:r>
        <w:t xml:space="preserve">Go to</w:t>
      </w:r>
      <w:r>
        <w:t xml:space="preserve"> </w:t>
      </w:r>
      <w:r>
        <w:rPr>
          <w:b/>
          <w:bCs/>
        </w:rPr>
        <w:t xml:space="preserve">Settings → API Tokens → New Token</w:t>
      </w:r>
      <w:r>
        <w:t xml:space="preserve">.</w:t>
      </w:r>
    </w:p>
    <w:p>
      <w:pPr>
        <w:pStyle w:val="Compact"/>
        <w:numPr>
          <w:ilvl w:val="0"/>
          <w:numId w:val="1114"/>
        </w:numPr>
      </w:pPr>
      <w:r>
        <w:t xml:space="preserve">Give it a name and tick</w:t>
      </w:r>
      <w:r>
        <w:t xml:space="preserve"> </w:t>
      </w:r>
      <w:r>
        <w:rPr>
          <w:b/>
          <w:bCs/>
        </w:rPr>
        <w:t xml:space="preserve">Allow MCP access</w:t>
      </w:r>
      <w:r>
        <w:t xml:space="preserve">.</w:t>
      </w:r>
    </w:p>
    <w:p>
      <w:pPr>
        <w:pStyle w:val="Compact"/>
        <w:numPr>
          <w:ilvl w:val="0"/>
          <w:numId w:val="1114"/>
        </w:numPr>
      </w:pPr>
      <w:r>
        <w:t xml:space="preserve">Copy the token value (shown once).</w:t>
      </w:r>
    </w:p>
    <w:p>
      <w:pPr>
        <w:pStyle w:val="FirstParagraph"/>
      </w:pPr>
      <w:r>
        <w:t xml:space="preserve">A token can act on</w:t>
      </w:r>
      <w:r>
        <w:t xml:space="preserve"> </w:t>
      </w:r>
      <w:r>
        <w:rPr>
          <w:b/>
          <w:bCs/>
        </w:rPr>
        <w:t xml:space="preserve">every account you belong to</w:t>
      </w:r>
      <w:r>
        <w:t xml:space="preserve">, and MCP</w:t>
      </w:r>
      <w:r>
        <w:t xml:space="preserve"> </w:t>
      </w:r>
      <w:r>
        <w:rPr>
          <w:b/>
          <w:bCs/>
        </w:rPr>
        <w:t xml:space="preserve">write</w:t>
      </w:r>
      <w:r>
        <w:t xml:space="preserve"> </w:t>
      </w:r>
      <w:r>
        <w:t xml:space="preserve">actions require an</w:t>
      </w:r>
      <w:r>
        <w:t xml:space="preserve"> </w:t>
      </w:r>
      <w:r>
        <w:rPr>
          <w:b/>
          <w:bCs/>
        </w:rPr>
        <w:t xml:space="preserve">admin or editor</w:t>
      </w:r>
      <w:r>
        <w:t xml:space="preserve"> </w:t>
      </w:r>
      <w:r>
        <w:t xml:space="preserve">role in the target account. Treat the token like a password.</w:t>
      </w:r>
    </w:p>
    <w:bookmarkEnd w:id="527"/>
    <w:bookmarkStart w:id="528" w:name="connecting-claude"/>
    <w:p>
      <w:pPr>
        <w:pStyle w:val="Heading2"/>
      </w:pPr>
      <w:r>
        <w:t xml:space="preserve">29.3 Connecting Claude</w:t>
      </w:r>
    </w:p>
    <w:p>
      <w:pPr>
        <w:pStyle w:val="FirstParagraph"/>
      </w:pPr>
      <w:r>
        <w:t xml:space="preserve">For</w:t>
      </w:r>
      <w:r>
        <w:t xml:space="preserve"> </w:t>
      </w:r>
      <w:r>
        <w:rPr>
          <w:b/>
          <w:bCs/>
        </w:rPr>
        <w:t xml:space="preserve">Claude Code</w:t>
      </w:r>
      <w:r>
        <w:t xml:space="preserve">, run (replace</w:t>
      </w:r>
      <w:r>
        <w:t xml:space="preserve"> </w:t>
      </w:r>
      <w:r>
        <w:rPr>
          <w:rStyle w:val="VerbatimChar"/>
        </w:rPr>
        <w:t xml:space="preserve">YOUR_TOKEN</w:t>
      </w:r>
      <w:r>
        <w:t xml:space="preserve">):</w:t>
      </w:r>
    </w:p>
    <w:p>
      <w:pPr>
        <w:pStyle w:val="SourceCode"/>
      </w:pPr>
      <w:r>
        <w:rPr>
          <w:rStyle w:val="ExtensionTok"/>
        </w:rPr>
        <w:t xml:space="preserve">claude</w:t>
      </w:r>
      <w:r>
        <w:rPr>
          <w:rStyle w:val="NormalTok"/>
        </w:rPr>
        <w:t xml:space="preserve"> mcp add </w:t>
      </w:r>
      <w:r>
        <w:rPr>
          <w:rStyle w:val="AttributeTok"/>
        </w:rPr>
        <w:t xml:space="preserve">--transport</w:t>
      </w:r>
      <w:r>
        <w:rPr>
          <w:rStyle w:val="NormalTok"/>
        </w:rPr>
        <w:t xml:space="preserve"> http phishspot https://platform.phishspot.com/mcp </w:t>
      </w:r>
      <w:r>
        <w:rPr>
          <w:rStyle w:val="DataTypeTok"/>
        </w:rPr>
        <w:t xml:space="preserve">\</w:t>
      </w:r>
      <w:r>
        <w:br/>
      </w:r>
      <w:r>
        <w:rPr>
          <w:rStyle w:val="NormalTok"/>
        </w:rPr>
        <w:t xml:space="preserve">  </w:t>
      </w:r>
      <w:r>
        <w:rPr>
          <w:rStyle w:val="AttributeTok"/>
        </w:rPr>
        <w:t xml:space="preserve">--header</w:t>
      </w:r>
      <w:r>
        <w:rPr>
          <w:rStyle w:val="NormalTok"/>
        </w:rPr>
        <w:t xml:space="preserve"> </w:t>
      </w:r>
      <w:r>
        <w:rPr>
          <w:rStyle w:val="StringTok"/>
        </w:rPr>
        <w:t xml:space="preserve">"Authorization: Bearer YOUR_TOKEN"</w:t>
      </w:r>
    </w:p>
    <w:p>
      <w:pPr>
        <w:pStyle w:val="FirstParagraph"/>
      </w:pPr>
      <w:r>
        <w:t xml:space="preserve">For</w:t>
      </w:r>
      <w:r>
        <w:t xml:space="preserve"> </w:t>
      </w:r>
      <w:r>
        <w:rPr>
          <w:b/>
          <w:bCs/>
        </w:rPr>
        <w:t xml:space="preserve">Claude Desktop</w:t>
      </w:r>
      <w:r>
        <w:t xml:space="preserve"> </w:t>
      </w:r>
      <w:r>
        <w:t xml:space="preserve">or another client, add a server entry:</w:t>
      </w:r>
    </w:p>
    <w:p>
      <w:pPr>
        <w:pStyle w:val="SourceCode"/>
      </w:pPr>
      <w:r>
        <w:rPr>
          <w:rStyle w:val="FunctionTok"/>
        </w:rPr>
        <w:t xml:space="preserve">{</w:t>
      </w:r>
      <w:r>
        <w:br/>
      </w:r>
      <w:r>
        <w:rPr>
          <w:rStyle w:val="NormalTok"/>
        </w:rPr>
        <w:t xml:space="preserve">  </w:t>
      </w:r>
      <w:r>
        <w:rPr>
          <w:rStyle w:val="DataTypeTok"/>
        </w:rPr>
        <w:t xml:space="preserve">"mcpServers"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"phishspot"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"http"</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"https://platform.phishspot.com/mcp"</w:t>
      </w:r>
      <w:r>
        <w:rPr>
          <w:rStyle w:val="FunctionTok"/>
        </w:rPr>
        <w:t xml:space="preserve">,</w:t>
      </w:r>
      <w:r>
        <w:br/>
      </w:r>
      <w:r>
        <w:rPr>
          <w:rStyle w:val="NormalTok"/>
        </w:rPr>
        <w:t xml:space="preserve">      </w:t>
      </w:r>
      <w:r>
        <w:rPr>
          <w:rStyle w:val="DataTypeTok"/>
        </w:rPr>
        <w:t xml:space="preserve">"headers"</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"Authorization"</w:t>
      </w:r>
      <w:r>
        <w:rPr>
          <w:rStyle w:val="FunctionTok"/>
        </w:rPr>
        <w:t xml:space="preserve">:</w:t>
      </w:r>
      <w:r>
        <w:rPr>
          <w:rStyle w:val="NormalTok"/>
        </w:rPr>
        <w:t xml:space="preserve"> </w:t>
      </w:r>
      <w:r>
        <w:rPr>
          <w:rStyle w:val="StringTok"/>
        </w:rPr>
        <w:t xml:space="preserve">"Bearer YOUR_TOKEN"</w:t>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FunctionTok"/>
        </w:rPr>
        <w:t xml:space="preserve">}</w:t>
      </w:r>
    </w:p>
    <w:bookmarkEnd w:id="528"/>
    <w:bookmarkStart w:id="529" w:name="safety-what-sends-and-what-doesnt"/>
    <w:p>
      <w:pPr>
        <w:pStyle w:val="Heading2"/>
      </w:pPr>
      <w:r>
        <w:t xml:space="preserve">29.4 Safety: what sends and what doesn’t</w:t>
      </w:r>
    </w:p>
    <w:p>
      <w:pPr>
        <w:pStyle w:val="FirstParagraph"/>
      </w:pPr>
      <w:r>
        <w:t xml:space="preserve">Almost everything the AI can do is</w:t>
      </w:r>
      <w:r>
        <w:t xml:space="preserve"> </w:t>
      </w:r>
      <w:r>
        <w:rPr>
          <w:b/>
          <w:bCs/>
        </w:rPr>
        <w:t xml:space="preserve">read-only</w:t>
      </w:r>
      <w:r>
        <w:t xml:space="preserve"> </w:t>
      </w:r>
      <w:r>
        <w:t xml:space="preserve">or</w:t>
      </w:r>
      <w:r>
        <w:t xml:space="preserve"> </w:t>
      </w:r>
      <w:r>
        <w:rPr>
          <w:b/>
          <w:bCs/>
        </w:rPr>
        <w:t xml:space="preserve">build-only</w:t>
      </w:r>
      <w:r>
        <w:t xml:space="preserve">. The</w:t>
      </w:r>
      <w:r>
        <w:t xml:space="preserve"> </w:t>
      </w:r>
      <w:r>
        <w:rPr>
          <w:rStyle w:val="VerbatimChar"/>
        </w:rPr>
        <w:t xml:space="preserve">build_*</w:t>
      </w:r>
      <w:r>
        <w:t xml:space="preserve">,</w:t>
      </w:r>
      <w:r>
        <w:t xml:space="preserve"> </w:t>
      </w:r>
      <w:r>
        <w:rPr>
          <w:rStyle w:val="VerbatimChar"/>
        </w:rPr>
        <w:t xml:space="preserve">create_*</w:t>
      </w:r>
      <w:r>
        <w:t xml:space="preserve"> </w:t>
      </w:r>
      <w:r>
        <w:t xml:space="preserve">and</w:t>
      </w:r>
      <w:r>
        <w:t xml:space="preserve"> </w:t>
      </w:r>
      <w:r>
        <w:rPr>
          <w:rStyle w:val="VerbatimChar"/>
        </w:rPr>
        <w:t xml:space="preserve">set_*</w:t>
      </w:r>
      <w:r>
        <w:t xml:space="preserve"> </w:t>
      </w:r>
      <w:r>
        <w:t xml:space="preserve">campaign tools prepare a campaign up to the</w:t>
      </w:r>
      <w:r>
        <w:t xml:space="preserve"> </w:t>
      </w:r>
      <w:r>
        <w:rPr>
          <w:b/>
          <w:bCs/>
        </w:rPr>
        <w:t xml:space="preserve">review</w:t>
      </w:r>
      <w:r>
        <w:t xml:space="preserve"> </w:t>
      </w:r>
      <w:r>
        <w:t xml:space="preserve">step and</w:t>
      </w:r>
      <w:r>
        <w:t xml:space="preserve"> </w:t>
      </w:r>
      <w:r>
        <w:rPr>
          <w:b/>
          <w:bCs/>
        </w:rPr>
        <w:t xml:space="preserve">never send email to recipients</w:t>
      </w:r>
      <w:r>
        <w:t xml:space="preserve"> </w:t>
      </w:r>
      <w:r>
        <w:t xml:space="preserve">— a person launches each campaign from the PhishSpot UI.</w:t>
      </w:r>
    </w:p>
    <w:p>
      <w:pPr>
        <w:pStyle w:val="BodyText"/>
      </w:pPr>
      <w:r>
        <w:t xml:space="preserve">A small, clearly-labelled set of</w:t>
      </w:r>
      <w:r>
        <w:t xml:space="preserve"> </w:t>
      </w:r>
      <w:r>
        <w:rPr>
          <w:b/>
          <w:bCs/>
        </w:rPr>
        <w:t xml:space="preserve">action tools</w:t>
      </w:r>
      <w:r>
        <w:t xml:space="preserve"> </w:t>
      </w:r>
      <w:r>
        <w:t xml:space="preserve">can trigger real email, so an AI can run a campaign end-to-end when you ask it to. Their descriptions open with a warning, and they require an admin/editor role:</w:t>
      </w:r>
    </w:p>
    <w:tbl>
      <w:tblPr>
        <w:tblStyle w:val="Table"/>
        <w:tblW w:type="pct" w:w="5000"/>
        <w:tblLayout w:type="fixed"/>
        <w:tblLook w:firstRow="1" w:lastRow="0" w:firstColumn="0" w:lastColumn="0" w:noHBand="0" w:noVBand="0" w:val="0020"/>
      </w:tblPr>
      <w:tblGrid>
        <w:gridCol w:w="4902"/>
        <w:gridCol w:w="3017"/>
      </w:tblGrid>
      <w:tr>
        <w:trPr>
          <w:tblHeader w:val="on"/>
        </w:trPr>
        <w:tc>
          <w:tcPr/>
          <w:p>
            <w:pPr>
              <w:pStyle w:val="Compact"/>
            </w:pPr>
            <w:r>
              <w:t xml:space="preserve">Action tool</w:t>
            </w:r>
          </w:p>
        </w:tc>
        <w:tc>
          <w:tcPr/>
          <w:p>
            <w:pPr>
              <w:pStyle w:val="Compact"/>
            </w:pPr>
            <w:r>
              <w:t xml:space="preserve">Effect</w:t>
            </w:r>
          </w:p>
        </w:tc>
      </w:tr>
      <w:tr>
        <w:tc>
          <w:tcPr/>
          <w:p>
            <w:pPr>
              <w:pStyle w:val="Compact"/>
            </w:pPr>
            <w:r>
              <w:rPr>
                <w:rStyle w:val="VerbatimChar"/>
              </w:rPr>
              <w:t xml:space="preserve">schedule_campaign</w:t>
            </w:r>
          </w:p>
        </w:tc>
        <w:tc>
          <w:tcPr/>
          <w:p>
            <w:pPr>
              <w:pStyle w:val="Compact"/>
            </w:pPr>
            <w:r>
              <w:rPr>
                <w:b/>
                <w:bCs/>
              </w:rPr>
              <w:t xml:space="preserve">Sends real email</w:t>
            </w:r>
            <w:r>
              <w:t xml:space="preserve"> </w:t>
            </w:r>
            <w:r>
              <w:t xml:space="preserve">— schedules a ready campaign to actually launch at a given time.</w:t>
            </w:r>
          </w:p>
        </w:tc>
      </w:tr>
      <w:tr>
        <w:tc>
          <w:tcPr/>
          <w:p>
            <w:pPr>
              <w:pStyle w:val="Compact"/>
            </w:pPr>
            <w:r>
              <w:rPr>
                <w:rStyle w:val="VerbatimChar"/>
              </w:rPr>
              <w:t xml:space="preserve">reschedule_campaign</w:t>
            </w:r>
          </w:p>
        </w:tc>
        <w:tc>
          <w:tcPr/>
          <w:p>
            <w:pPr>
              <w:pStyle w:val="Compact"/>
            </w:pPr>
            <w:r>
              <w:rPr>
                <w:b/>
                <w:bCs/>
              </w:rPr>
              <w:t xml:space="preserve">Sends real email</w:t>
            </w:r>
            <w:r>
              <w:t xml:space="preserve"> </w:t>
            </w:r>
            <w:r>
              <w:t xml:space="preserve">— moves a scheduled campaign to a new send time.</w:t>
            </w:r>
          </w:p>
        </w:tc>
      </w:tr>
      <w:tr>
        <w:tc>
          <w:tcPr/>
          <w:p>
            <w:pPr>
              <w:pStyle w:val="Compact"/>
            </w:pPr>
            <w:r>
              <w:rPr>
                <w:rStyle w:val="VerbatimChar"/>
              </w:rPr>
              <w:t xml:space="preserve">start_autopilot</w:t>
            </w:r>
          </w:p>
        </w:tc>
        <w:tc>
          <w:tcPr/>
          <w:p>
            <w:pPr>
              <w:pStyle w:val="Compact"/>
            </w:pPr>
            <w:r>
              <w:rPr>
                <w:b/>
                <w:bCs/>
              </w:rPr>
              <w:t xml:space="preserve">Starts a live program</w:t>
            </w:r>
            <w:r>
              <w:t xml:space="preserve"> </w:t>
            </w:r>
            <w:r>
              <w:t xml:space="preserve">— activates an autopilot that generates and sends recurring campaigns on a schedule.</w:t>
            </w:r>
          </w:p>
        </w:tc>
      </w:tr>
    </w:tbl>
    <w:p>
      <w:pPr>
        <w:pStyle w:val="BodyText"/>
      </w:pPr>
      <w:r>
        <w:rPr>
          <w:rStyle w:val="VerbatimChar"/>
        </w:rPr>
        <w:t xml:space="preserve">cancel_schedule</w:t>
      </w:r>
      <w:r>
        <w:t xml:space="preserve">,</w:t>
      </w:r>
      <w:r>
        <w:t xml:space="preserve"> </w:t>
      </w:r>
      <w:r>
        <w:rPr>
          <w:rStyle w:val="VerbatimChar"/>
        </w:rPr>
        <w:t xml:space="preserve">pause_autopilot</w:t>
      </w:r>
      <w:r>
        <w:t xml:space="preserve"> </w:t>
      </w:r>
      <w:r>
        <w:t xml:space="preserve">and</w:t>
      </w:r>
      <w:r>
        <w:t xml:space="preserve"> </w:t>
      </w:r>
      <w:r>
        <w:rPr>
          <w:rStyle w:val="VerbatimChar"/>
        </w:rPr>
        <w:t xml:space="preserve">stop_autopilot</w:t>
      </w:r>
      <w:r>
        <w:t xml:space="preserve"> </w:t>
      </w:r>
      <w:r>
        <w:t xml:space="preserve">are the safe counterparts — they</w:t>
      </w:r>
      <w:r>
        <w:t xml:space="preserve"> </w:t>
      </w:r>
      <w:r>
        <w:rPr>
          <w:b/>
          <w:bCs/>
        </w:rPr>
        <w:t xml:space="preserve">stop</w:t>
      </w:r>
      <w:r>
        <w:t xml:space="preserve"> </w:t>
      </w:r>
      <w:r>
        <w:t xml:space="preserve">sends. Adding a sending domain provisions it and returns nameservers to set at your registrar; it does</w:t>
      </w:r>
      <w:r>
        <w:t xml:space="preserve"> </w:t>
      </w:r>
      <w:r>
        <w:rPr>
          <w:b/>
          <w:bCs/>
        </w:rPr>
        <w:t xml:space="preserve">not</w:t>
      </w:r>
      <w:r>
        <w:t xml:space="preserve"> </w:t>
      </w:r>
      <w:r>
        <w:t xml:space="preserve">register or buy the domain.</w:t>
      </w:r>
    </w:p>
    <w:p>
      <w:pPr>
        <w:pStyle w:val="BodyText"/>
      </w:pPr>
      <w:r>
        <w:t xml:space="preserve">If you want the AI to never send on its own, simply don’t ask it to schedule or start anything — every other tool leaves a human in control of the launch button.</w:t>
      </w:r>
    </w:p>
    <w:bookmarkEnd w:id="529"/>
    <w:bookmarkStart w:id="540" w:name="available-tools"/>
    <w:p>
      <w:pPr>
        <w:pStyle w:val="Heading2"/>
      </w:pPr>
      <w:r>
        <w:t xml:space="preserve">29.5 Available tools</w:t>
      </w:r>
    </w:p>
    <w:p>
      <w:pPr>
        <w:pStyle w:val="FirstParagraph"/>
      </w:pPr>
      <w:r>
        <w:t xml:space="preserve">Almost every account-scoped tool takes an</w:t>
      </w:r>
      <w:r>
        <w:t xml:space="preserve"> </w:t>
      </w:r>
      <w:r>
        <w:rPr>
          <w:rStyle w:val="VerbatimChar"/>
        </w:rPr>
        <w:t xml:space="preserve">account_id</w:t>
      </w:r>
      <w:r>
        <w:t xml:space="preserve"> </w:t>
      </w:r>
      <w:r>
        <w:t xml:space="preserve">(</w:t>
      </w:r>
      <w:r>
        <w:rPr>
          <w:rStyle w:val="VerbatimChar"/>
        </w:rPr>
        <w:t xml:space="preserve">acct_…</w:t>
      </w:r>
      <w:r>
        <w:t xml:space="preserve">). Call</w:t>
      </w:r>
      <w:r>
        <w:t xml:space="preserve"> </w:t>
      </w:r>
      <w:r>
        <w:rPr>
          <w:rStyle w:val="VerbatimChar"/>
          <w:b/>
          <w:bCs/>
        </w:rPr>
        <w:t xml:space="preserve">whoami</w:t>
      </w:r>
      <w:r>
        <w:t xml:space="preserve"> </w:t>
      </w:r>
      <w:r>
        <w:t xml:space="preserve">first to discover the accounts and roles your token can use. Tools are grouped below by capability.</w:t>
      </w:r>
    </w:p>
    <w:bookmarkStart w:id="530" w:name="identity-sending-domains"/>
    <w:p>
      <w:pPr>
        <w:pStyle w:val="Heading3"/>
      </w:pPr>
      <w:r>
        <w:t xml:space="preserve">Identity &amp; sending domains</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whoami</w:t>
            </w:r>
          </w:p>
        </w:tc>
        <w:tc>
          <w:tcPr/>
          <w:p>
            <w:pPr>
              <w:pStyle w:val="Compact"/>
            </w:pPr>
            <w:r>
              <w:t xml:space="preserve">List the authenticated user and the accounts/roles the token can act on.</w:t>
            </w:r>
          </w:p>
        </w:tc>
      </w:tr>
      <w:tr>
        <w:tc>
          <w:tcPr/>
          <w:p>
            <w:pPr>
              <w:pStyle w:val="Compact"/>
            </w:pPr>
            <w:r>
              <w:rPr>
                <w:rStyle w:val="VerbatimChar"/>
              </w:rPr>
              <w:t xml:space="preserve">list_sending_domains</w:t>
            </w:r>
          </w:p>
        </w:tc>
        <w:tc>
          <w:tcPr/>
          <w:p>
            <w:pPr>
              <w:pStyle w:val="Compact"/>
            </w:pPr>
            <w:r>
              <w:t xml:space="preserve">List active and provisioning sending domains for an account.</w:t>
            </w:r>
          </w:p>
        </w:tc>
      </w:tr>
      <w:tr>
        <w:tc>
          <w:tcPr/>
          <w:p>
            <w:pPr>
              <w:pStyle w:val="Compact"/>
            </w:pPr>
            <w:r>
              <w:rPr>
                <w:rStyle w:val="VerbatimChar"/>
              </w:rPr>
              <w:t xml:space="preserve">provision_sending_domain</w:t>
            </w:r>
          </w:p>
        </w:tc>
        <w:tc>
          <w:tcPr/>
          <w:p>
            <w:pPr>
              <w:pStyle w:val="Compact"/>
            </w:pPr>
            <w:r>
              <w:t xml:space="preserve">Add a BYOD sending domain and return the nameservers to set at the registrar.</w:t>
            </w:r>
          </w:p>
        </w:tc>
      </w:tr>
      <w:tr>
        <w:tc>
          <w:tcPr/>
          <w:p>
            <w:pPr>
              <w:pStyle w:val="Compact"/>
            </w:pPr>
            <w:r>
              <w:rPr>
                <w:rStyle w:val="VerbatimChar"/>
              </w:rPr>
              <w:t xml:space="preserve">check_sending_domain</w:t>
            </w:r>
          </w:p>
        </w:tc>
        <w:tc>
          <w:tcPr/>
          <w:p>
            <w:pPr>
              <w:pStyle w:val="Compact"/>
            </w:pPr>
            <w:r>
              <w:t xml:space="preserve">Poll a sending domain’s delegation, mail records, and whether it is sendable.</w:t>
            </w:r>
          </w:p>
        </w:tc>
      </w:tr>
      <w:tr>
        <w:tc>
          <w:tcPr/>
          <w:p>
            <w:pPr>
              <w:pStyle w:val="Compact"/>
            </w:pPr>
            <w:r>
              <w:rPr>
                <w:rStyle w:val="VerbatimChar"/>
              </w:rPr>
              <w:t xml:space="preserve">list_platform_domains</w:t>
            </w:r>
          </w:p>
        </w:tc>
        <w:tc>
          <w:tcPr/>
          <w:p>
            <w:pPr>
              <w:pStyle w:val="Compact"/>
            </w:pPr>
            <w:r>
              <w:t xml:space="preserve">List every domain visible to the account (shared + BYOD) with state and sendability.</w:t>
            </w:r>
          </w:p>
        </w:tc>
      </w:tr>
      <w:tr>
        <w:tc>
          <w:tcPr/>
          <w:p>
            <w:pPr>
              <w:pStyle w:val="Compact"/>
            </w:pPr>
            <w:r>
              <w:rPr>
                <w:rStyle w:val="VerbatimChar"/>
              </w:rPr>
              <w:t xml:space="preserve">get_platform_domain</w:t>
            </w:r>
          </w:p>
        </w:tc>
        <w:tc>
          <w:tcPr/>
          <w:p>
            <w:pPr>
              <w:pStyle w:val="Compact"/>
            </w:pPr>
            <w:r>
              <w:t xml:space="preserve">Full detail for one domain: verification status, expected DNS records, diagnostics, block reason.</w:t>
            </w:r>
          </w:p>
        </w:tc>
      </w:tr>
    </w:tbl>
    <w:bookmarkEnd w:id="530"/>
    <w:bookmarkStart w:id="531" w:name="contacts-groups-1"/>
    <w:p>
      <w:pPr>
        <w:pStyle w:val="Heading3"/>
      </w:pPr>
      <w:r>
        <w:t xml:space="preserve">Contacts &amp; groups</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list_contacts</w:t>
            </w:r>
          </w:p>
        </w:tc>
        <w:tc>
          <w:tcPr/>
          <w:p>
            <w:pPr>
              <w:pStyle w:val="Compact"/>
            </w:pPr>
            <w:r>
              <w:t xml:space="preserve">List contacts in an account (paginated).</w:t>
            </w:r>
          </w:p>
        </w:tc>
      </w:tr>
      <w:tr>
        <w:tc>
          <w:tcPr/>
          <w:p>
            <w:pPr>
              <w:pStyle w:val="Compact"/>
            </w:pPr>
            <w:r>
              <w:rPr>
                <w:rStyle w:val="VerbatimChar"/>
              </w:rPr>
              <w:t xml:space="preserve">import_contacts</w:t>
            </w:r>
          </w:p>
        </w:tc>
        <w:tc>
          <w:tcPr/>
          <w:p>
            <w:pPr>
              <w:pStyle w:val="Compact"/>
            </w:pPr>
            <w:r>
              <w:t xml:space="preserve">Import contacts from CSV or JSON; the</w:t>
            </w:r>
            <w:r>
              <w:t xml:space="preserve"> </w:t>
            </w:r>
            <w:r>
              <w:rPr>
                <w:rStyle w:val="VerbatimChar"/>
              </w:rPr>
              <w:t xml:space="preserve">groups</w:t>
            </w:r>
            <w:r>
              <w:t xml:space="preserve"> </w:t>
            </w:r>
            <w:r>
              <w:t xml:space="preserve">column models waves/segments.</w:t>
            </w:r>
          </w:p>
        </w:tc>
      </w:tr>
      <w:tr>
        <w:tc>
          <w:tcPr/>
          <w:p>
            <w:pPr>
              <w:pStyle w:val="Compact"/>
            </w:pPr>
            <w:r>
              <w:rPr>
                <w:rStyle w:val="VerbatimChar"/>
              </w:rPr>
              <w:t xml:space="preserve">update_contact</w:t>
            </w:r>
          </w:p>
        </w:tc>
        <w:tc>
          <w:tcPr/>
          <w:p>
            <w:pPr>
              <w:pStyle w:val="Compact"/>
            </w:pPr>
            <w:r>
              <w:t xml:space="preserve">Update a contact’s fields and/or replace its group membership.</w:t>
            </w:r>
          </w:p>
        </w:tc>
      </w:tr>
      <w:tr>
        <w:tc>
          <w:tcPr/>
          <w:p>
            <w:pPr>
              <w:pStyle w:val="Compact"/>
            </w:pPr>
            <w:r>
              <w:rPr>
                <w:rStyle w:val="VerbatimChar"/>
              </w:rPr>
              <w:t xml:space="preserve">delete_contacts</w:t>
            </w:r>
          </w:p>
        </w:tc>
        <w:tc>
          <w:tcPr/>
          <w:p>
            <w:pPr>
              <w:pStyle w:val="Compact"/>
            </w:pPr>
            <w:r>
              <w:t xml:space="preserve">Delete contacts (skips any locked by an active campaign).</w:t>
            </w:r>
          </w:p>
        </w:tc>
      </w:tr>
      <w:tr>
        <w:tc>
          <w:tcPr/>
          <w:p>
            <w:pPr>
              <w:pStyle w:val="Compact"/>
            </w:pPr>
            <w:r>
              <w:rPr>
                <w:rStyle w:val="VerbatimChar"/>
              </w:rPr>
              <w:t xml:space="preserve">list_groups</w:t>
            </w:r>
          </w:p>
        </w:tc>
        <w:tc>
          <w:tcPr/>
          <w:p>
            <w:pPr>
              <w:pStyle w:val="Compact"/>
            </w:pPr>
            <w:r>
              <w:t xml:space="preserve">List contact groups in an account.</w:t>
            </w:r>
          </w:p>
        </w:tc>
      </w:tr>
      <w:tr>
        <w:tc>
          <w:tcPr/>
          <w:p>
            <w:pPr>
              <w:pStyle w:val="Compact"/>
            </w:pPr>
            <w:r>
              <w:rPr>
                <w:rStyle w:val="VerbatimChar"/>
              </w:rPr>
              <w:t xml:space="preserve">create_group</w:t>
            </w:r>
          </w:p>
        </w:tc>
        <w:tc>
          <w:tcPr/>
          <w:p>
            <w:pPr>
              <w:pStyle w:val="Compact"/>
            </w:pPr>
            <w:r>
              <w:t xml:space="preserve">Create a new contact group.</w:t>
            </w:r>
          </w:p>
        </w:tc>
      </w:tr>
      <w:tr>
        <w:tc>
          <w:tcPr/>
          <w:p>
            <w:pPr>
              <w:pStyle w:val="Compact"/>
            </w:pPr>
            <w:r>
              <w:rPr>
                <w:rStyle w:val="VerbatimChar"/>
              </w:rPr>
              <w:t xml:space="preserve">delete_group</w:t>
            </w:r>
          </w:p>
        </w:tc>
        <w:tc>
          <w:tcPr/>
          <w:p>
            <w:pPr>
              <w:pStyle w:val="Compact"/>
            </w:pPr>
            <w:r>
              <w:t xml:space="preserve">Delete a group (unless it is locked by an active campaign).</w:t>
            </w:r>
          </w:p>
        </w:tc>
      </w:tr>
      <w:tr>
        <w:tc>
          <w:tcPr/>
          <w:p>
            <w:pPr>
              <w:pStyle w:val="Compact"/>
            </w:pPr>
            <w:r>
              <w:rPr>
                <w:rStyle w:val="VerbatimChar"/>
              </w:rPr>
              <w:t xml:space="preserve">add_contacts_to_group</w:t>
            </w:r>
          </w:p>
        </w:tc>
        <w:tc>
          <w:tcPr/>
          <w:p>
            <w:pPr>
              <w:pStyle w:val="Compact"/>
            </w:pPr>
            <w:r>
              <w:t xml:space="preserve">Add contacts to a group (skips duplicates).</w:t>
            </w:r>
          </w:p>
        </w:tc>
      </w:tr>
      <w:tr>
        <w:tc>
          <w:tcPr/>
          <w:p>
            <w:pPr>
              <w:pStyle w:val="Compact"/>
            </w:pPr>
            <w:r>
              <w:rPr>
                <w:rStyle w:val="VerbatimChar"/>
              </w:rPr>
              <w:t xml:space="preserve">remove_contacts_from_group</w:t>
            </w:r>
          </w:p>
        </w:tc>
        <w:tc>
          <w:tcPr/>
          <w:p>
            <w:pPr>
              <w:pStyle w:val="Compact"/>
            </w:pPr>
            <w:r>
              <w:t xml:space="preserve">Remove contacts from a group.</w:t>
            </w:r>
          </w:p>
        </w:tc>
      </w:tr>
    </w:tbl>
    <w:bookmarkEnd w:id="531"/>
    <w:bookmarkStart w:id="532" w:name="phishing-template-library"/>
    <w:p>
      <w:pPr>
        <w:pStyle w:val="Heading3"/>
      </w:pPr>
      <w:r>
        <w:t xml:space="preserve">Phishing template library</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list_phishing_templates</w:t>
            </w:r>
          </w:p>
        </w:tc>
        <w:tc>
          <w:tcPr/>
          <w:p>
            <w:pPr>
              <w:pStyle w:val="Compact"/>
            </w:pPr>
            <w:r>
              <w:t xml:space="preserve">List curated or custom templates, filterable by category and search.</w:t>
            </w:r>
          </w:p>
        </w:tc>
      </w:tr>
      <w:tr>
        <w:tc>
          <w:tcPr/>
          <w:p>
            <w:pPr>
              <w:pStyle w:val="Compact"/>
            </w:pPr>
            <w:r>
              <w:rPr>
                <w:rStyle w:val="VerbatimChar"/>
              </w:rPr>
              <w:t xml:space="preserve">get_phishing_template</w:t>
            </w:r>
          </w:p>
        </w:tc>
        <w:tc>
          <w:tcPr/>
          <w:p>
            <w:pPr>
              <w:pStyle w:val="Compact"/>
            </w:pPr>
            <w:r>
              <w:t xml:space="preserve">Get one template’s full email + landing HTML/CSS and post-click action.</w:t>
            </w:r>
          </w:p>
        </w:tc>
      </w:tr>
      <w:tr>
        <w:tc>
          <w:tcPr/>
          <w:p>
            <w:pPr>
              <w:pStyle w:val="Compact"/>
            </w:pPr>
            <w:r>
              <w:rPr>
                <w:rStyle w:val="VerbatimChar"/>
              </w:rPr>
              <w:t xml:space="preserve">list_phishing_categories</w:t>
            </w:r>
          </w:p>
        </w:tc>
        <w:tc>
          <w:tcPr/>
          <w:p>
            <w:pPr>
              <w:pStyle w:val="Compact"/>
            </w:pPr>
            <w:r>
              <w:t xml:space="preserve">List the template category tree (only leaf categories hold templates).</w:t>
            </w:r>
          </w:p>
        </w:tc>
      </w:tr>
      <w:tr>
        <w:tc>
          <w:tcPr/>
          <w:p>
            <w:pPr>
              <w:pStyle w:val="Compact"/>
            </w:pPr>
            <w:r>
              <w:rPr>
                <w:rStyle w:val="VerbatimChar"/>
              </w:rPr>
              <w:t xml:space="preserve">build_campaign_from_template</w:t>
            </w:r>
          </w:p>
        </w:tc>
        <w:tc>
          <w:tcPr/>
          <w:p>
            <w:pPr>
              <w:pStyle w:val="Compact"/>
            </w:pPr>
            <w:r>
              <w:t xml:space="preserve">Build a draft campaign from a template; optionally add all contacts and stop at review. Never sends.</w:t>
            </w:r>
          </w:p>
        </w:tc>
      </w:tr>
    </w:tbl>
    <w:bookmarkEnd w:id="532"/>
    <w:bookmarkStart w:id="533" w:name="e-learning-courses"/>
    <w:p>
      <w:pPr>
        <w:pStyle w:val="Heading3"/>
      </w:pPr>
      <w:r>
        <w:t xml:space="preserve">E-learning courses</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list_courses</w:t>
            </w:r>
          </w:p>
        </w:tc>
        <w:tc>
          <w:tcPr/>
          <w:p>
            <w:pPr>
              <w:pStyle w:val="Compact"/>
            </w:pPr>
            <w:r>
              <w:t xml:space="preserve">List courses usable by the account (own + global) with block counts and completion stats.</w:t>
            </w:r>
          </w:p>
        </w:tc>
      </w:tr>
      <w:tr>
        <w:tc>
          <w:tcPr/>
          <w:p>
            <w:pPr>
              <w:pStyle w:val="Compact"/>
            </w:pPr>
            <w:r>
              <w:rPr>
                <w:rStyle w:val="VerbatimChar"/>
              </w:rPr>
              <w:t xml:space="preserve">get_course</w:t>
            </w:r>
          </w:p>
        </w:tc>
        <w:tc>
          <w:tcPr/>
          <w:p>
            <w:pPr>
              <w:pStyle w:val="Compact"/>
            </w:pPr>
            <w:r>
              <w:t xml:space="preserve">Get one course’s details and an ordered summary of its blocks.</w:t>
            </w:r>
          </w:p>
        </w:tc>
      </w:tr>
    </w:tbl>
    <w:bookmarkEnd w:id="533"/>
    <w:bookmarkStart w:id="534" w:name="media-library-image-hosting"/>
    <w:p>
      <w:pPr>
        <w:pStyle w:val="Heading3"/>
      </w:pPr>
      <w:r>
        <w:t xml:space="preserve">Media library (image hosting)</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upload_media</w:t>
            </w:r>
          </w:p>
        </w:tc>
        <w:tc>
          <w:tcPr/>
          <w:p>
            <w:pPr>
              <w:pStyle w:val="Compact"/>
            </w:pPr>
            <w:r>
              <w:t xml:space="preserve">Upload an image or CSS file (from a URL or base64) and get a</w:t>
            </w:r>
            <w:r>
              <w:t xml:space="preserve"> </w:t>
            </w:r>
            <w:r>
              <w:rPr>
                <w:b/>
                <w:bCs/>
              </w:rPr>
              <w:t xml:space="preserve">hosted URL</w:t>
            </w:r>
            <w:r>
              <w:t xml:space="preserve"> </w:t>
            </w:r>
            <w:r>
              <w:t xml:space="preserve">for emails/landings.</w:t>
            </w:r>
          </w:p>
        </w:tc>
      </w:tr>
      <w:tr>
        <w:tc>
          <w:tcPr/>
          <w:p>
            <w:pPr>
              <w:pStyle w:val="Compact"/>
            </w:pPr>
            <w:r>
              <w:rPr>
                <w:rStyle w:val="VerbatimChar"/>
              </w:rPr>
              <w:t xml:space="preserve">list_media</w:t>
            </w:r>
          </w:p>
        </w:tc>
        <w:tc>
          <w:tcPr/>
          <w:p>
            <w:pPr>
              <w:pStyle w:val="Compact"/>
            </w:pPr>
            <w:r>
              <w:t xml:space="preserve">List the account’s hosted media.</w:t>
            </w:r>
          </w:p>
        </w:tc>
      </w:tr>
      <w:tr>
        <w:tc>
          <w:tcPr/>
          <w:p>
            <w:pPr>
              <w:pStyle w:val="Compact"/>
            </w:pPr>
            <w:r>
              <w:rPr>
                <w:rStyle w:val="VerbatimChar"/>
              </w:rPr>
              <w:t xml:space="preserve">delete_media</w:t>
            </w:r>
          </w:p>
        </w:tc>
        <w:tc>
          <w:tcPr/>
          <w:p>
            <w:pPr>
              <w:pStyle w:val="Compact"/>
            </w:pPr>
            <w:r>
              <w:t xml:space="preserve">Delete a media file.</w:t>
            </w:r>
          </w:p>
        </w:tc>
      </w:tr>
    </w:tbl>
    <w:p>
      <w:pPr>
        <w:pStyle w:val="BodyText"/>
      </w:pPr>
      <w:r>
        <w:t xml:space="preserve">Email clients (Gmail, Outlook) strip</w:t>
      </w:r>
      <w:r>
        <w:t xml:space="preserve"> </w:t>
      </w:r>
      <w:r>
        <w:rPr>
          <w:rStyle w:val="VerbatimChar"/>
        </w:rPr>
        <w:t xml:space="preserve">data:</w:t>
      </w:r>
      <w:r>
        <w:t xml:space="preserve"> </w:t>
      </w:r>
      <w:r>
        <w:t xml:space="preserve">image URIs, so embed</w:t>
      </w:r>
      <w:r>
        <w:t xml:space="preserve"> </w:t>
      </w:r>
      <w:r>
        <w:rPr>
          <w:rStyle w:val="VerbatimChar"/>
        </w:rPr>
        <w:t xml:space="preserve">upload_media</w:t>
      </w:r>
      <w:r>
        <w:t xml:space="preserve">’s hosted URL in campaign HTML rather than inlining base64.</w:t>
      </w:r>
    </w:p>
    <w:bookmarkEnd w:id="534"/>
    <w:bookmarkStart w:id="535" w:name="campaign-building"/>
    <w:p>
      <w:pPr>
        <w:pStyle w:val="Heading3"/>
      </w:pPr>
      <w:r>
        <w:t xml:space="preserve">Campaign building</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list_campaigns</w:t>
            </w:r>
          </w:p>
        </w:tc>
        <w:tc>
          <w:tcPr/>
          <w:p>
            <w:pPr>
              <w:pStyle w:val="Compact"/>
            </w:pPr>
            <w:r>
              <w:t xml:space="preserve">List campaigns with state and wizard progress.</w:t>
            </w:r>
          </w:p>
        </w:tc>
      </w:tr>
      <w:tr>
        <w:tc>
          <w:tcPr/>
          <w:p>
            <w:pPr>
              <w:pStyle w:val="Compact"/>
            </w:pPr>
            <w:r>
              <w:rPr>
                <w:rStyle w:val="VerbatimChar"/>
              </w:rPr>
              <w:t xml:space="preserve">get_campaign</w:t>
            </w:r>
          </w:p>
        </w:tc>
        <w:tc>
          <w:tcPr/>
          <w:p>
            <w:pPr>
              <w:pStyle w:val="Compact"/>
            </w:pPr>
            <w:r>
              <w:t xml:space="preserve">Full status of one campaign, including what still blocks launch.</w:t>
            </w:r>
          </w:p>
        </w:tc>
      </w:tr>
      <w:tr>
        <w:tc>
          <w:tcPr/>
          <w:p>
            <w:pPr>
              <w:pStyle w:val="Compact"/>
            </w:pPr>
            <w:r>
              <w:rPr>
                <w:rStyle w:val="VerbatimChar"/>
              </w:rPr>
              <w:t xml:space="preserve">create_campaign</w:t>
            </w:r>
          </w:p>
        </w:tc>
        <w:tc>
          <w:tcPr/>
          <w:p>
            <w:pPr>
              <w:pStyle w:val="Compact"/>
            </w:pPr>
            <w:r>
              <w:t xml:space="preserve">Create a draft campaign (settings).</w:t>
            </w:r>
          </w:p>
        </w:tc>
      </w:tr>
      <w:tr>
        <w:tc>
          <w:tcPr/>
          <w:p>
            <w:pPr>
              <w:pStyle w:val="Compact"/>
            </w:pPr>
            <w:r>
              <w:rPr>
                <w:rStyle w:val="VerbatimChar"/>
              </w:rPr>
              <w:t xml:space="preserve">set_campaign_email</w:t>
            </w:r>
          </w:p>
        </w:tc>
        <w:tc>
          <w:tcPr/>
          <w:p>
            <w:pPr>
              <w:pStyle w:val="Compact"/>
            </w:pPr>
            <w:r>
              <w:t xml:space="preserve">Set the email subject and HTML body.</w:t>
            </w:r>
          </w:p>
        </w:tc>
      </w:tr>
      <w:tr>
        <w:tc>
          <w:tcPr/>
          <w:p>
            <w:pPr>
              <w:pStyle w:val="Compact"/>
            </w:pPr>
            <w:r>
              <w:rPr>
                <w:rStyle w:val="VerbatimChar"/>
              </w:rPr>
              <w:t xml:space="preserve">set_campaign_landing</w:t>
            </w:r>
          </w:p>
        </w:tc>
        <w:tc>
          <w:tcPr/>
          <w:p>
            <w:pPr>
              <w:pStyle w:val="Compact"/>
            </w:pPr>
            <w:r>
              <w:t xml:space="preserve">Set the landing page and sending/landing domain.</w:t>
            </w:r>
          </w:p>
        </w:tc>
      </w:tr>
      <w:tr>
        <w:tc>
          <w:tcPr/>
          <w:p>
            <w:pPr>
              <w:pStyle w:val="Compact"/>
            </w:pPr>
            <w:r>
              <w:rPr>
                <w:rStyle w:val="VerbatimChar"/>
              </w:rPr>
              <w:t xml:space="preserve">set_campaign_post_click</w:t>
            </w:r>
          </w:p>
        </w:tc>
        <w:tc>
          <w:tcPr/>
          <w:p>
            <w:pPr>
              <w:pStyle w:val="Compact"/>
            </w:pPr>
            <w:r>
              <w:t xml:space="preserve">Set the post-click action (training, awareness page, or redirect).</w:t>
            </w:r>
          </w:p>
        </w:tc>
      </w:tr>
      <w:tr>
        <w:tc>
          <w:tcPr/>
          <w:p>
            <w:pPr>
              <w:pStyle w:val="Compact"/>
            </w:pPr>
            <w:r>
              <w:rPr>
                <w:rStyle w:val="VerbatimChar"/>
              </w:rPr>
              <w:t xml:space="preserve">add_campaign_recipients</w:t>
            </w:r>
          </w:p>
        </w:tc>
        <w:tc>
          <w:tcPr/>
          <w:p>
            <w:pPr>
              <w:pStyle w:val="Compact"/>
            </w:pPr>
            <w:r>
              <w:t xml:space="preserve">Add recipients (all, a group, or specific contacts). Leaves the campaign at review.</w:t>
            </w:r>
          </w:p>
        </w:tc>
      </w:tr>
      <w:tr>
        <w:tc>
          <w:tcPr/>
          <w:p>
            <w:pPr>
              <w:pStyle w:val="Compact"/>
            </w:pPr>
            <w:r>
              <w:rPr>
                <w:rStyle w:val="VerbatimChar"/>
              </w:rPr>
              <w:t xml:space="preserve">build_campaign_from_spec</w:t>
            </w:r>
          </w:p>
        </w:tc>
        <w:tc>
          <w:tcPr/>
          <w:p>
            <w:pPr>
              <w:pStyle w:val="Compact"/>
            </w:pPr>
            <w:r>
              <w:t xml:space="preserve">Build a whole draft campaign in one call (settings → recipients).</w:t>
            </w:r>
          </w:p>
        </w:tc>
      </w:tr>
      <w:tr>
        <w:tc>
          <w:tcPr/>
          <w:p>
            <w:pPr>
              <w:pStyle w:val="Compact"/>
            </w:pPr>
            <w:r>
              <w:rPr>
                <w:rStyle w:val="VerbatimChar"/>
              </w:rPr>
              <w:t xml:space="preserve">duplicate_campaign</w:t>
            </w:r>
          </w:p>
        </w:tc>
        <w:tc>
          <w:tcPr/>
          <w:p>
            <w:pPr>
              <w:pStyle w:val="Compact"/>
            </w:pPr>
            <w:r>
              <w:t xml:space="preserve">Duplicate a campaign into a fresh draft (with recipients). Never sends.</w:t>
            </w:r>
          </w:p>
        </w:tc>
      </w:tr>
    </w:tbl>
    <w:bookmarkEnd w:id="535"/>
    <w:bookmarkStart w:id="536" w:name="campaign-scheduling"/>
    <w:p>
      <w:pPr>
        <w:pStyle w:val="Heading3"/>
      </w:pPr>
      <w:r>
        <w:t xml:space="preserve">Campaign scheduling</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schedule_campaign</w:t>
            </w:r>
          </w:p>
        </w:tc>
        <w:tc>
          <w:tcPr/>
          <w:p>
            <w:pPr>
              <w:pStyle w:val="Compact"/>
            </w:pPr>
            <w:r>
              <w:rPr>
                <w:b/>
                <w:bCs/>
              </w:rPr>
              <w:t xml:space="preserve">⚠ Sends real email</w:t>
            </w:r>
            <w:r>
              <w:t xml:space="preserve"> </w:t>
            </w:r>
            <w:r>
              <w:t xml:space="preserve">— schedule a ready campaign to launch at a given time.</w:t>
            </w:r>
          </w:p>
        </w:tc>
      </w:tr>
      <w:tr>
        <w:tc>
          <w:tcPr/>
          <w:p>
            <w:pPr>
              <w:pStyle w:val="Compact"/>
            </w:pPr>
            <w:r>
              <w:rPr>
                <w:rStyle w:val="VerbatimChar"/>
              </w:rPr>
              <w:t xml:space="preserve">reschedule_campaign</w:t>
            </w:r>
          </w:p>
        </w:tc>
        <w:tc>
          <w:tcPr/>
          <w:p>
            <w:pPr>
              <w:pStyle w:val="Compact"/>
            </w:pPr>
            <w:r>
              <w:rPr>
                <w:b/>
                <w:bCs/>
              </w:rPr>
              <w:t xml:space="preserve">⚠ Sends real email</w:t>
            </w:r>
            <w:r>
              <w:t xml:space="preserve"> </w:t>
            </w:r>
            <w:r>
              <w:t xml:space="preserve">— move a scheduled campaign to a new send time.</w:t>
            </w:r>
          </w:p>
        </w:tc>
      </w:tr>
      <w:tr>
        <w:tc>
          <w:tcPr/>
          <w:p>
            <w:pPr>
              <w:pStyle w:val="Compact"/>
            </w:pPr>
            <w:r>
              <w:rPr>
                <w:rStyle w:val="VerbatimChar"/>
              </w:rPr>
              <w:t xml:space="preserve">cancel_schedule</w:t>
            </w:r>
          </w:p>
        </w:tc>
        <w:tc>
          <w:tcPr/>
          <w:p>
            <w:pPr>
              <w:pStyle w:val="Compact"/>
            </w:pPr>
            <w:r>
              <w:t xml:space="preserve">Cancel a pending scheduled send, returning the campaign to draft.</w:t>
            </w:r>
          </w:p>
        </w:tc>
      </w:tr>
    </w:tbl>
    <w:bookmarkEnd w:id="536"/>
    <w:bookmarkStart w:id="537" w:name="results-reporting-read-only"/>
    <w:p>
      <w:pPr>
        <w:pStyle w:val="Heading3"/>
      </w:pPr>
      <w:r>
        <w:t xml:space="preserve">Results &amp; reporting (read-only)</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get_campaign_results</w:t>
            </w:r>
          </w:p>
        </w:tc>
        <w:tc>
          <w:tcPr/>
          <w:p>
            <w:pPr>
              <w:pStyle w:val="Compact"/>
            </w:pPr>
            <w:r>
              <w:t xml:space="preserve">Engagement funnel plus per-group and per-department breakdowns.</w:t>
            </w:r>
          </w:p>
        </w:tc>
      </w:tr>
      <w:tr>
        <w:tc>
          <w:tcPr/>
          <w:p>
            <w:pPr>
              <w:pStyle w:val="Compact"/>
            </w:pPr>
            <w:r>
              <w:rPr>
                <w:rStyle w:val="VerbatimChar"/>
              </w:rPr>
              <w:t xml:space="preserve">get_campaign_recipients</w:t>
            </w:r>
          </w:p>
        </w:tc>
        <w:tc>
          <w:tcPr/>
          <w:p>
            <w:pPr>
              <w:pStyle w:val="Compact"/>
            </w:pPr>
            <w:r>
              <w:t xml:space="preserve">Per-recipient delivery stage, training status and reply flag (filterable).</w:t>
            </w:r>
          </w:p>
        </w:tc>
      </w:tr>
      <w:tr>
        <w:tc>
          <w:tcPr/>
          <w:p>
            <w:pPr>
              <w:pStyle w:val="Compact"/>
            </w:pPr>
            <w:r>
              <w:rPr>
                <w:rStyle w:val="VerbatimChar"/>
              </w:rPr>
              <w:t xml:space="preserve">get_recipient_timeline</w:t>
            </w:r>
          </w:p>
        </w:tc>
        <w:tc>
          <w:tcPr/>
          <w:p>
            <w:pPr>
              <w:pStyle w:val="Compact"/>
            </w:pPr>
            <w:r>
              <w:t xml:space="preserve">Chronological event timeline for one contact in a campaign.</w:t>
            </w:r>
          </w:p>
        </w:tc>
      </w:tr>
      <w:tr>
        <w:tc>
          <w:tcPr/>
          <w:p>
            <w:pPr>
              <w:pStyle w:val="Compact"/>
            </w:pPr>
            <w:r>
              <w:rPr>
                <w:rStyle w:val="VerbatimChar"/>
              </w:rPr>
              <w:t xml:space="preserve">get_campaign_replies</w:t>
            </w:r>
          </w:p>
        </w:tc>
        <w:tc>
          <w:tcPr/>
          <w:p>
            <w:pPr>
              <w:pStyle w:val="Compact"/>
            </w:pPr>
            <w:r>
              <w:t xml:space="preserve">Replies recipients sent back to the phishing email.</w:t>
            </w:r>
          </w:p>
        </w:tc>
      </w:tr>
      <w:tr>
        <w:tc>
          <w:tcPr/>
          <w:p>
            <w:pPr>
              <w:pStyle w:val="Compact"/>
            </w:pPr>
            <w:r>
              <w:rPr>
                <w:rStyle w:val="VerbatimChar"/>
              </w:rPr>
              <w:t xml:space="preserve">list_account_trends</w:t>
            </w:r>
          </w:p>
        </w:tc>
        <w:tc>
          <w:tcPr/>
          <w:p>
            <w:pPr>
              <w:pStyle w:val="Compact"/>
            </w:pPr>
            <w:r>
              <w:t xml:space="preserve">Phishing-susceptibility trends across campaigns over a date range.</w:t>
            </w:r>
          </w:p>
        </w:tc>
      </w:tr>
      <w:tr>
        <w:tc>
          <w:tcPr/>
          <w:p>
            <w:pPr>
              <w:pStyle w:val="Compact"/>
            </w:pPr>
            <w:r>
              <w:rPr>
                <w:rStyle w:val="VerbatimChar"/>
              </w:rPr>
              <w:t xml:space="preserve">list_events</w:t>
            </w:r>
          </w:p>
        </w:tc>
        <w:tc>
          <w:tcPr/>
          <w:p>
            <w:pPr>
              <w:pStyle w:val="Compact"/>
            </w:pPr>
            <w:r>
              <w:t xml:space="preserve">Raw engagement events, filterable by campaign / contact / type.</w:t>
            </w:r>
          </w:p>
        </w:tc>
      </w:tr>
      <w:tr>
        <w:tc>
          <w:tcPr/>
          <w:p>
            <w:pPr>
              <w:pStyle w:val="Compact"/>
            </w:pPr>
            <w:r>
              <w:rPr>
                <w:rStyle w:val="VerbatimChar"/>
              </w:rPr>
              <w:t xml:space="preserve">list_reported_messages</w:t>
            </w:r>
          </w:p>
        </w:tc>
        <w:tc>
          <w:tcPr/>
          <w:p>
            <w:pPr>
              <w:pStyle w:val="Compact"/>
            </w:pPr>
            <w:r>
              <w:t xml:space="preserve">Suspicious emails employees reported (sender/subject metadata only).</w:t>
            </w:r>
          </w:p>
        </w:tc>
      </w:tr>
    </w:tbl>
    <w:bookmarkEnd w:id="537"/>
    <w:bookmarkStart w:id="538" w:name="webhooks-2"/>
    <w:p>
      <w:pPr>
        <w:pStyle w:val="Heading3"/>
      </w:pPr>
      <w:r>
        <w:t xml:space="preserve">Webhooks</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list_webhook_endpoints</w:t>
            </w:r>
          </w:p>
        </w:tc>
        <w:tc>
          <w:tcPr/>
          <w:p>
            <w:pPr>
              <w:pStyle w:val="Compact"/>
            </w:pPr>
            <w:r>
              <w:t xml:space="preserve">List outbound webhook endpoints.</w:t>
            </w:r>
          </w:p>
        </w:tc>
      </w:tr>
      <w:tr>
        <w:tc>
          <w:tcPr/>
          <w:p>
            <w:pPr>
              <w:pStyle w:val="Compact"/>
            </w:pPr>
            <w:r>
              <w:rPr>
                <w:rStyle w:val="VerbatimChar"/>
              </w:rPr>
              <w:t xml:space="preserve">get_webhook_endpoint</w:t>
            </w:r>
          </w:p>
        </w:tc>
        <w:tc>
          <w:tcPr/>
          <w:p>
            <w:pPr>
              <w:pStyle w:val="Compact"/>
            </w:pPr>
            <w:r>
              <w:t xml:space="preserve">One endpoint plus its recent deliveries (signing secret masked).</w:t>
            </w:r>
          </w:p>
        </w:tc>
      </w:tr>
      <w:tr>
        <w:tc>
          <w:tcPr/>
          <w:p>
            <w:pPr>
              <w:pStyle w:val="Compact"/>
            </w:pPr>
            <w:r>
              <w:rPr>
                <w:rStyle w:val="VerbatimChar"/>
              </w:rPr>
              <w:t xml:space="preserve">create_webhook_endpoint</w:t>
            </w:r>
          </w:p>
        </w:tc>
        <w:tc>
          <w:tcPr/>
          <w:p>
            <w:pPr>
              <w:pStyle w:val="Compact"/>
            </w:pPr>
            <w:r>
              <w:t xml:space="preserve">Create a (disabled) endpoint; returns the signing secret once.</w:t>
            </w:r>
          </w:p>
        </w:tc>
      </w:tr>
      <w:tr>
        <w:tc>
          <w:tcPr/>
          <w:p>
            <w:pPr>
              <w:pStyle w:val="Compact"/>
            </w:pPr>
            <w:r>
              <w:rPr>
                <w:rStyle w:val="VerbatimChar"/>
              </w:rPr>
              <w:t xml:space="preserve">update_webhook_endpoint</w:t>
            </w:r>
          </w:p>
        </w:tc>
        <w:tc>
          <w:tcPr/>
          <w:p>
            <w:pPr>
              <w:pStyle w:val="Compact"/>
            </w:pPr>
            <w:r>
              <w:t xml:space="preserve">Update an endpoint’s name, URL or event subscriptions.</w:t>
            </w:r>
          </w:p>
        </w:tc>
      </w:tr>
      <w:tr>
        <w:tc>
          <w:tcPr/>
          <w:p>
            <w:pPr>
              <w:pStyle w:val="Compact"/>
            </w:pPr>
            <w:r>
              <w:rPr>
                <w:rStyle w:val="VerbatimChar"/>
              </w:rPr>
              <w:t xml:space="preserve">delete_webhook_endpoint</w:t>
            </w:r>
          </w:p>
        </w:tc>
        <w:tc>
          <w:tcPr/>
          <w:p>
            <w:pPr>
              <w:pStyle w:val="Compact"/>
            </w:pPr>
            <w:r>
              <w:t xml:space="preserve">Delete an endpoint and its delivery history.</w:t>
            </w:r>
          </w:p>
        </w:tc>
      </w:tr>
      <w:tr>
        <w:tc>
          <w:tcPr/>
          <w:p>
            <w:pPr>
              <w:pStyle w:val="Compact"/>
            </w:pPr>
            <w:r>
              <w:rPr>
                <w:rStyle w:val="VerbatimChar"/>
              </w:rPr>
              <w:t xml:space="preserve">toggle_webhook_endpoint</w:t>
            </w:r>
          </w:p>
        </w:tc>
        <w:tc>
          <w:tcPr/>
          <w:p>
            <w:pPr>
              <w:pStyle w:val="Compact"/>
            </w:pPr>
            <w:r>
              <w:t xml:space="preserve">Enable or disable an endpoint.</w:t>
            </w:r>
          </w:p>
        </w:tc>
      </w:tr>
      <w:tr>
        <w:tc>
          <w:tcPr/>
          <w:p>
            <w:pPr>
              <w:pStyle w:val="Compact"/>
            </w:pPr>
            <w:r>
              <w:rPr>
                <w:rStyle w:val="VerbatimChar"/>
              </w:rPr>
              <w:t xml:space="preserve">list_webhook_event_types</w:t>
            </w:r>
          </w:p>
        </w:tc>
        <w:tc>
          <w:tcPr/>
          <w:p>
            <w:pPr>
              <w:pStyle w:val="Compact"/>
            </w:pPr>
            <w:r>
              <w:t xml:space="preserve">List the event types you can subscribe to (no account needed).</w:t>
            </w:r>
          </w:p>
        </w:tc>
      </w:tr>
    </w:tbl>
    <w:bookmarkEnd w:id="538"/>
    <w:bookmarkStart w:id="539" w:name="autopilots-automated-programs"/>
    <w:p>
      <w:pPr>
        <w:pStyle w:val="Heading3"/>
      </w:pPr>
      <w:r>
        <w:t xml:space="preserve">Autopilots (automated programs)</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Tool</w:t>
            </w:r>
          </w:p>
        </w:tc>
        <w:tc>
          <w:tcPr/>
          <w:p>
            <w:pPr>
              <w:pStyle w:val="Compact"/>
            </w:pPr>
            <w:r>
              <w:t xml:space="preserve">What it does</w:t>
            </w:r>
          </w:p>
        </w:tc>
      </w:tr>
      <w:tr>
        <w:tc>
          <w:tcPr/>
          <w:p>
            <w:pPr>
              <w:pStyle w:val="Compact"/>
            </w:pPr>
            <w:r>
              <w:rPr>
                <w:rStyle w:val="VerbatimChar"/>
              </w:rPr>
              <w:t xml:space="preserve">list_autopilots</w:t>
            </w:r>
          </w:p>
        </w:tc>
        <w:tc>
          <w:tcPr/>
          <w:p>
            <w:pPr>
              <w:pStyle w:val="Compact"/>
            </w:pPr>
            <w:r>
              <w:t xml:space="preserve">List autopilot programs and their state/progress.</w:t>
            </w:r>
          </w:p>
        </w:tc>
      </w:tr>
      <w:tr>
        <w:tc>
          <w:tcPr/>
          <w:p>
            <w:pPr>
              <w:pStyle w:val="Compact"/>
            </w:pPr>
            <w:r>
              <w:rPr>
                <w:rStyle w:val="VerbatimChar"/>
              </w:rPr>
              <w:t xml:space="preserve">get_autopilot</w:t>
            </w:r>
          </w:p>
        </w:tc>
        <w:tc>
          <w:tcPr/>
          <w:p>
            <w:pPr>
              <w:pStyle w:val="Compact"/>
            </w:pPr>
            <w:r>
              <w:t xml:space="preserve">One autopilot’s config, target groups and recent campaigns.</w:t>
            </w:r>
          </w:p>
        </w:tc>
      </w:tr>
      <w:tr>
        <w:tc>
          <w:tcPr/>
          <w:p>
            <w:pPr>
              <w:pStyle w:val="Compact"/>
            </w:pPr>
            <w:r>
              <w:rPr>
                <w:rStyle w:val="VerbatimChar"/>
              </w:rPr>
              <w:t xml:space="preserve">create_autopilot</w:t>
            </w:r>
          </w:p>
        </w:tc>
        <w:tc>
          <w:tcPr/>
          <w:p>
            <w:pPr>
              <w:pStyle w:val="Compact"/>
            </w:pPr>
            <w:r>
              <w:t xml:space="preserve">Create an autopilot in</w:t>
            </w:r>
            <w:r>
              <w:t xml:space="preserve"> </w:t>
            </w:r>
            <w:r>
              <w:rPr>
                <w:b/>
                <w:bCs/>
              </w:rPr>
              <w:t xml:space="preserve">draft</w:t>
            </w:r>
            <w:r>
              <w:t xml:space="preserve">. Does not start it.</w:t>
            </w:r>
          </w:p>
        </w:tc>
      </w:tr>
      <w:tr>
        <w:tc>
          <w:tcPr/>
          <w:p>
            <w:pPr>
              <w:pStyle w:val="Compact"/>
            </w:pPr>
            <w:r>
              <w:rPr>
                <w:rStyle w:val="VerbatimChar"/>
              </w:rPr>
              <w:t xml:space="preserve">update_autopilot</w:t>
            </w:r>
          </w:p>
        </w:tc>
        <w:tc>
          <w:tcPr/>
          <w:p>
            <w:pPr>
              <w:pStyle w:val="Compact"/>
            </w:pPr>
            <w:r>
              <w:t xml:space="preserve">Update an editable (non-stopped) autopilot.</w:t>
            </w:r>
          </w:p>
        </w:tc>
      </w:tr>
      <w:tr>
        <w:tc>
          <w:tcPr/>
          <w:p>
            <w:pPr>
              <w:pStyle w:val="Compact"/>
            </w:pPr>
            <w:r>
              <w:rPr>
                <w:rStyle w:val="VerbatimChar"/>
              </w:rPr>
              <w:t xml:space="preserve">delete_autopilot</w:t>
            </w:r>
          </w:p>
        </w:tc>
        <w:tc>
          <w:tcPr/>
          <w:p>
            <w:pPr>
              <w:pStyle w:val="Compact"/>
            </w:pPr>
            <w:r>
              <w:t xml:space="preserve">Delete an autopilot (not while it is running).</w:t>
            </w:r>
          </w:p>
        </w:tc>
      </w:tr>
      <w:tr>
        <w:tc>
          <w:tcPr/>
          <w:p>
            <w:pPr>
              <w:pStyle w:val="Compact"/>
            </w:pPr>
            <w:r>
              <w:rPr>
                <w:rStyle w:val="VerbatimChar"/>
              </w:rPr>
              <w:t xml:space="preserve">start_autopilot</w:t>
            </w:r>
          </w:p>
        </w:tc>
        <w:tc>
          <w:tcPr/>
          <w:p>
            <w:pPr>
              <w:pStyle w:val="Compact"/>
            </w:pPr>
            <w:r>
              <w:rPr>
                <w:b/>
                <w:bCs/>
              </w:rPr>
              <w:t xml:space="preserve">⚠ Starts a live program</w:t>
            </w:r>
            <w:r>
              <w:t xml:space="preserve"> </w:t>
            </w:r>
            <w:r>
              <w:t xml:space="preserve">that sends recurring phishing campaigns on a schedule.</w:t>
            </w:r>
          </w:p>
        </w:tc>
      </w:tr>
      <w:tr>
        <w:tc>
          <w:tcPr/>
          <w:p>
            <w:pPr>
              <w:pStyle w:val="Compact"/>
            </w:pPr>
            <w:r>
              <w:rPr>
                <w:rStyle w:val="VerbatimChar"/>
              </w:rPr>
              <w:t xml:space="preserve">pause_autopilot</w:t>
            </w:r>
          </w:p>
        </w:tc>
        <w:tc>
          <w:tcPr/>
          <w:p>
            <w:pPr>
              <w:pStyle w:val="Compact"/>
            </w:pPr>
            <w:r>
              <w:t xml:space="preserve">Pause a running autopilot.</w:t>
            </w:r>
          </w:p>
        </w:tc>
      </w:tr>
      <w:tr>
        <w:tc>
          <w:tcPr/>
          <w:p>
            <w:pPr>
              <w:pStyle w:val="Compact"/>
            </w:pPr>
            <w:r>
              <w:rPr>
                <w:rStyle w:val="VerbatimChar"/>
              </w:rPr>
              <w:t xml:space="preserve">stop_autopilot</w:t>
            </w:r>
          </w:p>
        </w:tc>
        <w:tc>
          <w:tcPr/>
          <w:p>
            <w:pPr>
              <w:pStyle w:val="Compact"/>
            </w:pPr>
            <w:r>
              <w:t xml:space="preserve">Stop an autopilot permanently (irreversible).</w:t>
            </w:r>
          </w:p>
        </w:tc>
      </w:tr>
    </w:tbl>
    <w:bookmarkEnd w:id="539"/>
    <w:bookmarkEnd w:id="540"/>
    <w:bookmarkStart w:id="542" w:name="adding-a-sending-domain-byod"/>
    <w:p>
      <w:pPr>
        <w:pStyle w:val="Heading2"/>
      </w:pPr>
      <w:r>
        <w:t xml:space="preserve">29.6 Adding a sending domain (BYOD)</w:t>
      </w:r>
    </w:p>
    <w:p>
      <w:pPr>
        <w:pStyle w:val="FirstParagraph"/>
      </w:pPr>
      <w:r>
        <w:t xml:space="preserve">To send a campaign from your own domain (for example</w:t>
      </w:r>
      <w:r>
        <w:t xml:space="preserve"> </w:t>
      </w:r>
      <w:r>
        <w:rPr>
          <w:rStyle w:val="VerbatimChar"/>
        </w:rPr>
        <w:t xml:space="preserve">your-org.com</w:t>
      </w:r>
      <w:r>
        <w:t xml:space="preserve">):</w:t>
      </w:r>
    </w:p>
    <w:p>
      <w:pPr>
        <w:pStyle w:val="Compact"/>
        <w:numPr>
          <w:ilvl w:val="0"/>
          <w:numId w:val="1115"/>
        </w:numPr>
      </w:pPr>
      <w:r>
        <w:t xml:space="preserve">Ask the AI to call</w:t>
      </w:r>
      <w:r>
        <w:t xml:space="preserve"> </w:t>
      </w:r>
      <w:r>
        <w:rPr>
          <w:rStyle w:val="VerbatimChar"/>
        </w:rPr>
        <w:t xml:space="preserve">provision_sending_domain</w:t>
      </w:r>
      <w:r>
        <w:t xml:space="preserve"> </w:t>
      </w:r>
      <w:r>
        <w:t xml:space="preserve">with the domain.</w:t>
      </w:r>
    </w:p>
    <w:p>
      <w:pPr>
        <w:pStyle w:val="Compact"/>
        <w:numPr>
          <w:ilvl w:val="0"/>
          <w:numId w:val="1115"/>
        </w:numPr>
      </w:pPr>
      <w:r>
        <w:t xml:space="preserve">Set the returned</w:t>
      </w:r>
      <w:r>
        <w:t xml:space="preserve"> </w:t>
      </w:r>
      <w:r>
        <w:rPr>
          <w:b/>
          <w:bCs/>
        </w:rPr>
        <w:t xml:space="preserve">nameservers</w:t>
      </w:r>
      <w:r>
        <w:t xml:space="preserve"> </w:t>
      </w:r>
      <w:r>
        <w:t xml:space="preserve">at your domain registrar.</w:t>
      </w:r>
    </w:p>
    <w:p>
      <w:pPr>
        <w:pStyle w:val="Compact"/>
        <w:numPr>
          <w:ilvl w:val="0"/>
          <w:numId w:val="1115"/>
        </w:numPr>
      </w:pPr>
      <w:r>
        <w:t xml:space="preserve">Poll with</w:t>
      </w:r>
      <w:r>
        <w:t xml:space="preserve"> </w:t>
      </w:r>
      <w:r>
        <w:rPr>
          <w:rStyle w:val="VerbatimChar"/>
        </w:rPr>
        <w:t xml:space="preserve">check_sending_domain</w:t>
      </w:r>
      <w:r>
        <w:t xml:space="preserve"> </w:t>
      </w:r>
      <w:r>
        <w:t xml:space="preserve">until it reports the domain is</w:t>
      </w:r>
      <w:r>
        <w:t xml:space="preserve"> </w:t>
      </w:r>
      <w:r>
        <w:rPr>
          <w:b/>
          <w:bCs/>
        </w:rPr>
        <w:t xml:space="preserve">active</w:t>
      </w:r>
      <w:r>
        <w:t xml:space="preserve"> </w:t>
      </w:r>
      <w:r>
        <w:t xml:space="preserve">and</w:t>
      </w:r>
      <w:r>
        <w:t xml:space="preserve"> </w:t>
      </w:r>
      <w:r>
        <w:rPr>
          <w:b/>
          <w:bCs/>
        </w:rPr>
        <w:t xml:space="preserve">sendable</w:t>
      </w:r>
      <w:r>
        <w:t xml:space="preserve">.</w:t>
      </w:r>
    </w:p>
    <w:p>
      <w:pPr>
        <w:pStyle w:val="FirstParagraph"/>
      </w:pPr>
      <w:r>
        <w:t xml:space="preserve">Once active, the domain appears in</w:t>
      </w:r>
      <w:r>
        <w:t xml:space="preserve"> </w:t>
      </w:r>
      <w:r>
        <w:rPr>
          <w:rStyle w:val="VerbatimChar"/>
        </w:rPr>
        <w:t xml:space="preserve">list_sending_domains</w:t>
      </w:r>
      <w:r>
        <w:t xml:space="preserve"> </w:t>
      </w:r>
      <w:r>
        <w:t xml:space="preserve">/</w:t>
      </w:r>
      <w:r>
        <w:t xml:space="preserve"> </w:t>
      </w:r>
      <w:r>
        <w:rPr>
          <w:rStyle w:val="VerbatimChar"/>
        </w:rPr>
        <w:t xml:space="preserve">list_platform_domains</w:t>
      </w:r>
      <w:r>
        <w:t xml:space="preserve"> </w:t>
      </w:r>
      <w:r>
        <w:t xml:space="preserve">and can be used as a campaign’s sending/landing domain. See also</w:t>
      </w:r>
      <w:r>
        <w:t xml:space="preserve"> </w:t>
      </w:r>
      <w:hyperlink r:id="rId541">
        <w:r>
          <w:rPr>
            <w:rStyle w:val="Hyperlink"/>
          </w:rPr>
          <w:t xml:space="preserve">Domains</w:t>
        </w:r>
      </w:hyperlink>
      <w:r>
        <w:t xml:space="preserve">.</w:t>
      </w:r>
    </w:p>
    <w:bookmarkEnd w:id="542"/>
    <w:bookmarkStart w:id="543" w:name="example-build-a-campaign-from-a-template"/>
    <w:p>
      <w:pPr>
        <w:pStyle w:val="Heading2"/>
      </w:pPr>
      <w:r>
        <w:t xml:space="preserve">29.7 Example: build a campaign from a template</w:t>
      </w:r>
    </w:p>
    <w:p>
      <w:pPr>
        <w:pStyle w:val="FirstParagraph"/>
      </w:pPr>
      <w:r>
        <w:t xml:space="preserve">A typical AI-driven flow, all build-only until you choose to schedule:</w:t>
      </w:r>
    </w:p>
    <w:p>
      <w:pPr>
        <w:pStyle w:val="Compact"/>
        <w:numPr>
          <w:ilvl w:val="0"/>
          <w:numId w:val="1116"/>
        </w:numPr>
      </w:pPr>
      <w:r>
        <w:rPr>
          <w:rStyle w:val="VerbatimChar"/>
        </w:rPr>
        <w:t xml:space="preserve">whoami</w:t>
      </w:r>
      <w:r>
        <w:t xml:space="preserve"> </w:t>
      </w:r>
      <w:r>
        <w:t xml:space="preserve">→ pick the</w:t>
      </w:r>
      <w:r>
        <w:t xml:space="preserve"> </w:t>
      </w:r>
      <w:r>
        <w:rPr>
          <w:rStyle w:val="VerbatimChar"/>
        </w:rPr>
        <w:t xml:space="preserve">account_id</w:t>
      </w:r>
      <w:r>
        <w:t xml:space="preserve">.</w:t>
      </w:r>
    </w:p>
    <w:p>
      <w:pPr>
        <w:pStyle w:val="Compact"/>
        <w:numPr>
          <w:ilvl w:val="0"/>
          <w:numId w:val="1116"/>
        </w:numPr>
      </w:pPr>
      <w:r>
        <w:rPr>
          <w:rStyle w:val="VerbatimChar"/>
        </w:rPr>
        <w:t xml:space="preserve">list_phishing_categories</w:t>
      </w:r>
      <w:r>
        <w:t xml:space="preserve"> </w:t>
      </w:r>
      <w:r>
        <w:t xml:space="preserve">and</w:t>
      </w:r>
      <w:r>
        <w:t xml:space="preserve"> </w:t>
      </w:r>
      <w:r>
        <w:rPr>
          <w:rStyle w:val="VerbatimChar"/>
        </w:rPr>
        <w:t xml:space="preserve">list_phishing_templates</w:t>
      </w:r>
      <w:r>
        <w:t xml:space="preserve"> </w:t>
      </w:r>
      <w:r>
        <w:t xml:space="preserve">→ choose a template.</w:t>
      </w:r>
    </w:p>
    <w:p>
      <w:pPr>
        <w:pStyle w:val="Compact"/>
        <w:numPr>
          <w:ilvl w:val="0"/>
          <w:numId w:val="1116"/>
        </w:numPr>
      </w:pPr>
      <w:r>
        <w:rPr>
          <w:rStyle w:val="VerbatimChar"/>
        </w:rPr>
        <w:t xml:space="preserve">build_campaign_from_template</w:t>
      </w:r>
      <w:r>
        <w:t xml:space="preserve"> </w:t>
      </w:r>
      <w:r>
        <w:t xml:space="preserve">(optionally</w:t>
      </w:r>
      <w:r>
        <w:t xml:space="preserve"> </w:t>
      </w:r>
      <w:r>
        <w:rPr>
          <w:rStyle w:val="VerbatimChar"/>
        </w:rPr>
        <w:t xml:space="preserve">quick_launch</w:t>
      </w:r>
      <w:r>
        <w:t xml:space="preserve">) → a draft campaign with recipients, sitting at review.</w:t>
      </w:r>
    </w:p>
    <w:p>
      <w:pPr>
        <w:pStyle w:val="Compact"/>
        <w:numPr>
          <w:ilvl w:val="0"/>
          <w:numId w:val="1116"/>
        </w:numPr>
      </w:pPr>
      <w:r>
        <w:rPr>
          <w:rStyle w:val="VerbatimChar"/>
        </w:rPr>
        <w:t xml:space="preserve">get_campaign</w:t>
      </w:r>
      <w:r>
        <w:t xml:space="preserve"> </w:t>
      </w:r>
      <w:r>
        <w:t xml:space="preserve">→ confirm there are no readiness errors.</w:t>
      </w:r>
    </w:p>
    <w:p>
      <w:pPr>
        <w:pStyle w:val="Compact"/>
        <w:numPr>
          <w:ilvl w:val="0"/>
          <w:numId w:val="1116"/>
        </w:numPr>
      </w:pPr>
      <w:r>
        <w:t xml:space="preserve">Either launch it yourself in the UI, or ask the AI to</w:t>
      </w:r>
      <w:r>
        <w:t xml:space="preserve"> </w:t>
      </w:r>
      <w:r>
        <w:rPr>
          <w:rStyle w:val="VerbatimChar"/>
        </w:rPr>
        <w:t xml:space="preserve">schedule_campaign</w:t>
      </w:r>
      <w:r>
        <w:t xml:space="preserve"> </w:t>
      </w:r>
      <w:r>
        <w:t xml:space="preserve">for a specific time (</w:t>
      </w:r>
      <w:r>
        <w:rPr>
          <w:b/>
          <w:bCs/>
        </w:rPr>
        <w:t xml:space="preserve">this sends for real</w:t>
      </w:r>
      <w:r>
        <w:t xml:space="preserve">).</w:t>
      </w:r>
    </w:p>
    <w:p>
      <w:pPr>
        <w:pStyle w:val="Compact"/>
        <w:numPr>
          <w:ilvl w:val="0"/>
          <w:numId w:val="1116"/>
        </w:numPr>
      </w:pPr>
      <w:r>
        <w:t xml:space="preserve">After it runs,</w:t>
      </w:r>
      <w:r>
        <w:t xml:space="preserve"> </w:t>
      </w:r>
      <w:r>
        <w:rPr>
          <w:rStyle w:val="VerbatimChar"/>
        </w:rPr>
        <w:t xml:space="preserve">get_campaign_results</w:t>
      </w:r>
      <w:r>
        <w:t xml:space="preserve">,</w:t>
      </w:r>
      <w:r>
        <w:t xml:space="preserve"> </w:t>
      </w:r>
      <w:r>
        <w:rPr>
          <w:rStyle w:val="VerbatimChar"/>
        </w:rPr>
        <w:t xml:space="preserve">get_campaign_recipients</w:t>
      </w:r>
      <w:r>
        <w:t xml:space="preserve"> </w:t>
      </w:r>
      <w:r>
        <w:t xml:space="preserve">and</w:t>
      </w:r>
      <w:r>
        <w:t xml:space="preserve"> </w:t>
      </w:r>
      <w:r>
        <w:rPr>
          <w:rStyle w:val="VerbatimChar"/>
        </w:rPr>
        <w:t xml:space="preserve">list_account_trends</w:t>
      </w:r>
      <w:r>
        <w:t xml:space="preserve"> </w:t>
      </w:r>
      <w:r>
        <w:t xml:space="preserve">summarize who fell for it.</w:t>
      </w:r>
    </w:p>
    <w:p>
      <w:pPr>
        <w:pStyle w:val="FirstParagraph"/>
      </w:pPr>
      <w:r>
        <w:t xml:space="preserve">Every tool ships live on the platform with each deploy — no extra setup, no migration, and no per-tool configuration is required.</w:t>
      </w:r>
    </w:p>
    <w:bookmarkEnd w:id="543"/>
    <w:bookmarkEnd w:id="544"/>
    <w:bookmarkStart w:id="555" w:name="designing-effective-campaigns"/>
    <w:p>
      <w:pPr>
        <w:pStyle w:val="Heading1"/>
      </w:pPr>
      <w:r>
        <w:t xml:space="preserve">Designing Effective Campaigns</w:t>
      </w:r>
    </w:p>
    <w:p>
      <w:pPr>
        <w:pStyle w:val="FirstParagraph"/>
      </w:pPr>
      <w:r>
        <w:t xml:space="preserve">Chapter 4 walks you through</w:t>
      </w:r>
      <w:r>
        <w:t xml:space="preserve"> </w:t>
      </w:r>
      <w:r>
        <w:rPr>
          <w:i/>
          <w:iCs/>
        </w:rPr>
        <w:t xml:space="preserve">where to click</w:t>
      </w:r>
      <w:r>
        <w:t xml:space="preserve"> </w:t>
      </w:r>
      <w:r>
        <w:t xml:space="preserve">in the campaign wizard. This guide covers</w:t>
      </w:r>
      <w:r>
        <w:t xml:space="preserve"> </w:t>
      </w:r>
      <w:r>
        <w:rPr>
          <w:i/>
          <w:iCs/>
        </w:rPr>
        <w:t xml:space="preserve">what to put there</w:t>
      </w:r>
      <w:r>
        <w:t xml:space="preserve"> </w:t>
      </w:r>
      <w:r>
        <w:t xml:space="preserve">— how to design a simulation that behaves like a real attack, personalizes correctly, tracks every interaction, and ends in a teachable moment. It assumes you’ve read</w:t>
      </w:r>
      <w:r>
        <w:t xml:space="preserve"> </w:t>
      </w:r>
      <w:hyperlink r:id="rId304">
        <w:r>
          <w:rPr>
            <w:rStyle w:val="Hyperlink"/>
          </w:rPr>
          <w:t xml:space="preserve">Campaigns</w:t>
        </w:r>
      </w:hyperlink>
      <w:r>
        <w:t xml:space="preserve"> </w:t>
      </w:r>
      <w:r>
        <w:t xml:space="preserve">and focuses on the design decisions inside each step.</w:t>
      </w:r>
    </w:p>
    <w:p>
      <w:pPr>
        <w:pStyle w:val="BodyText"/>
      </w:pPr>
      <w:r>
        <w:t xml:space="preserve">A campaign in PhishSpot has five moving parts, and good design means making them consistent with one another:</w:t>
      </w:r>
    </w:p>
    <w:p>
      <w:pPr>
        <w:pStyle w:val="Compact"/>
        <w:numPr>
          <w:ilvl w:val="0"/>
          <w:numId w:val="1117"/>
        </w:numPr>
      </w:pPr>
      <w:r>
        <w:rPr>
          <w:b/>
          <w:bCs/>
        </w:rPr>
        <w:t xml:space="preserve">Sender identity</w:t>
      </w:r>
      <w:r>
        <w:t xml:space="preserve"> </w:t>
      </w:r>
      <w:r>
        <w:t xml:space="preserve">— the name and address the email appears to come from.</w:t>
      </w:r>
    </w:p>
    <w:p>
      <w:pPr>
        <w:pStyle w:val="Compact"/>
        <w:numPr>
          <w:ilvl w:val="0"/>
          <w:numId w:val="1117"/>
        </w:numPr>
      </w:pPr>
      <w:r>
        <w:rPr>
          <w:b/>
          <w:bCs/>
        </w:rPr>
        <w:t xml:space="preserve">The email</w:t>
      </w:r>
      <w:r>
        <w:t xml:space="preserve"> </w:t>
      </w:r>
      <w:r>
        <w:t xml:space="preserve">— subject and HTML body, personalized per recipient.</w:t>
      </w:r>
    </w:p>
    <w:p>
      <w:pPr>
        <w:pStyle w:val="Compact"/>
        <w:numPr>
          <w:ilvl w:val="0"/>
          <w:numId w:val="1117"/>
        </w:numPr>
      </w:pPr>
      <w:r>
        <w:rPr>
          <w:b/>
          <w:bCs/>
        </w:rPr>
        <w:t xml:space="preserve">The landing page</w:t>
      </w:r>
      <w:r>
        <w:t xml:space="preserve"> </w:t>
      </w:r>
      <w:r>
        <w:t xml:space="preserve">— what the recipient sees after they click (optional).</w:t>
      </w:r>
    </w:p>
    <w:p>
      <w:pPr>
        <w:pStyle w:val="Compact"/>
        <w:numPr>
          <w:ilvl w:val="0"/>
          <w:numId w:val="1117"/>
        </w:numPr>
      </w:pPr>
      <w:r>
        <w:rPr>
          <w:b/>
          <w:bCs/>
        </w:rPr>
        <w:t xml:space="preserve">The end action</w:t>
      </w:r>
      <w:r>
        <w:t xml:space="preserve"> </w:t>
      </w:r>
      <w:r>
        <w:t xml:space="preserve">— the</w:t>
      </w:r>
      <w:r>
        <w:t xml:space="preserve"> </w:t>
      </w:r>
      <w:r>
        <w:t xml:space="preserve">“teachable moment”</w:t>
      </w:r>
      <w:r>
        <w:t xml:space="preserve"> </w:t>
      </w:r>
      <w:r>
        <w:t xml:space="preserve">after a click or form submit.</w:t>
      </w:r>
    </w:p>
    <w:p>
      <w:pPr>
        <w:pStyle w:val="Compact"/>
        <w:numPr>
          <w:ilvl w:val="0"/>
          <w:numId w:val="1117"/>
        </w:numPr>
      </w:pPr>
      <w:r>
        <w:rPr>
          <w:b/>
          <w:bCs/>
        </w:rPr>
        <w:t xml:space="preserve">The recipients</w:t>
      </w:r>
      <w:r>
        <w:t xml:space="preserve"> </w:t>
      </w:r>
      <w:r>
        <w:t xml:space="preserve">— who receives it, and how the message is tailored to them.</w:t>
      </w:r>
    </w:p>
    <w:p>
      <w:pPr>
        <w:pStyle w:val="FirstParagraph"/>
      </w:pPr>
      <w:r>
        <w:t xml:space="preserve">The rest of this chapter takes each in turn, with emphasis on the platform mechanics — the merge tags and tracking keys — that the manual hasn’t documented in depth before.</w:t>
      </w:r>
    </w:p>
    <w:bookmarkStart w:id="547" w:name="personalization-with-merge-tags-the-keys"/>
    <w:p>
      <w:pPr>
        <w:pStyle w:val="Heading2"/>
      </w:pPr>
      <w:r>
        <w:t xml:space="preserve">30.1 Personalization with merge tags (the</w:t>
      </w:r>
      <w:r>
        <w:t xml:space="preserve"> </w:t>
      </w:r>
      <w:r>
        <w:t xml:space="preserve">“keys”</w:t>
      </w:r>
      <w:r>
        <w:t xml:space="preserve">)</w:t>
      </w:r>
    </w:p>
    <w:p>
      <w:pPr>
        <w:pStyle w:val="FirstParagraph"/>
      </w:pPr>
      <w:r>
        <w:t xml:space="preserve">Merge tags are the</w:t>
      </w:r>
      <w:r>
        <w:t xml:space="preserve"> </w:t>
      </w:r>
      <w:r>
        <w:rPr>
          <w:rStyle w:val="VerbatimChar"/>
        </w:rPr>
        <w:t xml:space="preserve">{{placeholders}}</w:t>
      </w:r>
      <w:r>
        <w:t xml:space="preserve"> </w:t>
      </w:r>
      <w:r>
        <w:t xml:space="preserve">you drop into your content that PhishSpot replaces with each recipient’s real data at send time. They are the single most effective lever you have: a message addressed to</w:t>
      </w:r>
      <w:r>
        <w:t xml:space="preserve"> </w:t>
      </w:r>
      <w:r>
        <w:t xml:space="preserve">“Jan”</w:t>
      </w:r>
      <w:r>
        <w:t xml:space="preserve"> </w:t>
      </w:r>
      <w:r>
        <w:t xml:space="preserve">from</w:t>
      </w:r>
      <w:r>
        <w:t xml:space="preserve"> </w:t>
      </w:r>
      <w:r>
        <w:t xml:space="preserve">“your IT team at [your company]”</w:t>
      </w:r>
      <w:r>
        <w:t xml:space="preserve"> </w:t>
      </w:r>
      <w:r>
        <w:t xml:space="preserve">is dramatically more convincing than a generic blast.</w:t>
      </w:r>
    </w:p>
    <w:p>
      <w:pPr>
        <w:pStyle w:val="BodyText"/>
      </w:pPr>
      <w:r>
        <w:rPr>
          <w:b/>
          <w:bCs/>
        </w:rPr>
        <w:t xml:space="preserve">Syntax.</w:t>
      </w:r>
      <w:r>
        <w:t xml:space="preserve"> </w:t>
      </w:r>
      <w:r>
        <w:t xml:space="preserve">Wrap the tag name in double curly braces:</w:t>
      </w:r>
      <w:r>
        <w:t xml:space="preserve"> </w:t>
      </w:r>
      <w:r>
        <w:rPr>
          <w:rStyle w:val="VerbatimChar"/>
        </w:rPr>
        <w:t xml:space="preserve">{{first_name}}</w:t>
      </w:r>
      <w:r>
        <w:t xml:space="preserve">. Tags are</w:t>
      </w:r>
      <w:r>
        <w:t xml:space="preserve"> </w:t>
      </w:r>
      <w:r>
        <w:rPr>
          <w:b/>
          <w:bCs/>
        </w:rPr>
        <w:t xml:space="preserve">case-insensitive</w:t>
      </w:r>
      <w:r>
        <w:t xml:space="preserve"> </w:t>
      </w:r>
      <w:r>
        <w:t xml:space="preserve">and tolerate surrounding spaces —</w:t>
      </w:r>
      <w:r>
        <w:t xml:space="preserve"> </w:t>
      </w:r>
      <w:r>
        <w:rPr>
          <w:rStyle w:val="VerbatimChar"/>
        </w:rPr>
        <w:t xml:space="preserve">{{First_Name}}</w:t>
      </w:r>
      <w:r>
        <w:t xml:space="preserve"> </w:t>
      </w:r>
      <w:r>
        <w:t xml:space="preserve">and</w:t>
      </w:r>
      <w:r>
        <w:t xml:space="preserve"> </w:t>
      </w:r>
      <w:r>
        <w:rPr>
          <w:rStyle w:val="VerbatimChar"/>
        </w:rPr>
        <w:t xml:space="preserve">{{ first_name }}</w:t>
      </w:r>
      <w:r>
        <w:t xml:space="preserve"> </w:t>
      </w:r>
      <w:r>
        <w:t xml:space="preserve">both work. A tag PhishSpot doesn’t recognize is left in the message</w:t>
      </w:r>
      <w:r>
        <w:t xml:space="preserve"> </w:t>
      </w:r>
      <w:r>
        <w:rPr>
          <w:b/>
          <w:bCs/>
        </w:rPr>
        <w:t xml:space="preserve">literally</w:t>
      </w:r>
      <w:r>
        <w:t xml:space="preserve">, so a typo like</w:t>
      </w:r>
      <w:r>
        <w:t xml:space="preserve"> </w:t>
      </w:r>
      <w:r>
        <w:rPr>
          <w:rStyle w:val="VerbatimChar"/>
        </w:rPr>
        <w:t xml:space="preserve">{{frist_name}}</w:t>
      </w:r>
      <w:r>
        <w:t xml:space="preserve"> </w:t>
      </w:r>
      <w:r>
        <w:t xml:space="preserve">will ship as visible text. Always send a test (see §30.6) to catch these.</w:t>
      </w:r>
    </w:p>
    <w:p>
      <w:pPr>
        <w:pStyle w:val="BodyText"/>
      </w:pPr>
      <w:r>
        <w:t xml:space="preserve">The available tags differ between the</w:t>
      </w:r>
      <w:r>
        <w:t xml:space="preserve"> </w:t>
      </w:r>
      <w:r>
        <w:rPr>
          <w:b/>
          <w:bCs/>
        </w:rPr>
        <w:t xml:space="preserve">email</w:t>
      </w:r>
      <w:r>
        <w:t xml:space="preserve"> </w:t>
      </w:r>
      <w:r>
        <w:t xml:space="preserve">and the</w:t>
      </w:r>
      <w:r>
        <w:t xml:space="preserve"> </w:t>
      </w:r>
      <w:r>
        <w:rPr>
          <w:b/>
          <w:bCs/>
        </w:rPr>
        <w:t xml:space="preserve">landing page</w:t>
      </w:r>
      <w:r>
        <w:t xml:space="preserve">, because each is rendered in a different context. Use only the tags valid for where you’re writing — the editor validates this and won’t let you save an email that references a landing-only tag.</w:t>
      </w:r>
    </w:p>
    <w:p>
      <w:pPr>
        <w:pStyle w:val="BodyText"/>
      </w:pPr>
      <w:r>
        <w:rPr>
          <w:b/>
          <w:bCs/>
        </w:rPr>
        <w:t xml:space="preserve">Email subject &amp; body — available tags:</w:t>
      </w:r>
    </w:p>
    <w:tbl>
      <w:tblPr>
        <w:tblStyle w:val="Table"/>
        <w:tblW w:type="pct" w:w="5000"/>
        <w:tblLayout w:type="fixed"/>
        <w:tblLook w:firstRow="1" w:lastRow="0" w:firstColumn="0" w:lastColumn="0" w:noHBand="0" w:noVBand="0" w:val="0020"/>
      </w:tblPr>
      <w:tblGrid>
        <w:gridCol w:w="1365"/>
        <w:gridCol w:w="4096"/>
        <w:gridCol w:w="2457"/>
      </w:tblGrid>
      <w:tr>
        <w:trPr>
          <w:tblHeader w:val="on"/>
        </w:trPr>
        <w:tc>
          <w:tcPr/>
          <w:p>
            <w:pPr>
              <w:pStyle w:val="Compact"/>
            </w:pPr>
            <w:r>
              <w:t xml:space="preserve">Tag</w:t>
            </w:r>
          </w:p>
        </w:tc>
        <w:tc>
          <w:tcPr/>
          <w:p>
            <w:pPr>
              <w:pStyle w:val="Compact"/>
            </w:pPr>
            <w:r>
              <w:t xml:space="preserve">Replaced with</w:t>
            </w:r>
          </w:p>
        </w:tc>
        <w:tc>
          <w:tcPr/>
          <w:p>
            <w:pPr>
              <w:pStyle w:val="Compact"/>
            </w:pPr>
            <w:r>
              <w:t xml:space="preserve">Example</w:t>
            </w:r>
          </w:p>
        </w:tc>
      </w:tr>
      <w:tr>
        <w:tc>
          <w:tcPr/>
          <w:p>
            <w:pPr>
              <w:pStyle w:val="Compact"/>
            </w:pPr>
            <w:r>
              <w:rPr>
                <w:rStyle w:val="VerbatimChar"/>
              </w:rPr>
              <w:t xml:space="preserve">{{first_name}}</w:t>
            </w:r>
          </w:p>
        </w:tc>
        <w:tc>
          <w:tcPr/>
          <w:p>
            <w:pPr>
              <w:pStyle w:val="Compact"/>
            </w:pPr>
            <w:r>
              <w:t xml:space="preserve">Recipient’s first name</w:t>
            </w:r>
          </w:p>
        </w:tc>
        <w:tc>
          <w:tcPr/>
          <w:p>
            <w:pPr>
              <w:pStyle w:val="Compact"/>
            </w:pPr>
            <w:r>
              <w:t xml:space="preserve">Jan</w:t>
            </w:r>
          </w:p>
        </w:tc>
      </w:tr>
      <w:tr>
        <w:tc>
          <w:tcPr/>
          <w:p>
            <w:pPr>
              <w:pStyle w:val="Compact"/>
            </w:pPr>
            <w:r>
              <w:rPr>
                <w:rStyle w:val="VerbatimChar"/>
              </w:rPr>
              <w:t xml:space="preserve">{{last_name}}</w:t>
            </w:r>
          </w:p>
        </w:tc>
        <w:tc>
          <w:tcPr/>
          <w:p>
            <w:pPr>
              <w:pStyle w:val="Compact"/>
            </w:pPr>
            <w:r>
              <w:t xml:space="preserve">Recipient’s last name</w:t>
            </w:r>
          </w:p>
        </w:tc>
        <w:tc>
          <w:tcPr/>
          <w:p>
            <w:pPr>
              <w:pStyle w:val="Compact"/>
            </w:pPr>
            <w:r>
              <w:t xml:space="preserve">Kowalski</w:t>
            </w:r>
          </w:p>
        </w:tc>
      </w:tr>
      <w:tr>
        <w:tc>
          <w:tcPr/>
          <w:p>
            <w:pPr>
              <w:pStyle w:val="Compact"/>
            </w:pPr>
            <w:r>
              <w:rPr>
                <w:rStyle w:val="VerbatimChar"/>
              </w:rPr>
              <w:t xml:space="preserve">{{full_name}}</w:t>
            </w:r>
          </w:p>
        </w:tc>
        <w:tc>
          <w:tcPr/>
          <w:p>
            <w:pPr>
              <w:pStyle w:val="Compact"/>
            </w:pPr>
            <w:r>
              <w:t xml:space="preserve">First + last name</w:t>
            </w:r>
          </w:p>
        </w:tc>
        <w:tc>
          <w:tcPr/>
          <w:p>
            <w:pPr>
              <w:pStyle w:val="Compact"/>
            </w:pPr>
            <w:r>
              <w:t xml:space="preserve">Jan Kowalski</w:t>
            </w:r>
          </w:p>
        </w:tc>
      </w:tr>
      <w:tr>
        <w:tc>
          <w:tcPr/>
          <w:p>
            <w:pPr>
              <w:pStyle w:val="Compact"/>
            </w:pPr>
            <w:r>
              <w:rPr>
                <w:rStyle w:val="VerbatimChar"/>
              </w:rPr>
              <w:t xml:space="preserve">{{email}}</w:t>
            </w:r>
          </w:p>
        </w:tc>
        <w:tc>
          <w:tcPr/>
          <w:p>
            <w:pPr>
              <w:pStyle w:val="Compact"/>
            </w:pPr>
            <w:r>
              <w:t xml:space="preserve">Recipient’s email address</w:t>
            </w:r>
          </w:p>
        </w:tc>
        <w:tc>
          <w:tcPr/>
          <w:p>
            <w:pPr>
              <w:pStyle w:val="Compact"/>
            </w:pPr>
            <w:r>
              <w:t xml:space="preserve">jan.kowalski@firma.pl</w:t>
            </w:r>
          </w:p>
        </w:tc>
      </w:tr>
      <w:tr>
        <w:tc>
          <w:tcPr/>
          <w:p>
            <w:pPr>
              <w:pStyle w:val="Compact"/>
            </w:pPr>
            <w:r>
              <w:rPr>
                <w:rStyle w:val="VerbatimChar"/>
              </w:rPr>
              <w:t xml:space="preserve">{{position}}</w:t>
            </w:r>
          </w:p>
        </w:tc>
        <w:tc>
          <w:tcPr/>
          <w:p>
            <w:pPr>
              <w:pStyle w:val="Compact"/>
            </w:pPr>
            <w:r>
              <w:t xml:space="preserve">Recipient’s job position</w:t>
            </w:r>
          </w:p>
        </w:tc>
        <w:tc>
          <w:tcPr/>
          <w:p>
            <w:pPr>
              <w:pStyle w:val="Compact"/>
            </w:pPr>
            <w:r>
              <w:t xml:space="preserve">Senior Analyst</w:t>
            </w:r>
          </w:p>
        </w:tc>
      </w:tr>
      <w:tr>
        <w:tc>
          <w:tcPr/>
          <w:p>
            <w:pPr>
              <w:pStyle w:val="Compact"/>
            </w:pPr>
            <w:r>
              <w:rPr>
                <w:rStyle w:val="VerbatimChar"/>
              </w:rPr>
              <w:t xml:space="preserve">{{department}}</w:t>
            </w:r>
          </w:p>
        </w:tc>
        <w:tc>
          <w:tcPr/>
          <w:p>
            <w:pPr>
              <w:pStyle w:val="Compact"/>
            </w:pPr>
            <w:r>
              <w:t xml:space="preserve">Recipient’s department</w:t>
            </w:r>
          </w:p>
        </w:tc>
        <w:tc>
          <w:tcPr/>
          <w:p>
            <w:pPr>
              <w:pStyle w:val="Compact"/>
            </w:pPr>
            <w:r>
              <w:t xml:space="preserve">Finance</w:t>
            </w:r>
          </w:p>
        </w:tc>
      </w:tr>
      <w:tr>
        <w:tc>
          <w:tcPr/>
          <w:p>
            <w:pPr>
              <w:pStyle w:val="Compact"/>
            </w:pPr>
            <w:r>
              <w:rPr>
                <w:rStyle w:val="VerbatimChar"/>
              </w:rPr>
              <w:t xml:space="preserve">{{company}}</w:t>
            </w:r>
          </w:p>
        </w:tc>
        <w:tc>
          <w:tcPr/>
          <w:p>
            <w:pPr>
              <w:pStyle w:val="Compact"/>
            </w:pPr>
            <w:r>
              <w:t xml:space="preserve">Your account name</w:t>
            </w:r>
          </w:p>
        </w:tc>
        <w:tc>
          <w:tcPr/>
          <w:p>
            <w:pPr>
              <w:pStyle w:val="Compact"/>
            </w:pPr>
            <w:r>
              <w:t xml:space="preserve">Acme Sp. z o.o.</w:t>
            </w:r>
          </w:p>
        </w:tc>
      </w:tr>
      <w:tr>
        <w:tc>
          <w:tcPr/>
          <w:p>
            <w:pPr>
              <w:pStyle w:val="Compact"/>
            </w:pPr>
            <w:r>
              <w:rPr>
                <w:rStyle w:val="VerbatimChar"/>
              </w:rPr>
              <w:t xml:space="preserve">{{campaign_name}}</w:t>
            </w:r>
          </w:p>
        </w:tc>
        <w:tc>
          <w:tcPr/>
          <w:p>
            <w:pPr>
              <w:pStyle w:val="Compact"/>
            </w:pPr>
            <w:r>
              <w:t xml:space="preserve">The campaign’s name</w:t>
            </w:r>
          </w:p>
        </w:tc>
        <w:tc>
          <w:tcPr/>
          <w:p>
            <w:pPr>
              <w:pStyle w:val="Compact"/>
            </w:pPr>
            <w:r>
              <w:t xml:space="preserve">Q2 Invoice Test</w:t>
            </w:r>
          </w:p>
        </w:tc>
      </w:tr>
      <w:tr>
        <w:tc>
          <w:tcPr/>
          <w:p>
            <w:pPr>
              <w:pStyle w:val="Compact"/>
            </w:pPr>
            <w:r>
              <w:rPr>
                <w:rStyle w:val="VerbatimChar"/>
              </w:rPr>
              <w:t xml:space="preserve">{{landing_url}}</w:t>
            </w:r>
          </w:p>
        </w:tc>
        <w:tc>
          <w:tcPr/>
          <w:p>
            <w:pPr>
              <w:pStyle w:val="Compact"/>
            </w:pPr>
            <w:r>
              <w:t xml:space="preserve">The recipient’s tracked link</w:t>
            </w:r>
          </w:p>
        </w:tc>
        <w:tc>
          <w:tcPr/>
          <w:p>
            <w:pPr>
              <w:pStyle w:val="Compact"/>
            </w:pPr>
            <w:r>
              <w:t xml:space="preserve">https://officelogin.in/l/ab12cd34?d=…</w:t>
            </w:r>
          </w:p>
        </w:tc>
      </w:tr>
    </w:tbl>
    <w:p>
      <w:pPr>
        <w:pStyle w:val="BodyText"/>
      </w:pPr>
      <w:r>
        <w:rPr>
          <w:b/>
          <w:bCs/>
        </w:rPr>
        <w:t xml:space="preserve">Landing page &amp; awareness message — available tags:</w:t>
      </w:r>
    </w:p>
    <w:tbl>
      <w:tblPr>
        <w:tblStyle w:val="Table"/>
        <w:tblW w:type="pct" w:w="5000"/>
        <w:tblLayout w:type="fixed"/>
        <w:tblLook w:firstRow="1" w:lastRow="0" w:firstColumn="0" w:lastColumn="0" w:noHBand="0" w:noVBand="0" w:val="0020"/>
      </w:tblPr>
      <w:tblGrid>
        <w:gridCol w:w="1980"/>
        <w:gridCol w:w="5940"/>
      </w:tblGrid>
      <w:tr>
        <w:trPr>
          <w:tblHeader w:val="on"/>
        </w:trPr>
        <w:tc>
          <w:tcPr/>
          <w:p>
            <w:pPr>
              <w:pStyle w:val="Compact"/>
            </w:pPr>
            <w:r>
              <w:t xml:space="preserve">Tag</w:t>
            </w:r>
          </w:p>
        </w:tc>
        <w:tc>
          <w:tcPr/>
          <w:p>
            <w:pPr>
              <w:pStyle w:val="Compact"/>
            </w:pPr>
            <w:r>
              <w:t xml:space="preserve">Replaced with</w:t>
            </w:r>
          </w:p>
        </w:tc>
      </w:tr>
      <w:tr>
        <w:tc>
          <w:tcPr/>
          <w:p>
            <w:pPr>
              <w:pStyle w:val="Compact"/>
            </w:pPr>
            <w:r>
              <w:rPr>
                <w:rStyle w:val="VerbatimChar"/>
              </w:rPr>
              <w:t xml:space="preserve">{{first_name}}</w:t>
            </w:r>
            <w:r>
              <w:t xml:space="preserve">,</w:t>
            </w:r>
            <w:r>
              <w:t xml:space="preserve"> </w:t>
            </w:r>
            <w:r>
              <w:rPr>
                <w:rStyle w:val="VerbatimChar"/>
              </w:rPr>
              <w:t xml:space="preserve">{{last_name}}</w:t>
            </w:r>
            <w:r>
              <w:t xml:space="preserve">,</w:t>
            </w:r>
            <w:r>
              <w:t xml:space="preserve"> </w:t>
            </w:r>
            <w:r>
              <w:rPr>
                <w:rStyle w:val="VerbatimChar"/>
              </w:rPr>
              <w:t xml:space="preserve">{{full_name}}</w:t>
            </w:r>
            <w:r>
              <w:t xml:space="preserve">,</w:t>
            </w:r>
            <w:r>
              <w:t xml:space="preserve"> </w:t>
            </w:r>
            <w:r>
              <w:rPr>
                <w:rStyle w:val="VerbatimChar"/>
              </w:rPr>
              <w:t xml:space="preserve">{{email}}</w:t>
            </w:r>
          </w:p>
        </w:tc>
        <w:tc>
          <w:tcPr/>
          <w:p>
            <w:pPr>
              <w:pStyle w:val="Compact"/>
            </w:pPr>
            <w:r>
              <w:t xml:space="preserve">As above</w:t>
            </w:r>
          </w:p>
        </w:tc>
      </w:tr>
      <w:tr>
        <w:tc>
          <w:tcPr/>
          <w:p>
            <w:pPr>
              <w:pStyle w:val="Compact"/>
            </w:pPr>
            <w:r>
              <w:rPr>
                <w:rStyle w:val="VerbatimChar"/>
              </w:rPr>
              <w:t xml:space="preserve">{{company}}</w:t>
            </w:r>
          </w:p>
        </w:tc>
        <w:tc>
          <w:tcPr/>
          <w:p>
            <w:pPr>
              <w:pStyle w:val="Compact"/>
            </w:pPr>
            <w:r>
              <w:t xml:space="preserve">Your account name</w:t>
            </w:r>
          </w:p>
        </w:tc>
      </w:tr>
      <w:tr>
        <w:tc>
          <w:tcPr/>
          <w:p>
            <w:pPr>
              <w:pStyle w:val="Compact"/>
            </w:pPr>
            <w:r>
              <w:rPr>
                <w:rStyle w:val="VerbatimChar"/>
              </w:rPr>
              <w:t xml:space="preserve">{{landing_url}}</w:t>
            </w:r>
          </w:p>
        </w:tc>
        <w:tc>
          <w:tcPr/>
          <w:p>
            <w:pPr>
              <w:pStyle w:val="Compact"/>
            </w:pPr>
            <w:r>
              <w:t xml:space="preserve">The recipient’s tracked link</w:t>
            </w:r>
          </w:p>
        </w:tc>
      </w:tr>
      <w:tr>
        <w:tc>
          <w:tcPr/>
          <w:p>
            <w:pPr>
              <w:pStyle w:val="Compact"/>
            </w:pPr>
            <w:r>
              <w:rPr>
                <w:rStyle w:val="VerbatimChar"/>
              </w:rPr>
              <w:t xml:space="preserve">{{elearning_url}}</w:t>
            </w:r>
          </w:p>
        </w:tc>
        <w:tc>
          <w:tcPr/>
          <w:p>
            <w:pPr>
              <w:pStyle w:val="Compact"/>
            </w:pPr>
            <w:r>
              <w:t xml:space="preserve">The recipient’s training link (used on the awareness page)</w:t>
            </w:r>
          </w:p>
        </w:tc>
      </w:tr>
    </w:tbl>
    <w:p>
      <w:pPr>
        <w:pStyle w:val="BodyText"/>
      </w:pPr>
      <w:r>
        <w:rPr>
          <w:rStyle w:val="VerbatimChar"/>
        </w:rPr>
        <w:t xml:space="preserve">{{landing_url}}</w:t>
      </w:r>
      <w:r>
        <w:t xml:space="preserve"> </w:t>
      </w:r>
      <w:r>
        <w:t xml:space="preserve">is the tracked phishing link — there is no</w:t>
      </w:r>
      <w:r>
        <w:t xml:space="preserve"> </w:t>
      </w:r>
      <w:r>
        <w:rPr>
          <w:rStyle w:val="VerbatimChar"/>
        </w:rPr>
        <w:t xml:space="preserve">{{phishing_url}}</w:t>
      </w:r>
      <w:r>
        <w:t xml:space="preserve"> </w:t>
      </w:r>
      <w:r>
        <w:t xml:space="preserve">tag.</w:t>
      </w:r>
      <w:r>
        <w:t xml:space="preserve"> </w:t>
      </w:r>
      <w:r>
        <w:rPr>
          <w:rStyle w:val="VerbatimChar"/>
        </w:rPr>
        <w:t xml:space="preserve">{{company}}</w:t>
      </w:r>
      <w:r>
        <w:t xml:space="preserve"> </w:t>
      </w:r>
      <w:r>
        <w:t xml:space="preserve">resolves to</w:t>
      </w:r>
      <w:r>
        <w:t xml:space="preserve"> </w:t>
      </w:r>
      <w:r>
        <w:rPr>
          <w:i/>
          <w:iCs/>
        </w:rPr>
        <w:t xml:space="preserve">your</w:t>
      </w:r>
      <w:r>
        <w:t xml:space="preserve"> </w:t>
      </w:r>
      <w:r>
        <w:t xml:space="preserve">account name (the organization running the simulation), which is what makes</w:t>
      </w:r>
      <w:r>
        <w:t xml:space="preserve"> </w:t>
      </w:r>
      <w:r>
        <w:t xml:space="preserve">“a message from your own company”</w:t>
      </w:r>
      <w:r>
        <w:t xml:space="preserve"> </w:t>
      </w:r>
      <w:r>
        <w:t xml:space="preserve">pretexts work. For the full reference, see</w:t>
      </w:r>
      <w:r>
        <w:t xml:space="preserve"> </w:t>
      </w:r>
      <w:hyperlink r:id="rId545">
        <w:r>
          <w:rPr>
            <w:rStyle w:val="Hyperlink"/>
          </w:rPr>
          <w:t xml:space="preserve">Template Variables</w:t>
        </w:r>
      </w:hyperlink>
      <w:r>
        <w:t xml:space="preserve">.</w:t>
      </w:r>
    </w:p>
    <w:p>
      <w:pPr>
        <w:pStyle w:val="BodyText"/>
      </w:pPr>
      <w:r>
        <w:rPr>
          <w:b/>
          <w:bCs/>
        </w:rPr>
        <w:t xml:space="preserve">Design tips:</w:t>
      </w:r>
    </w:p>
    <w:p>
      <w:pPr>
        <w:pStyle w:val="Compact"/>
        <w:numPr>
          <w:ilvl w:val="0"/>
          <w:numId w:val="1118"/>
        </w:numPr>
      </w:pPr>
      <w:r>
        <w:t xml:space="preserve">Personalize the</w:t>
      </w:r>
      <w:r>
        <w:t xml:space="preserve"> </w:t>
      </w:r>
      <w:r>
        <w:rPr>
          <w:b/>
          <w:bCs/>
        </w:rPr>
        <w:t xml:space="preserve">subject</w:t>
      </w:r>
      <w:r>
        <w:t xml:space="preserve">, not just the body —</w:t>
      </w:r>
      <w:r>
        <w:t xml:space="preserve"> </w:t>
      </w:r>
      <w:r>
        <w:rPr>
          <w:rStyle w:val="VerbatimChar"/>
        </w:rPr>
        <w:t xml:space="preserve">Jan, akcja wymagana na Twoim koncie</w:t>
      </w:r>
      <w:r>
        <w:t xml:space="preserve"> </w:t>
      </w:r>
      <w:r>
        <w:t xml:space="preserve">lifts open rates more than a generic subject.</w:t>
      </w:r>
    </w:p>
    <w:p>
      <w:pPr>
        <w:pStyle w:val="Compact"/>
        <w:numPr>
          <w:ilvl w:val="0"/>
          <w:numId w:val="1118"/>
        </w:numPr>
      </w:pPr>
      <w:r>
        <w:t xml:space="preserve">Put</w:t>
      </w:r>
      <w:r>
        <w:t xml:space="preserve"> </w:t>
      </w:r>
      <w:r>
        <w:rPr>
          <w:rStyle w:val="VerbatimChar"/>
        </w:rPr>
        <w:t xml:space="preserve">{{landing_url}}</w:t>
      </w:r>
      <w:r>
        <w:t xml:space="preserve"> </w:t>
      </w:r>
      <w:r>
        <w:t xml:space="preserve">behind a real-looking button or link, never as raw text. Recipients rarely click a visible URL.</w:t>
      </w:r>
    </w:p>
    <w:p>
      <w:pPr>
        <w:pStyle w:val="Compact"/>
        <w:numPr>
          <w:ilvl w:val="0"/>
          <w:numId w:val="1118"/>
        </w:numPr>
      </w:pPr>
      <w:r>
        <w:t xml:space="preserve">Use</w:t>
      </w:r>
      <w:r>
        <w:t xml:space="preserve"> </w:t>
      </w:r>
      <w:r>
        <w:rPr>
          <w:rStyle w:val="VerbatimChar"/>
        </w:rPr>
        <w:t xml:space="preserve">{{department}}</w:t>
      </w:r>
      <w:r>
        <w:t xml:space="preserve"> </w:t>
      </w:r>
      <w:r>
        <w:t xml:space="preserve">/</w:t>
      </w:r>
      <w:r>
        <w:t xml:space="preserve"> </w:t>
      </w:r>
      <w:r>
        <w:rPr>
          <w:rStyle w:val="VerbatimChar"/>
        </w:rPr>
        <w:t xml:space="preserve">{{position}}</w:t>
      </w:r>
      <w:r>
        <w:t xml:space="preserve"> </w:t>
      </w:r>
      <w:r>
        <w:t xml:space="preserve">to make a pretext role-appropriate (an invoice for Finance, a benefits notice for HR). See</w:t>
      </w:r>
      <w:r>
        <w:t xml:space="preserve"> </w:t>
      </w:r>
      <w:hyperlink r:id="rId546">
        <w:r>
          <w:rPr>
            <w:rStyle w:val="Hyperlink"/>
          </w:rPr>
          <w:t xml:space="preserve">Social Engineering &amp; Persuasion</w:t>
        </w:r>
      </w:hyperlink>
      <w:r>
        <w:t xml:space="preserve"> </w:t>
      </w:r>
      <w:r>
        <w:t xml:space="preserve">for targeting strategy.</w:t>
      </w:r>
    </w:p>
    <w:p>
      <w:pPr>
        <w:pStyle w:val="Compact"/>
        <w:numPr>
          <w:ilvl w:val="0"/>
          <w:numId w:val="1118"/>
        </w:numPr>
      </w:pPr>
      <w:r>
        <w:t xml:space="preserve">Leave a tag out rather than risk it being empty — an awkward</w:t>
      </w:r>
      <w:r>
        <w:t xml:space="preserve"> </w:t>
      </w:r>
      <w:r>
        <w:t xml:space="preserve">“Dear ,”</w:t>
      </w:r>
      <w:r>
        <w:t xml:space="preserve"> </w:t>
      </w:r>
      <w:r>
        <w:t xml:space="preserve">(no first name) is a giveaway. Empty values render as blank, so confirm your contact data is complete for the fields you rely on.</w:t>
      </w:r>
    </w:p>
    <w:bookmarkEnd w:id="547"/>
    <w:bookmarkStart w:id="548" w:name="Xaa2b549e7927a7566acabc2e0298095bf444586"/>
    <w:p>
      <w:pPr>
        <w:pStyle w:val="Heading2"/>
      </w:pPr>
      <w:r>
        <w:t xml:space="preserve">30.2 How tracking works, and why it shapes your design</w:t>
      </w:r>
    </w:p>
    <w:p>
      <w:pPr>
        <w:pStyle w:val="FirstParagraph"/>
      </w:pPr>
      <w:r>
        <w:t xml:space="preserve">PhishSpot records each recipient’s journey through the campaign funnel —</w:t>
      </w:r>
      <w:r>
        <w:t xml:space="preserve"> </w:t>
      </w:r>
      <w:r>
        <w:rPr>
          <w:b/>
          <w:bCs/>
        </w:rPr>
        <w:t xml:space="preserve">Sent → Delivered → Opened → Clicked → Submitted → Trained</w:t>
      </w:r>
      <w:r>
        <w:t xml:space="preserve">. Understanding</w:t>
      </w:r>
      <w:r>
        <w:t xml:space="preserve"> </w:t>
      </w:r>
      <w:r>
        <w:rPr>
          <w:i/>
          <w:iCs/>
        </w:rPr>
        <w:t xml:space="preserve">how</w:t>
      </w:r>
      <w:r>
        <w:t xml:space="preserve"> </w:t>
      </w:r>
      <w:r>
        <w:t xml:space="preserve">each stage is detected helps you design content that measures what you actually care about.</w:t>
      </w:r>
    </w:p>
    <w:p>
      <w:pPr>
        <w:numPr>
          <w:ilvl w:val="0"/>
          <w:numId w:val="1119"/>
        </w:numPr>
      </w:pPr>
      <w:r>
        <w:rPr>
          <w:b/>
          <w:bCs/>
        </w:rPr>
        <w:t xml:space="preserve">Opened</w:t>
      </w:r>
      <w:r>
        <w:t xml:space="preserve"> </w:t>
      </w:r>
      <w:r>
        <w:t xml:space="preserve">is detected by an invisible 1×1 tracking pixel embedded automatically in every email. The recipient’s mail client loads it when the message is displayed. Because many clients (notably Apple Mail Privacy Protection and some corporate gateways) block or pre-fetch remote images, treat the open rate as a</w:t>
      </w:r>
      <w:r>
        <w:t xml:space="preserve"> </w:t>
      </w:r>
      <w:r>
        <w:rPr>
          <w:i/>
          <w:iCs/>
        </w:rPr>
        <w:t xml:space="preserve">soft</w:t>
      </w:r>
      <w:r>
        <w:t xml:space="preserve"> </w:t>
      </w:r>
      <w:r>
        <w:t xml:space="preserve">signal — don’t design a campaign whose success depends on open tracking alone.</w:t>
      </w:r>
    </w:p>
    <w:p>
      <w:pPr>
        <w:numPr>
          <w:ilvl w:val="0"/>
          <w:numId w:val="1119"/>
        </w:numPr>
      </w:pPr>
      <w:r>
        <w:rPr>
          <w:b/>
          <w:bCs/>
        </w:rPr>
        <w:t xml:space="preserve">Clicked</w:t>
      </w:r>
      <w:r>
        <w:t xml:space="preserve"> </w:t>
      </w:r>
      <w:r>
        <w:t xml:space="preserve">is detected when the recipient visits their personalized link. That link carries an opaque per-recipient</w:t>
      </w:r>
      <w:r>
        <w:t xml:space="preserve"> </w:t>
      </w:r>
      <w:r>
        <w:rPr>
          <w:b/>
          <w:bCs/>
        </w:rPr>
        <w:t xml:space="preserve">key</w:t>
      </w:r>
      <w:r>
        <w:t xml:space="preserve"> </w:t>
      </w:r>
      <w:r>
        <w:t xml:space="preserve">— the deliverable ID — as the</w:t>
      </w:r>
      <w:r>
        <w:t xml:space="preserve"> </w:t>
      </w:r>
      <w:r>
        <w:rPr>
          <w:rStyle w:val="VerbatimChar"/>
        </w:rPr>
        <w:t xml:space="preserve">d</w:t>
      </w:r>
      <w:r>
        <w:t xml:space="preserve"> </w:t>
      </w:r>
      <w:r>
        <w:t xml:space="preserve">query parameter:</w:t>
      </w:r>
    </w:p>
    <w:p>
      <w:pPr>
        <w:pStyle w:val="SourceCode"/>
        <w:numPr>
          <w:ilvl w:val="0"/>
          <w:numId w:val="1000"/>
        </w:numPr>
      </w:pPr>
      <w:r>
        <w:rPr>
          <w:rStyle w:val="VerbatimChar"/>
        </w:rPr>
        <w:t xml:space="preserve">https://&lt;your-landing-domain&gt;/l/&lt;random-path&gt;?d=&lt;deliverable-id&gt;</w:t>
      </w:r>
    </w:p>
    <w:p>
      <w:pPr>
        <w:numPr>
          <w:ilvl w:val="0"/>
          <w:numId w:val="1000"/>
        </w:numPr>
      </w:pPr>
      <w:r>
        <w:t xml:space="preserve">This is the value behind</w:t>
      </w:r>
      <w:r>
        <w:t xml:space="preserve"> </w:t>
      </w:r>
      <w:r>
        <w:rPr>
          <w:rStyle w:val="VerbatimChar"/>
        </w:rPr>
        <w:t xml:space="preserve">{{landing_url}}</w:t>
      </w:r>
      <w:r>
        <w:t xml:space="preserve">. The key identifies exactly one (campaign, recipient) pair, which is how PhishSpot attributes a click to a specific person without putting their email address in the URL.</w:t>
      </w:r>
      <w:r>
        <w:t xml:space="preserve"> </w:t>
      </w:r>
      <w:r>
        <w:rPr>
          <w:b/>
          <w:bCs/>
        </w:rPr>
        <w:t xml:space="preserve">Never hand-edit or hard-code a link in your email</w:t>
      </w:r>
      <w:r>
        <w:t xml:space="preserve"> </w:t>
      </w:r>
      <w:r>
        <w:t xml:space="preserve">— always insert</w:t>
      </w:r>
      <w:r>
        <w:t xml:space="preserve"> </w:t>
      </w:r>
      <w:r>
        <w:rPr>
          <w:rStyle w:val="VerbatimChar"/>
        </w:rPr>
        <w:t xml:space="preserve">{{landing_url}}</w:t>
      </w:r>
      <w:r>
        <w:t xml:space="preserve"> </w:t>
      </w:r>
      <w:r>
        <w:t xml:space="preserve">so the per-recipient key is preserved. A static URL would attribute every click to nobody.</w:t>
      </w:r>
    </w:p>
    <w:p>
      <w:pPr>
        <w:numPr>
          <w:ilvl w:val="0"/>
          <w:numId w:val="1119"/>
        </w:numPr>
      </w:pPr>
      <w:r>
        <w:rPr>
          <w:b/>
          <w:bCs/>
        </w:rPr>
        <w:t xml:space="preserve">Submitted</w:t>
      </w:r>
      <w:r>
        <w:t xml:space="preserve"> </w:t>
      </w:r>
      <w:r>
        <w:t xml:space="preserve">is detected when the recipient submits a form on your landing page (§30.3). Every field they type is captured, except routing and security fields — so you measure not just</w:t>
      </w:r>
      <w:r>
        <w:t xml:space="preserve"> </w:t>
      </w:r>
      <w:r>
        <w:rPr>
          <w:i/>
          <w:iCs/>
        </w:rPr>
        <w:t xml:space="preserve">that</w:t>
      </w:r>
      <w:r>
        <w:t xml:space="preserve"> </w:t>
      </w:r>
      <w:r>
        <w:t xml:space="preserve">someone submitted, but</w:t>
      </w:r>
      <w:r>
        <w:t xml:space="preserve"> </w:t>
      </w:r>
      <w:r>
        <w:rPr>
          <w:i/>
          <w:iCs/>
        </w:rPr>
        <w:t xml:space="preserve">what</w:t>
      </w:r>
      <w:r>
        <w:t xml:space="preserve"> </w:t>
      </w:r>
      <w:r>
        <w:t xml:space="preserve">they were willing to give up.</w:t>
      </w:r>
    </w:p>
    <w:p>
      <w:pPr>
        <w:pStyle w:val="FirstParagraph"/>
      </w:pPr>
      <w:r>
        <w:rPr>
          <w:b/>
          <w:bCs/>
        </w:rPr>
        <w:t xml:space="preserve">Tracking-only campaigns.</w:t>
      </w:r>
      <w:r>
        <w:t xml:space="preserve"> </w:t>
      </w:r>
      <w:r>
        <w:t xml:space="preserve">If you only want to measure who clicks — without hosting a fake login — you can disable the landing page (Step 3). The link still records the click via its key, then immediately runs the end action (e.g. straight to an awareness page). This is the lightest-touch design and avoids capturing any credentials at all.</w:t>
      </w:r>
    </w:p>
    <w:bookmarkEnd w:id="548"/>
    <w:bookmarkStart w:id="550" w:name="designing-the-landing-page"/>
    <w:p>
      <w:pPr>
        <w:pStyle w:val="Heading2"/>
      </w:pPr>
      <w:r>
        <w:t xml:space="preserve">30.3 Designing the landing page</w:t>
      </w:r>
    </w:p>
    <w:p>
      <w:pPr>
        <w:pStyle w:val="FirstParagraph"/>
      </w:pPr>
      <w:r>
        <w:t xml:space="preserve">When enabled, the landing page is the destination of</w:t>
      </w:r>
      <w:r>
        <w:t xml:space="preserve"> </w:t>
      </w:r>
      <w:r>
        <w:rPr>
          <w:rStyle w:val="VerbatimChar"/>
        </w:rPr>
        <w:t xml:space="preserve">{{landing_url}}</w:t>
      </w:r>
      <w:r>
        <w:t xml:space="preserve">. It’s plain HTML you control, hosted on your selected platform domain. Common patterns:</w:t>
      </w:r>
    </w:p>
    <w:p>
      <w:pPr>
        <w:pStyle w:val="Compact"/>
        <w:numPr>
          <w:ilvl w:val="0"/>
          <w:numId w:val="1120"/>
        </w:numPr>
      </w:pPr>
      <w:r>
        <w:rPr>
          <w:b/>
          <w:bCs/>
        </w:rPr>
        <w:t xml:space="preserve">Login clone</w:t>
      </w:r>
      <w:r>
        <w:t xml:space="preserve"> </w:t>
      </w:r>
      <w:r>
        <w:t xml:space="preserve">— a copy of a Microsoft 365, Google, or internal portal sign-in screen. The classic credential-harvest test.</w:t>
      </w:r>
    </w:p>
    <w:p>
      <w:pPr>
        <w:pStyle w:val="Compact"/>
        <w:numPr>
          <w:ilvl w:val="0"/>
          <w:numId w:val="1120"/>
        </w:numPr>
      </w:pPr>
      <w:r>
        <w:rPr>
          <w:b/>
          <w:bCs/>
        </w:rPr>
        <w:t xml:space="preserve">File-share / document</w:t>
      </w:r>
      <w:r>
        <w:t xml:space="preserve"> </w:t>
      </w:r>
      <w:r>
        <w:t xml:space="preserve">—</w:t>
      </w:r>
      <w:r>
        <w:t xml:space="preserve"> </w:t>
      </w:r>
      <w:r>
        <w:t xml:space="preserve">“a document was shared with you, sign in to view.”</w:t>
      </w:r>
    </w:p>
    <w:p>
      <w:pPr>
        <w:pStyle w:val="Compact"/>
        <w:numPr>
          <w:ilvl w:val="0"/>
          <w:numId w:val="1120"/>
        </w:numPr>
      </w:pPr>
      <w:r>
        <w:rPr>
          <w:b/>
          <w:bCs/>
        </w:rPr>
        <w:t xml:space="preserve">Notification / action page</w:t>
      </w:r>
      <w:r>
        <w:t xml:space="preserve"> </w:t>
      </w:r>
      <w:r>
        <w:t xml:space="preserve">—</w:t>
      </w:r>
      <w:r>
        <w:t xml:space="preserve"> </w:t>
      </w:r>
      <w:r>
        <w:t xml:space="preserve">“confirm your details,”</w:t>
      </w:r>
      <w:r>
        <w:t xml:space="preserve"> </w:t>
      </w:r>
      <w:r>
        <w:t xml:space="preserve">“review this policy.”</w:t>
      </w:r>
    </w:p>
    <w:p>
      <w:pPr>
        <w:pStyle w:val="FirstParagraph"/>
      </w:pPr>
      <w:r>
        <w:rPr>
          <w:b/>
          <w:bCs/>
        </w:rPr>
        <w:t xml:space="preserve">Forms.</w:t>
      </w:r>
      <w:r>
        <w:t xml:space="preserve"> </w:t>
      </w:r>
      <w:r>
        <w:t xml:space="preserve">You don’t need to wire up a form action — PhishSpot rewrites any</w:t>
      </w:r>
      <w:r>
        <w:t xml:space="preserve"> </w:t>
      </w:r>
      <w:r>
        <w:rPr>
          <w:rStyle w:val="VerbatimChar"/>
        </w:rPr>
        <w:t xml:space="preserve">&lt;form&gt;</w:t>
      </w:r>
      <w:r>
        <w:t xml:space="preserve"> </w:t>
      </w:r>
      <w:r>
        <w:t xml:space="preserve">on the page to post back to the tracking URL automatically. Whatever fields you include (username, password, etc.) are captured into the recipient’s event record on submit, minus internal routing/security fields. Design the form to mirror whatever you’re imitating.</w:t>
      </w:r>
    </w:p>
    <w:p>
      <w:pPr>
        <w:pStyle w:val="BodyText"/>
      </w:pPr>
      <w:r>
        <w:t xml:space="preserve">You can use the landing-context merge tags (§30.1) here too — e.g. pre-filling</w:t>
      </w:r>
      <w:r>
        <w:t xml:space="preserve"> </w:t>
      </w:r>
      <w:r>
        <w:rPr>
          <w:rStyle w:val="VerbatimChar"/>
        </w:rPr>
        <w:t xml:space="preserve">{{email}}</w:t>
      </w:r>
      <w:r>
        <w:t xml:space="preserve"> </w:t>
      </w:r>
      <w:r>
        <w:t xml:space="preserve">in a username field is a strong realism touch.</w:t>
      </w:r>
    </w:p>
    <w:p>
      <w:pPr>
        <w:pStyle w:val="BodyText"/>
      </w:pPr>
      <w:r>
        <w:t xml:space="preserve">Decide deliberately whether to capture passwords. Capturing the</w:t>
      </w:r>
      <w:r>
        <w:t xml:space="preserve"> </w:t>
      </w:r>
      <w:r>
        <w:rPr>
          <w:i/>
          <w:iCs/>
        </w:rPr>
        <w:t xml:space="preserve">fact</w:t>
      </w:r>
      <w:r>
        <w:t xml:space="preserve"> </w:t>
      </w:r>
      <w:r>
        <w:t xml:space="preserve">of submission is usually enough to drive training, and storing real passwords — even briefly, even your own employees’ — raises the stakes of the exercise. Many programs capture submission without retaining the password value. Align this with your security and HR policies.</w:t>
      </w:r>
    </w:p>
    <w:p>
      <w:pPr>
        <w:pStyle w:val="BodyText"/>
      </w:pPr>
      <w:r>
        <w:t xml:space="preserve">For the technical side of making the page (and especially the email) render correctly, see</w:t>
      </w:r>
      <w:r>
        <w:t xml:space="preserve"> </w:t>
      </w:r>
      <w:hyperlink r:id="rId549">
        <w:r>
          <w:rPr>
            <w:rStyle w:val="Hyperlink"/>
          </w:rPr>
          <w:t xml:space="preserve">Email Client Compatibility</w:t>
        </w:r>
      </w:hyperlink>
      <w:r>
        <w:t xml:space="preserve">.</w:t>
      </w:r>
    </w:p>
    <w:bookmarkEnd w:id="550"/>
    <w:bookmarkStart w:id="551" w:name="the-teachable-moment-end-action"/>
    <w:p>
      <w:pPr>
        <w:pStyle w:val="Heading2"/>
      </w:pPr>
      <w:r>
        <w:t xml:space="preserve">30.4 The teachable moment (end action)</w:t>
      </w:r>
    </w:p>
    <w:p>
      <w:pPr>
        <w:pStyle w:val="FirstParagraph"/>
      </w:pPr>
      <w:r>
        <w:t xml:space="preserve">What happens after a recipient clicks or submits is where the simulation turns into training. PhishSpot offers four end actions (Step 4):</w:t>
      </w:r>
    </w:p>
    <w:tbl>
      <w:tblPr>
        <w:tblStyle w:val="Table"/>
        <w:tblW w:type="pct" w:w="5000"/>
        <w:tblLayout w:type="fixed"/>
        <w:tblLook w:firstRow="1" w:lastRow="0" w:firstColumn="0" w:lastColumn="0" w:noHBand="0" w:noVBand="0" w:val="0020"/>
      </w:tblPr>
      <w:tblGrid>
        <w:gridCol w:w="2970"/>
        <w:gridCol w:w="2475"/>
        <w:gridCol w:w="2475"/>
      </w:tblGrid>
      <w:tr>
        <w:trPr>
          <w:tblHeader w:val="on"/>
        </w:trPr>
        <w:tc>
          <w:tcPr/>
          <w:p>
            <w:pPr>
              <w:pStyle w:val="Compact"/>
            </w:pPr>
            <w:r>
              <w:t xml:space="preserve">End action</w:t>
            </w:r>
          </w:p>
        </w:tc>
        <w:tc>
          <w:tcPr/>
          <w:p>
            <w:pPr>
              <w:pStyle w:val="Compact"/>
            </w:pPr>
            <w:r>
              <w:t xml:space="preserve">Behavior</w:t>
            </w:r>
          </w:p>
        </w:tc>
        <w:tc>
          <w:tcPr/>
          <w:p>
            <w:pPr>
              <w:pStyle w:val="Compact"/>
            </w:pPr>
            <w:r>
              <w:t xml:space="preserve">Use when</w:t>
            </w:r>
          </w:p>
        </w:tc>
      </w:tr>
      <w:tr>
        <w:tc>
          <w:tcPr/>
          <w:p>
            <w:pPr>
              <w:pStyle w:val="Compact"/>
            </w:pPr>
            <w:r>
              <w:rPr>
                <w:b/>
                <w:bCs/>
              </w:rPr>
              <w:t xml:space="preserve">Nothing</w:t>
            </w:r>
          </w:p>
        </w:tc>
        <w:tc>
          <w:tcPr/>
          <w:p>
            <w:pPr>
              <w:pStyle w:val="Compact"/>
            </w:pPr>
            <w:r>
              <w:t xml:space="preserve">Blank page</w:t>
            </w:r>
          </w:p>
        </w:tc>
        <w:tc>
          <w:tcPr/>
          <w:p>
            <w:pPr>
              <w:pStyle w:val="Compact"/>
            </w:pPr>
            <w:r>
              <w:t xml:space="preserve">You only need the click/submit recorded; minimal disruption</w:t>
            </w:r>
          </w:p>
        </w:tc>
      </w:tr>
      <w:tr>
        <w:tc>
          <w:tcPr/>
          <w:p>
            <w:pPr>
              <w:pStyle w:val="Compact"/>
            </w:pPr>
            <w:r>
              <w:rPr>
                <w:b/>
                <w:bCs/>
              </w:rPr>
              <w:t xml:space="preserve">Redirect to course</w:t>
            </w:r>
          </w:p>
        </w:tc>
        <w:tc>
          <w:tcPr/>
          <w:p>
            <w:pPr>
              <w:pStyle w:val="Compact"/>
            </w:pPr>
            <w:r>
              <w:t xml:space="preserve">Sends the recipient to an assigned e-learning course</w:t>
            </w:r>
          </w:p>
        </w:tc>
        <w:tc>
          <w:tcPr/>
          <w:p>
            <w:pPr>
              <w:pStyle w:val="Compact"/>
            </w:pPr>
            <w:r>
              <w:t xml:space="preserve">You want immediate, in-context training — the strongest learning moment</w:t>
            </w:r>
          </w:p>
        </w:tc>
      </w:tr>
      <w:tr>
        <w:tc>
          <w:tcPr/>
          <w:p>
            <w:pPr>
              <w:pStyle w:val="Compact"/>
            </w:pPr>
            <w:r>
              <w:rPr>
                <w:b/>
                <w:bCs/>
              </w:rPr>
              <w:t xml:space="preserve">Awareness message page</w:t>
            </w:r>
          </w:p>
        </w:tc>
        <w:tc>
          <w:tcPr/>
          <w:p>
            <w:pPr>
              <w:pStyle w:val="Compact"/>
            </w:pPr>
            <w:r>
              <w:t xml:space="preserve">Shows a custom</w:t>
            </w:r>
            <w:r>
              <w:t xml:space="preserve"> </w:t>
            </w:r>
            <w:r>
              <w:t xml:space="preserve">“this was a simulation”</w:t>
            </w:r>
            <w:r>
              <w:t xml:space="preserve"> </w:t>
            </w:r>
            <w:r>
              <w:t xml:space="preserve">page (HTML you write, supports merge tags)</w:t>
            </w:r>
          </w:p>
        </w:tc>
        <w:tc>
          <w:tcPr/>
          <w:p>
            <w:pPr>
              <w:pStyle w:val="Compact"/>
            </w:pPr>
            <w:r>
              <w:t xml:space="preserve">You want a branded, reassuring explainer without a full course</w:t>
            </w:r>
          </w:p>
        </w:tc>
      </w:tr>
      <w:tr>
        <w:tc>
          <w:tcPr/>
          <w:p>
            <w:pPr>
              <w:pStyle w:val="Compact"/>
            </w:pPr>
            <w:r>
              <w:rPr>
                <w:b/>
                <w:bCs/>
              </w:rPr>
              <w:t xml:space="preserve">Redirect to URL</w:t>
            </w:r>
          </w:p>
        </w:tc>
        <w:tc>
          <w:tcPr/>
          <w:p>
            <w:pPr>
              <w:pStyle w:val="Compact"/>
            </w:pPr>
            <w:r>
              <w:t xml:space="preserve">Sends them to any external URL</w:t>
            </w:r>
          </w:p>
        </w:tc>
        <w:tc>
          <w:tcPr/>
          <w:p>
            <w:pPr>
              <w:pStyle w:val="Compact"/>
            </w:pPr>
            <w:r>
              <w:t xml:space="preserve">You want them to land on, e.g., the real portal or an internal policy page</w:t>
            </w:r>
          </w:p>
        </w:tc>
      </w:tr>
    </w:tbl>
    <w:p>
      <w:pPr>
        <w:pStyle w:val="BodyText"/>
      </w:pPr>
      <w:r>
        <w:t xml:space="preserve">The most effective design is</w:t>
      </w:r>
      <w:r>
        <w:t xml:space="preserve"> </w:t>
      </w:r>
      <w:r>
        <w:rPr>
          <w:b/>
          <w:bCs/>
        </w:rPr>
        <w:t xml:space="preserve">redirect to course</w:t>
      </w:r>
      <w:r>
        <w:t xml:space="preserve">: the recipient is most receptive in the seconds after they realize they fell for it. Pair the campaign with a short, relevant course — see</w:t>
      </w:r>
      <w:r>
        <w:t xml:space="preserve"> </w:t>
      </w:r>
      <w:hyperlink r:id="rId332">
        <w:r>
          <w:rPr>
            <w:rStyle w:val="Hyperlink"/>
          </w:rPr>
          <w:t xml:space="preserve">Courses</w:t>
        </w:r>
      </w:hyperlink>
      <w:r>
        <w:t xml:space="preserve">.</w:t>
      </w:r>
    </w:p>
    <w:p>
      <w:pPr>
        <w:pStyle w:val="BodyText"/>
      </w:pPr>
      <w:r>
        <w:t xml:space="preserve">On the awareness page you can use</w:t>
      </w:r>
      <w:r>
        <w:t xml:space="preserve"> </w:t>
      </w:r>
      <w:r>
        <w:rPr>
          <w:rStyle w:val="VerbatimChar"/>
        </w:rPr>
        <w:t xml:space="preserve">{{first_name}}</w:t>
      </w:r>
      <w:r>
        <w:t xml:space="preserve"> </w:t>
      </w:r>
      <w:r>
        <w:t xml:space="preserve">to address the recipient and</w:t>
      </w:r>
      <w:r>
        <w:t xml:space="preserve"> </w:t>
      </w:r>
      <w:r>
        <w:rPr>
          <w:rStyle w:val="VerbatimChar"/>
        </w:rPr>
        <w:t xml:space="preserve">{{elearning_url}}</w:t>
      </w:r>
      <w:r>
        <w:t xml:space="preserve"> </w:t>
      </w:r>
      <w:r>
        <w:t xml:space="preserve">to offer an optional follow-up lesson. Keep the tone non-punitive (more on this in</w:t>
      </w:r>
      <w:r>
        <w:t xml:space="preserve"> </w:t>
      </w:r>
      <w:hyperlink r:id="rId546">
        <w:r>
          <w:rPr>
            <w:rStyle w:val="Hyperlink"/>
          </w:rPr>
          <w:t xml:space="preserve">Social Engineering &amp; Persuasion §32.7</w:t>
        </w:r>
      </w:hyperlink>
      <w:r>
        <w:t xml:space="preserve">).</w:t>
      </w:r>
    </w:p>
    <w:bookmarkEnd w:id="551"/>
    <w:bookmarkStart w:id="553" w:name="sender-identity-deliverability"/>
    <w:p>
      <w:pPr>
        <w:pStyle w:val="Heading2"/>
      </w:pPr>
      <w:r>
        <w:t xml:space="preserve">30.5 Sender identity &amp; deliverability</w:t>
      </w:r>
    </w:p>
    <w:p>
      <w:pPr>
        <w:pStyle w:val="FirstParagraph"/>
      </w:pPr>
      <w:r>
        <w:t xml:space="preserve">The most carefully crafted email is worthless if it lands in spam. Two fields define the sender (Step 1):</w:t>
      </w:r>
    </w:p>
    <w:p>
      <w:pPr>
        <w:pStyle w:val="Compact"/>
        <w:numPr>
          <w:ilvl w:val="0"/>
          <w:numId w:val="1121"/>
        </w:numPr>
      </w:pPr>
      <w:r>
        <w:rPr>
          <w:b/>
          <w:bCs/>
        </w:rPr>
        <w:t xml:space="preserve">Display name</w:t>
      </w:r>
      <w:r>
        <w:t xml:space="preserve"> </w:t>
      </w:r>
      <w:r>
        <w:t xml:space="preserve">(</w:t>
      </w:r>
      <w:r>
        <w:rPr>
          <w:rStyle w:val="VerbatimChar"/>
        </w:rPr>
        <w:t xml:space="preserve">from_name</w:t>
      </w:r>
      <w:r>
        <w:t xml:space="preserve">) — what appears as the sender, e.g. </w:t>
      </w:r>
      <w:r>
        <w:rPr>
          <w:rStyle w:val="VerbatimChar"/>
        </w:rPr>
        <w:t xml:space="preserve">IT Security</w:t>
      </w:r>
      <w:r>
        <w:t xml:space="preserve">.</w:t>
      </w:r>
    </w:p>
    <w:p>
      <w:pPr>
        <w:pStyle w:val="Compact"/>
        <w:numPr>
          <w:ilvl w:val="0"/>
          <w:numId w:val="1121"/>
        </w:numPr>
      </w:pPr>
      <w:r>
        <w:rPr>
          <w:b/>
          <w:bCs/>
        </w:rPr>
        <w:t xml:space="preserve">From email</w:t>
      </w:r>
      <w:r>
        <w:t xml:space="preserve"> </w:t>
      </w:r>
      <w:r>
        <w:t xml:space="preserve">(</w:t>
      </w:r>
      <w:r>
        <w:rPr>
          <w:rStyle w:val="VerbatimChar"/>
        </w:rPr>
        <w:t xml:space="preserve">from_email</w:t>
      </w:r>
      <w:r>
        <w:t xml:space="preserve">) — the address, which must be on the</w:t>
      </w:r>
      <w:r>
        <w:t xml:space="preserve"> </w:t>
      </w:r>
      <w:r>
        <w:rPr>
          <w:b/>
          <w:bCs/>
        </w:rPr>
        <w:t xml:space="preserve">platform domain</w:t>
      </w:r>
      <w:r>
        <w:t xml:space="preserve"> </w:t>
      </w:r>
      <w:r>
        <w:t xml:space="preserve">you select for the campaign.</w:t>
      </w:r>
    </w:p>
    <w:p>
      <w:pPr>
        <w:pStyle w:val="FirstParagraph"/>
      </w:pPr>
      <w:r>
        <w:t xml:space="preserve">A few realities to design around:</w:t>
      </w:r>
    </w:p>
    <w:p>
      <w:pPr>
        <w:pStyle w:val="Compact"/>
        <w:numPr>
          <w:ilvl w:val="0"/>
          <w:numId w:val="1122"/>
        </w:numPr>
      </w:pPr>
      <w:r>
        <w:t xml:space="preserve">The sending domain must be</w:t>
      </w:r>
      <w:r>
        <w:t xml:space="preserve"> </w:t>
      </w:r>
      <w:r>
        <w:rPr>
          <w:b/>
          <w:bCs/>
        </w:rPr>
        <w:t xml:space="preserve">active and not blocked</w:t>
      </w:r>
      <w:r>
        <w:t xml:space="preserve"> </w:t>
      </w:r>
      <w:r>
        <w:t xml:space="preserve">to launch. Pick a domain whose name supports your pretext —</w:t>
      </w:r>
      <w:r>
        <w:t xml:space="preserve"> </w:t>
      </w:r>
      <w:r>
        <w:rPr>
          <w:rStyle w:val="VerbatimChar"/>
        </w:rPr>
        <w:t xml:space="preserve">officelogin.in</w:t>
      </w:r>
      <w:r>
        <w:t xml:space="preserve"> </w:t>
      </w:r>
      <w:r>
        <w:t xml:space="preserve">reads very differently from</w:t>
      </w:r>
      <w:r>
        <w:t xml:space="preserve"> </w:t>
      </w:r>
      <w:r>
        <w:rPr>
          <w:rStyle w:val="VerbatimChar"/>
        </w:rPr>
        <w:t xml:space="preserve">random-string.xyz</w:t>
      </w:r>
      <w:r>
        <w:t xml:space="preserve">. See</w:t>
      </w:r>
      <w:r>
        <w:t xml:space="preserve"> </w:t>
      </w:r>
      <w:hyperlink r:id="rId552">
        <w:r>
          <w:rPr>
            <w:rStyle w:val="Hyperlink"/>
          </w:rPr>
          <w:t xml:space="preserve">Domains</w:t>
        </w:r>
      </w:hyperlink>
      <w:r>
        <w:t xml:space="preserve"> </w:t>
      </w:r>
      <w:r>
        <w:t xml:space="preserve">for provisioning and BYOD setup.</w:t>
      </w:r>
    </w:p>
    <w:p>
      <w:pPr>
        <w:pStyle w:val="Compact"/>
        <w:numPr>
          <w:ilvl w:val="0"/>
          <w:numId w:val="1122"/>
        </w:numPr>
      </w:pPr>
      <w:r>
        <w:t xml:space="preserve">Deliverability depends on the domain’s SPF/DKIM/DMARC and reputation, configured during domain setup. A brand-new domain with no warm-up may go to spam regardless of content.</w:t>
      </w:r>
    </w:p>
    <w:p>
      <w:pPr>
        <w:pStyle w:val="Compact"/>
        <w:numPr>
          <w:ilvl w:val="0"/>
          <w:numId w:val="1122"/>
        </w:numPr>
      </w:pPr>
      <w:r>
        <w:t xml:space="preserve">If your test lands in spam, consult</w:t>
      </w:r>
      <w:r>
        <w:t xml:space="preserve"> </w:t>
      </w:r>
      <w:hyperlink r:id="rId387">
        <w:r>
          <w:rPr>
            <w:rStyle w:val="Hyperlink"/>
          </w:rPr>
          <w:t xml:space="preserve">Spam Filter Whitelist</w:t>
        </w:r>
      </w:hyperlink>
      <w:r>
        <w:t xml:space="preserve"> </w:t>
      </w:r>
      <w:r>
        <w:t xml:space="preserve">— you may need recipients’ mail admin to allow the simulation source.</w:t>
      </w:r>
    </w:p>
    <w:p>
      <w:pPr>
        <w:pStyle w:val="FirstParagraph"/>
      </w:pPr>
      <w:r>
        <w:t xml:space="preserve">Match the display name and domain to the pretext: a</w:t>
      </w:r>
      <w:r>
        <w:t xml:space="preserve"> </w:t>
      </w:r>
      <w:r>
        <w:t xml:space="preserve">“Microsoft”</w:t>
      </w:r>
      <w:r>
        <w:t xml:space="preserve"> </w:t>
      </w:r>
      <w:r>
        <w:t xml:space="preserve">email from</w:t>
      </w:r>
      <w:r>
        <w:t xml:space="preserve"> </w:t>
      </w:r>
      <w:r>
        <w:rPr>
          <w:rStyle w:val="VerbatimChar"/>
        </w:rPr>
        <w:t xml:space="preserve">acme-internal.com</w:t>
      </w:r>
      <w:r>
        <w:t xml:space="preserve"> </w:t>
      </w:r>
      <w:r>
        <w:t xml:space="preserve">is incoherent and trains recipients on the wrong signal.</w:t>
      </w:r>
    </w:p>
    <w:bookmarkEnd w:id="553"/>
    <w:bookmarkStart w:id="554" w:name="test-and-verify-before-launch"/>
    <w:p>
      <w:pPr>
        <w:pStyle w:val="Heading2"/>
      </w:pPr>
      <w:r>
        <w:t xml:space="preserve">30.6 Test and verify before launch</w:t>
      </w:r>
    </w:p>
    <w:p>
      <w:pPr>
        <w:pStyle w:val="FirstParagraph"/>
      </w:pPr>
      <w:r>
        <w:t xml:space="preserve">Never launch a campaign you haven’t seen rendered. Before Step 6:</w:t>
      </w:r>
    </w:p>
    <w:p>
      <w:pPr>
        <w:pStyle w:val="Compact"/>
        <w:numPr>
          <w:ilvl w:val="0"/>
          <w:numId w:val="1123"/>
        </w:numPr>
      </w:pPr>
      <w:r>
        <w:rPr>
          <w:b/>
          <w:bCs/>
        </w:rPr>
        <w:t xml:space="preserve">Send a test email</w:t>
      </w:r>
      <w:r>
        <w:t xml:space="preserve"> </w:t>
      </w:r>
      <w:r>
        <w:t xml:space="preserve">to yourself (Campaign Actions → Send Test Email). Confirm: merge tags resolved (no stray</w:t>
      </w:r>
      <w:r>
        <w:t xml:space="preserve"> </w:t>
      </w:r>
      <w:r>
        <w:rPr>
          <w:rStyle w:val="VerbatimChar"/>
        </w:rPr>
        <w:t xml:space="preserve">{{…}}</w:t>
      </w:r>
      <w:r>
        <w:t xml:space="preserve">), the link works and lands on the right page, images load, and formatting holds.</w:t>
      </w:r>
    </w:p>
    <w:p>
      <w:pPr>
        <w:pStyle w:val="Compact"/>
        <w:numPr>
          <w:ilvl w:val="0"/>
          <w:numId w:val="1123"/>
        </w:numPr>
      </w:pPr>
      <w:r>
        <w:rPr>
          <w:b/>
          <w:bCs/>
        </w:rPr>
        <w:t xml:space="preserve">Check both desktop and mobile.</w:t>
      </w:r>
      <w:r>
        <w:t xml:space="preserve"> </w:t>
      </w:r>
      <w:r>
        <w:t xml:space="preserve">After launch, the per-recipient preview in</w:t>
      </w:r>
      <w:r>
        <w:t xml:space="preserve"> </w:t>
      </w:r>
      <w:hyperlink r:id="rId327">
        <w:r>
          <w:rPr>
            <w:rStyle w:val="Hyperlink"/>
          </w:rPr>
          <w:t xml:space="preserve">Reports &amp; Analytics §11.5</w:t>
        </w:r>
      </w:hyperlink>
      <w:r>
        <w:t xml:space="preserve"> </w:t>
      </w:r>
      <w:r>
        <w:t xml:space="preserve">shows the exact email each person received with a desktop/mobile toggle — use it to verify rendering and personalization.</w:t>
      </w:r>
    </w:p>
    <w:p>
      <w:pPr>
        <w:pStyle w:val="Compact"/>
        <w:numPr>
          <w:ilvl w:val="0"/>
          <w:numId w:val="1123"/>
        </w:numPr>
      </w:pPr>
      <w:r>
        <w:rPr>
          <w:b/>
          <w:bCs/>
        </w:rPr>
        <w:t xml:space="preserve">Walk the full path</w:t>
      </w:r>
      <w:r>
        <w:t xml:space="preserve"> </w:t>
      </w:r>
      <w:r>
        <w:t xml:space="preserve">— click your own test link, submit the form, and confirm the end action fires (course, awareness page, or redirect) as intended.</w:t>
      </w:r>
    </w:p>
    <w:p>
      <w:pPr>
        <w:pStyle w:val="FirstParagraph"/>
      </w:pPr>
      <w:r>
        <w:t xml:space="preserve">A quick pre-launch checklist:</w:t>
      </w:r>
    </w:p>
    <w:p>
      <w:pPr>
        <w:pStyle w:val="Compact"/>
        <w:numPr>
          <w:ilvl w:val="0"/>
          <w:numId w:val="1124"/>
        </w:numPr>
      </w:pPr>
      <w:r>
        <w:t xml:space="preserve">Subject and body personalize correctly (test email received and read)</w:t>
      </w:r>
    </w:p>
    <w:p>
      <w:pPr>
        <w:pStyle w:val="Compact"/>
        <w:numPr>
          <w:ilvl w:val="0"/>
          <w:numId w:val="1125"/>
        </w:numPr>
      </w:pPr>
      <w:r>
        <w:rPr>
          <w:rStyle w:val="VerbatimChar"/>
        </w:rPr>
        <w:t xml:space="preserve">{{landing_url}}</w:t>
      </w:r>
      <w:r>
        <w:t xml:space="preserve"> </w:t>
      </w:r>
      <w:r>
        <w:t xml:space="preserve">is behind a button/link, click is tracked</w:t>
      </w:r>
    </w:p>
    <w:p>
      <w:pPr>
        <w:pStyle w:val="Compact"/>
        <w:numPr>
          <w:ilvl w:val="0"/>
          <w:numId w:val="1126"/>
        </w:numPr>
      </w:pPr>
      <w:r>
        <w:t xml:space="preserve">Landing page renders; form posts; submission recorded</w:t>
      </w:r>
    </w:p>
    <w:p>
      <w:pPr>
        <w:pStyle w:val="Compact"/>
        <w:numPr>
          <w:ilvl w:val="0"/>
          <w:numId w:val="1127"/>
        </w:numPr>
      </w:pPr>
      <w:r>
        <w:t xml:space="preserve">End action fires and points to the right course/page/URL</w:t>
      </w:r>
    </w:p>
    <w:p>
      <w:pPr>
        <w:pStyle w:val="Compact"/>
        <w:numPr>
          <w:ilvl w:val="0"/>
          <w:numId w:val="1128"/>
        </w:numPr>
      </w:pPr>
      <w:r>
        <w:t xml:space="preserve">Sender domain is active; test didn’t land in spam</w:t>
      </w:r>
    </w:p>
    <w:p>
      <w:pPr>
        <w:pStyle w:val="Compact"/>
        <w:numPr>
          <w:ilvl w:val="0"/>
          <w:numId w:val="1129"/>
        </w:numPr>
      </w:pPr>
      <w:r>
        <w:t xml:space="preserve">Email renders cleanly on desktop</w:t>
      </w:r>
      <w:r>
        <w:t xml:space="preserve"> </w:t>
      </w:r>
      <w:r>
        <w:rPr>
          <w:b/>
          <w:bCs/>
        </w:rPr>
        <w:t xml:space="preserve">and</w:t>
      </w:r>
      <w:r>
        <w:t xml:space="preserve"> </w:t>
      </w:r>
      <w:r>
        <w:t xml:space="preserve">mobile</w:t>
      </w:r>
    </w:p>
    <w:p>
      <w:r>
        <w:pict>
          <v:rect style="width:0;height:1.5pt" o:hralign="center" o:hrstd="t" o:hr="t"/>
        </w:pict>
      </w:r>
    </w:p>
    <w:p>
      <w:pPr>
        <w:pStyle w:val="FirstParagraph"/>
      </w:pPr>
      <w:r>
        <w:rPr>
          <w:b/>
          <w:bCs/>
        </w:rPr>
        <w:t xml:space="preserve">See also:</w:t>
      </w:r>
      <w:r>
        <w:t xml:space="preserve"> </w:t>
      </w:r>
      <w:hyperlink r:id="rId304">
        <w:r>
          <w:rPr>
            <w:rStyle w:val="Hyperlink"/>
          </w:rPr>
          <w:t xml:space="preserve">Campaigns</w:t>
        </w:r>
      </w:hyperlink>
      <w:r>
        <w:t xml:space="preserve"> </w:t>
      </w:r>
      <w:r>
        <w:t xml:space="preserve">·</w:t>
      </w:r>
      <w:r>
        <w:t xml:space="preserve"> </w:t>
      </w:r>
      <w:hyperlink r:id="rId545">
        <w:r>
          <w:rPr>
            <w:rStyle w:val="Hyperlink"/>
          </w:rPr>
          <w:t xml:space="preserve">Template Variables</w:t>
        </w:r>
      </w:hyperlink>
      <w:r>
        <w:t xml:space="preserve"> </w:t>
      </w:r>
      <w:r>
        <w:t xml:space="preserve">·</w:t>
      </w:r>
      <w:r>
        <w:t xml:space="preserve"> </w:t>
      </w:r>
      <w:hyperlink r:id="rId549">
        <w:r>
          <w:rPr>
            <w:rStyle w:val="Hyperlink"/>
          </w:rPr>
          <w:t xml:space="preserve">Email Client Compatibility</w:t>
        </w:r>
      </w:hyperlink>
      <w:r>
        <w:t xml:space="preserve"> </w:t>
      </w:r>
      <w:r>
        <w:t xml:space="preserve">·</w:t>
      </w:r>
      <w:r>
        <w:t xml:space="preserve"> </w:t>
      </w:r>
      <w:hyperlink r:id="rId546">
        <w:r>
          <w:rPr>
            <w:rStyle w:val="Hyperlink"/>
          </w:rPr>
          <w:t xml:space="preserve">Social Engineering &amp; Persuasion</w:t>
        </w:r>
      </w:hyperlink>
      <w:r>
        <w:t xml:space="preserve"> </w:t>
      </w:r>
      <w:r>
        <w:t xml:space="preserve">·</w:t>
      </w:r>
      <w:r>
        <w:t xml:space="preserve"> </w:t>
      </w:r>
      <w:hyperlink r:id="rId552">
        <w:r>
          <w:rPr>
            <w:rStyle w:val="Hyperlink"/>
          </w:rPr>
          <w:t xml:space="preserve">Domains</w:t>
        </w:r>
      </w:hyperlink>
      <w:r>
        <w:t xml:space="preserve"> </w:t>
      </w:r>
      <w:r>
        <w:t xml:space="preserve">·</w:t>
      </w:r>
      <w:r>
        <w:t xml:space="preserve"> </w:t>
      </w:r>
      <w:hyperlink r:id="rId327">
        <w:r>
          <w:rPr>
            <w:rStyle w:val="Hyperlink"/>
          </w:rPr>
          <w:t xml:space="preserve">Reports &amp; Analytics</w:t>
        </w:r>
      </w:hyperlink>
    </w:p>
    <w:bookmarkEnd w:id="554"/>
    <w:bookmarkEnd w:id="555"/>
    <w:bookmarkStart w:id="566" w:name="email-client-compatibility"/>
    <w:p>
      <w:pPr>
        <w:pStyle w:val="Heading1"/>
      </w:pPr>
      <w:r>
        <w:t xml:space="preserve">Email Client Compatibility</w:t>
      </w:r>
    </w:p>
    <w:p>
      <w:pPr>
        <w:pStyle w:val="FirstParagraph"/>
      </w:pPr>
      <w:r>
        <w:t xml:space="preserve">A simulation email only works if it renders the way you designed it. Unlike a web page — which runs in one of a handful of modern browsers — an email is opened in dozens of clients, each with its own rendering engine, and many of them are years behind the web. This guide covers the practical rules for writing email HTML that survives the trip to the inbox. It pairs with</w:t>
      </w:r>
      <w:r>
        <w:t xml:space="preserve"> </w:t>
      </w:r>
      <w:hyperlink r:id="rId204">
        <w:r>
          <w:rPr>
            <w:rStyle w:val="Hyperlink"/>
          </w:rPr>
          <w:t xml:space="preserve">Designing Effective Campaigns</w:t>
        </w:r>
      </w:hyperlink>
      <w:r>
        <w:t xml:space="preserve">, which covers the</w:t>
      </w:r>
      <w:r>
        <w:t xml:space="preserve"> </w:t>
      </w:r>
      <w:r>
        <w:rPr>
          <w:i/>
          <w:iCs/>
        </w:rPr>
        <w:t xml:space="preserve">content</w:t>
      </w:r>
      <w:r>
        <w:t xml:space="preserve"> </w:t>
      </w:r>
      <w:r>
        <w:t xml:space="preserve">side.</w:t>
      </w:r>
    </w:p>
    <w:p>
      <w:pPr>
        <w:pStyle w:val="BodyText"/>
      </w:pPr>
      <w:r>
        <w:t xml:space="preserve">You write the email body in the HTML code editor in</w:t>
      </w:r>
      <w:r>
        <w:t xml:space="preserve"> </w:t>
      </w:r>
      <w:r>
        <w:rPr>
          <w:b/>
          <w:bCs/>
        </w:rPr>
        <w:t xml:space="preserve">Step 2</w:t>
      </w:r>
      <w:r>
        <w:t xml:space="preserve"> </w:t>
      </w:r>
      <w:r>
        <w:t xml:space="preserve">of the campaign wizard (see</w:t>
      </w:r>
      <w:r>
        <w:t xml:space="preserve"> </w:t>
      </w:r>
      <w:hyperlink r:id="rId304">
        <w:r>
          <w:rPr>
            <w:rStyle w:val="Hyperlink"/>
          </w:rPr>
          <w:t xml:space="preserve">Campaigns §4.2</w:t>
        </w:r>
      </w:hyperlink>
      <w:r>
        <w:t xml:space="preserve">). Everything below is about what HTML/CSS to put there.</w:t>
      </w:r>
    </w:p>
    <w:bookmarkStart w:id="556" w:name="why-email-html-is-not-web-html"/>
    <w:p>
      <w:pPr>
        <w:pStyle w:val="Heading2"/>
      </w:pPr>
      <w:r>
        <w:t xml:space="preserve">31.1 Why email HTML is not web HTML</w:t>
      </w:r>
    </w:p>
    <w:p>
      <w:pPr>
        <w:pStyle w:val="FirstParagraph"/>
      </w:pPr>
      <w:r>
        <w:t xml:space="preserve">There is no single</w:t>
      </w:r>
      <w:r>
        <w:t xml:space="preserve"> </w:t>
      </w:r>
      <w:r>
        <w:t xml:space="preserve">“email standard.”</w:t>
      </w:r>
      <w:r>
        <w:t xml:space="preserve"> </w:t>
      </w:r>
      <w:r>
        <w:t xml:space="preserve">Each client decides how much HTML and CSS it supports:</w:t>
      </w:r>
    </w:p>
    <w:tbl>
      <w:tblPr>
        <w:tblStyle w:val="Table"/>
        <w:tblW w:type="pct" w:w="5000"/>
        <w:tblLayout w:type="fixed"/>
        <w:tblLook w:firstRow="1" w:lastRow="0" w:firstColumn="0" w:lastColumn="0" w:noHBand="0" w:noVBand="0" w:val="0020"/>
      </w:tblPr>
      <w:tblGrid>
        <w:gridCol w:w="4080"/>
        <w:gridCol w:w="3840"/>
      </w:tblGrid>
      <w:tr>
        <w:trPr>
          <w:tblHeader w:val="on"/>
        </w:trPr>
        <w:tc>
          <w:tcPr/>
          <w:p>
            <w:pPr>
              <w:pStyle w:val="Compact"/>
            </w:pPr>
            <w:r>
              <w:t xml:space="preserve">Client / engine</w:t>
            </w:r>
          </w:p>
        </w:tc>
        <w:tc>
          <w:tcPr/>
          <w:p>
            <w:pPr>
              <w:pStyle w:val="Compact"/>
            </w:pPr>
            <w:r>
              <w:t xml:space="preserve">What to expect</w:t>
            </w:r>
          </w:p>
        </w:tc>
      </w:tr>
      <w:tr>
        <w:tc>
          <w:tcPr/>
          <w:p>
            <w:pPr>
              <w:pStyle w:val="Compact"/>
            </w:pPr>
            <w:r>
              <w:rPr>
                <w:b/>
                <w:bCs/>
              </w:rPr>
              <w:t xml:space="preserve">Outlook (Windows, 2007–2021)</w:t>
            </w:r>
          </w:p>
        </w:tc>
        <w:tc>
          <w:tcPr/>
          <w:p>
            <w:pPr>
              <w:pStyle w:val="Compact"/>
            </w:pPr>
            <w:r>
              <w:t xml:space="preserve">Renders with Microsoft Word’s engine. No support for</w:t>
            </w:r>
            <w:r>
              <w:t xml:space="preserve"> </w:t>
            </w:r>
            <w:r>
              <w:rPr>
                <w:rStyle w:val="VerbatimChar"/>
              </w:rPr>
              <w:t xml:space="preserve">float</w:t>
            </w:r>
            <w:r>
              <w:t xml:space="preserve">,</w:t>
            </w:r>
            <w:r>
              <w:t xml:space="preserve"> </w:t>
            </w:r>
            <w:r>
              <w:rPr>
                <w:rStyle w:val="VerbatimChar"/>
              </w:rPr>
              <w:t xml:space="preserve">position</w:t>
            </w:r>
            <w:r>
              <w:t xml:space="preserve">, background images (without workarounds), modern CSS, or reliable</w:t>
            </w:r>
            <w:r>
              <w:t xml:space="preserve"> </w:t>
            </w:r>
            <w:r>
              <w:rPr>
                <w:rStyle w:val="VerbatimChar"/>
              </w:rPr>
              <w:t xml:space="preserve">margin</w:t>
            </w:r>
            <w:r>
              <w:t xml:space="preserve">/</w:t>
            </w:r>
            <w:r>
              <w:rPr>
                <w:rStyle w:val="VerbatimChar"/>
              </w:rPr>
              <w:t xml:space="preserve">padding</w:t>
            </w:r>
            <w:r>
              <w:t xml:space="preserve"> </w:t>
            </w:r>
            <w:r>
              <w:t xml:space="preserve">on</w:t>
            </w:r>
            <w:r>
              <w:t xml:space="preserve"> </w:t>
            </w:r>
            <w:r>
              <w:rPr>
                <w:rStyle w:val="VerbatimChar"/>
              </w:rPr>
              <w:t xml:space="preserve">&lt;div&gt;</w:t>
            </w:r>
            <w:r>
              <w:t xml:space="preserve">. The single most restrictive target.</w:t>
            </w:r>
          </w:p>
        </w:tc>
      </w:tr>
      <w:tr>
        <w:tc>
          <w:tcPr/>
          <w:p>
            <w:pPr>
              <w:pStyle w:val="Compact"/>
            </w:pPr>
            <w:r>
              <w:rPr>
                <w:b/>
                <w:bCs/>
              </w:rPr>
              <w:t xml:space="preserve">Outlook 365 / outlook.com / new Outlook</w:t>
            </w:r>
          </w:p>
        </w:tc>
        <w:tc>
          <w:tcPr/>
          <w:p>
            <w:pPr>
              <w:pStyle w:val="Compact"/>
            </w:pPr>
            <w:r>
              <w:t xml:space="preserve">Webview-based, much better — but still strips</w:t>
            </w:r>
            <w:r>
              <w:t xml:space="preserve"> </w:t>
            </w:r>
            <w:r>
              <w:rPr>
                <w:rStyle w:val="VerbatimChar"/>
              </w:rPr>
              <w:t xml:space="preserve">&lt;style&gt;</w:t>
            </w:r>
            <w:r>
              <w:t xml:space="preserve"> </w:t>
            </w:r>
            <w:r>
              <w:t xml:space="preserve">in some contexts and rewrites CSS.</w:t>
            </w:r>
          </w:p>
        </w:tc>
      </w:tr>
      <w:tr>
        <w:tc>
          <w:tcPr/>
          <w:p>
            <w:pPr>
              <w:pStyle w:val="Compact"/>
            </w:pPr>
            <w:r>
              <w:rPr>
                <w:b/>
                <w:bCs/>
              </w:rPr>
              <w:t xml:space="preserve">Gmail (web &amp; app)</w:t>
            </w:r>
          </w:p>
        </w:tc>
        <w:tc>
          <w:tcPr/>
          <w:p>
            <w:pPr>
              <w:pStyle w:val="Compact"/>
            </w:pPr>
            <w:r>
              <w:t xml:space="preserve">Good CSS support, but historically strips</w:t>
            </w:r>
            <w:r>
              <w:t xml:space="preserve"> </w:t>
            </w:r>
            <w:r>
              <w:rPr>
                <w:rStyle w:val="VerbatimChar"/>
              </w:rPr>
              <w:t xml:space="preserve">&lt;head&gt;</w:t>
            </w:r>
            <w:r>
              <w:t xml:space="preserve">/</w:t>
            </w:r>
            <w:r>
              <w:rPr>
                <w:rStyle w:val="VerbatimChar"/>
              </w:rPr>
              <w:t xml:space="preserve">&lt;style&gt;</w:t>
            </w:r>
            <w:r>
              <w:t xml:space="preserve"> </w:t>
            </w:r>
            <w:r>
              <w:t xml:space="preserve">in some views, clips long messages, and proxies images.</w:t>
            </w:r>
          </w:p>
        </w:tc>
      </w:tr>
      <w:tr>
        <w:tc>
          <w:tcPr/>
          <w:p>
            <w:pPr>
              <w:pStyle w:val="Compact"/>
            </w:pPr>
            <w:r>
              <w:rPr>
                <w:b/>
                <w:bCs/>
              </w:rPr>
              <w:t xml:space="preserve">Apple Mail (macOS &amp; iOS)</w:t>
            </w:r>
          </w:p>
        </w:tc>
        <w:tc>
          <w:tcPr/>
          <w:p>
            <w:pPr>
              <w:pStyle w:val="Compact"/>
            </w:pPr>
            <w:r>
              <w:t xml:space="preserve">Best-in-class rendering, near-browser. Honors</w:t>
            </w:r>
            <w:r>
              <w:t xml:space="preserve"> </w:t>
            </w:r>
            <w:r>
              <w:rPr>
                <w:rStyle w:val="VerbatimChar"/>
              </w:rPr>
              <w:t xml:space="preserve">@media</w:t>
            </w:r>
            <w:r>
              <w:t xml:space="preserve">. Privacy Protection pre-loads images (affecting open tracking).</w:t>
            </w:r>
          </w:p>
        </w:tc>
      </w:tr>
      <w:tr>
        <w:tc>
          <w:tcPr/>
          <w:p>
            <w:pPr>
              <w:pStyle w:val="Compact"/>
            </w:pPr>
            <w:r>
              <w:rPr>
                <w:b/>
                <w:bCs/>
              </w:rPr>
              <w:t xml:space="preserve">Mobile webview clients (Gmail/Outlook apps, Samsung Mail)</w:t>
            </w:r>
          </w:p>
        </w:tc>
        <w:tc>
          <w:tcPr/>
          <w:p>
            <w:pPr>
              <w:pStyle w:val="Compact"/>
            </w:pPr>
            <w:r>
              <w:t xml:space="preserve">Variable; assume narrow viewport and inconsistent</w:t>
            </w:r>
            <w:r>
              <w:t xml:space="preserve"> </w:t>
            </w:r>
            <w:r>
              <w:rPr>
                <w:rStyle w:val="VerbatimChar"/>
              </w:rPr>
              <w:t xml:space="preserve">@media</w:t>
            </w:r>
            <w:r>
              <w:t xml:space="preserve"> </w:t>
            </w:r>
            <w:r>
              <w:t xml:space="preserve">support.</w:t>
            </w:r>
          </w:p>
        </w:tc>
      </w:tr>
    </w:tbl>
    <w:p>
      <w:pPr>
        <w:pStyle w:val="BodyText"/>
      </w:pPr>
      <w:r>
        <w:rPr>
          <w:b/>
          <w:bCs/>
        </w:rPr>
        <w:t xml:space="preserve">The golden rule: design for the worst client your audience uses, then enhance.</w:t>
      </w:r>
      <w:r>
        <w:t xml:space="preserve"> </w:t>
      </w:r>
      <w:r>
        <w:t xml:space="preserve">In a corporate phishing simulation that almost always means</w:t>
      </w:r>
      <w:r>
        <w:t xml:space="preserve"> </w:t>
      </w:r>
      <w:r>
        <w:rPr>
          <w:b/>
          <w:bCs/>
        </w:rPr>
        <w:t xml:space="preserve">desktop Outlook on Windows</w:t>
      </w:r>
      <w:r>
        <w:t xml:space="preserve">. If your email works in Outlook, it works almost everywhere.</w:t>
      </w:r>
    </w:p>
    <w:bookmarkEnd w:id="556"/>
    <w:bookmarkStart w:id="557" w:name="use-tables-for-layout-not-divs"/>
    <w:p>
      <w:pPr>
        <w:pStyle w:val="Heading2"/>
      </w:pPr>
      <w:r>
        <w:t xml:space="preserve">31.2 Use tables for layout, not</w:t>
      </w:r>
      <w:r>
        <w:t xml:space="preserve"> </w:t>
      </w:r>
      <w:r>
        <w:rPr>
          <w:rStyle w:val="VerbatimChar"/>
        </w:rPr>
        <w:t xml:space="preserve">div</w:t>
      </w:r>
      <w:r>
        <w:t xml:space="preserve">s</w:t>
      </w:r>
    </w:p>
    <w:p>
      <w:pPr>
        <w:pStyle w:val="FirstParagraph"/>
      </w:pPr>
      <w:r>
        <w:t xml:space="preserve">Modern CSS layout (</w:t>
      </w:r>
      <w:r>
        <w:rPr>
          <w:rStyle w:val="VerbatimChar"/>
        </w:rPr>
        <w:t xml:space="preserve">flexbox</w:t>
      </w:r>
      <w:r>
        <w:t xml:space="preserve">,</w:t>
      </w:r>
      <w:r>
        <w:t xml:space="preserve"> </w:t>
      </w:r>
      <w:r>
        <w:rPr>
          <w:rStyle w:val="VerbatimChar"/>
        </w:rPr>
        <w:t xml:space="preserve">grid</w:t>
      </w:r>
      <w:r>
        <w:t xml:space="preserve">,</w:t>
      </w:r>
      <w:r>
        <w:t xml:space="preserve"> </w:t>
      </w:r>
      <w:r>
        <w:rPr>
          <w:rStyle w:val="VerbatimChar"/>
        </w:rPr>
        <w:t xml:space="preserve">float</w:t>
      </w:r>
      <w:r>
        <w:t xml:space="preserve">) does not work in Outlook. The reliable, decades-proven approach is</w:t>
      </w:r>
      <w:r>
        <w:t xml:space="preserve"> </w:t>
      </w:r>
      <w:r>
        <w:rPr>
          <w:b/>
          <w:bCs/>
        </w:rPr>
        <w:t xml:space="preserve">nested HTML tables</w:t>
      </w:r>
      <w:r>
        <w:t xml:space="preserve"> </w:t>
      </w:r>
      <w:r>
        <w:t xml:space="preserve">with a fixed-width content column (typically 600px) centered in a full-width background table.</w:t>
      </w:r>
    </w:p>
    <w:p>
      <w:pPr>
        <w:pStyle w:val="SourceCode"/>
      </w:pPr>
      <w:r>
        <w:rPr>
          <w:rStyle w:val="CommentTok"/>
        </w:rPr>
        <w:t xml:space="preserve">&lt;!-- Full-width wrapper holds the background; inner table holds the content. --&gt;</w:t>
      </w:r>
      <w:r>
        <w:br/>
      </w:r>
      <w:r>
        <w:rPr>
          <w:rStyle w:val="DataTypeTok"/>
        </w:rPr>
        <w:t xml:space="preserve">&lt;</w:t>
      </w:r>
      <w:r>
        <w:rPr>
          <w:rStyle w:val="KeywordTok"/>
        </w:rPr>
        <w:t xml:space="preserve">table</w:t>
      </w:r>
      <w:r>
        <w:rPr>
          <w:rStyle w:val="OtherTok"/>
        </w:rPr>
        <w:t xml:space="preserve"> role</w:t>
      </w:r>
      <w:r>
        <w:rPr>
          <w:rStyle w:val="OperatorTok"/>
        </w:rPr>
        <w:t xml:space="preserve">=</w:t>
      </w:r>
      <w:r>
        <w:rPr>
          <w:rStyle w:val="StringTok"/>
        </w:rPr>
        <w:t xml:space="preserve">"presentation"</w:t>
      </w:r>
      <w:r>
        <w:rPr>
          <w:rStyle w:val="OtherTok"/>
        </w:rPr>
        <w:t xml:space="preserve"> width</w:t>
      </w:r>
      <w:r>
        <w:rPr>
          <w:rStyle w:val="OperatorTok"/>
        </w:rPr>
        <w:t xml:space="preserve">=</w:t>
      </w:r>
      <w:r>
        <w:rPr>
          <w:rStyle w:val="StringTok"/>
        </w:rPr>
        <w:t xml:space="preserve">"100%"</w:t>
      </w:r>
      <w:r>
        <w:rPr>
          <w:rStyle w:val="OtherTok"/>
        </w:rPr>
        <w:t xml:space="preserve"> cellpadding</w:t>
      </w:r>
      <w:r>
        <w:rPr>
          <w:rStyle w:val="OperatorTok"/>
        </w:rPr>
        <w:t xml:space="preserve">=</w:t>
      </w:r>
      <w:r>
        <w:rPr>
          <w:rStyle w:val="StringTok"/>
        </w:rPr>
        <w:t xml:space="preserve">"0"</w:t>
      </w:r>
      <w:r>
        <w:rPr>
          <w:rStyle w:val="OtherTok"/>
        </w:rPr>
        <w:t xml:space="preserve"> cellspacing</w:t>
      </w:r>
      <w:r>
        <w:rPr>
          <w:rStyle w:val="OperatorTok"/>
        </w:rPr>
        <w:t xml:space="preserve">=</w:t>
      </w:r>
      <w:r>
        <w:rPr>
          <w:rStyle w:val="StringTok"/>
        </w:rPr>
        <w:t xml:space="preserve">"0"</w:t>
      </w:r>
      <w:r>
        <w:rPr>
          <w:rStyle w:val="OtherTok"/>
        </w:rPr>
        <w:t xml:space="preserve"> border</w:t>
      </w:r>
      <w:r>
        <w:rPr>
          <w:rStyle w:val="OperatorTok"/>
        </w:rPr>
        <w:t xml:space="preserve">=</w:t>
      </w:r>
      <w:r>
        <w:rPr>
          <w:rStyle w:val="StringTok"/>
        </w:rPr>
        <w:t xml:space="preserve">"0"</w:t>
      </w:r>
      <w:r>
        <w:br/>
      </w:r>
      <w:r>
        <w:rPr>
          <w:rStyle w:val="OtherTok"/>
        </w:rPr>
        <w:t xml:space="preserve">       style</w:t>
      </w:r>
      <w:r>
        <w:rPr>
          <w:rStyle w:val="OperatorTok"/>
        </w:rPr>
        <w:t xml:space="preserve">=</w:t>
      </w:r>
      <w:r>
        <w:rPr>
          <w:rStyle w:val="StringTok"/>
        </w:rPr>
        <w:t xml:space="preserve">"background-color:#f4f4f4;"</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OtherTok"/>
        </w:rPr>
        <w:t xml:space="preserve"> align</w:t>
      </w:r>
      <w:r>
        <w:rPr>
          <w:rStyle w:val="OperatorTok"/>
        </w:rPr>
        <w:t xml:space="preserve">=</w:t>
      </w:r>
      <w:r>
        <w:rPr>
          <w:rStyle w:val="StringTok"/>
        </w:rPr>
        <w:t xml:space="preserve">"center"</w:t>
      </w:r>
      <w:r>
        <w:rPr>
          <w:rStyle w:val="OtherTok"/>
        </w:rPr>
        <w:t xml:space="preserve"> style</w:t>
      </w:r>
      <w:r>
        <w:rPr>
          <w:rStyle w:val="OperatorTok"/>
        </w:rPr>
        <w:t xml:space="preserve">=</w:t>
      </w:r>
      <w:r>
        <w:rPr>
          <w:rStyle w:val="StringTok"/>
        </w:rPr>
        <w:t xml:space="preserve">"padding:24px 12px;"</w:t>
      </w:r>
      <w:r>
        <w:rPr>
          <w:rStyle w:val="DataTypeTok"/>
        </w:rPr>
        <w:t xml:space="preserve">&gt;</w:t>
      </w:r>
      <w:r>
        <w:br/>
      </w:r>
      <w:r>
        <w:rPr>
          <w:rStyle w:val="NormalTok"/>
        </w:rPr>
        <w:t xml:space="preserve">      </w:t>
      </w:r>
      <w:r>
        <w:rPr>
          <w:rStyle w:val="CommentTok"/>
        </w:rPr>
        <w:t xml:space="preserve">&lt;!-- Fixed 600px content column, centered --&gt;</w:t>
      </w:r>
      <w:r>
        <w:br/>
      </w:r>
      <w:r>
        <w:rPr>
          <w:rStyle w:val="NormalTok"/>
        </w:rPr>
        <w:t xml:space="preserve">      </w:t>
      </w:r>
      <w:r>
        <w:rPr>
          <w:rStyle w:val="DataTypeTok"/>
        </w:rPr>
        <w:t xml:space="preserve">&lt;</w:t>
      </w:r>
      <w:r>
        <w:rPr>
          <w:rStyle w:val="KeywordTok"/>
        </w:rPr>
        <w:t xml:space="preserve">table</w:t>
      </w:r>
      <w:r>
        <w:rPr>
          <w:rStyle w:val="OtherTok"/>
        </w:rPr>
        <w:t xml:space="preserve"> role</w:t>
      </w:r>
      <w:r>
        <w:rPr>
          <w:rStyle w:val="OperatorTok"/>
        </w:rPr>
        <w:t xml:space="preserve">=</w:t>
      </w:r>
      <w:r>
        <w:rPr>
          <w:rStyle w:val="StringTok"/>
        </w:rPr>
        <w:t xml:space="preserve">"presentation"</w:t>
      </w:r>
      <w:r>
        <w:rPr>
          <w:rStyle w:val="OtherTok"/>
        </w:rPr>
        <w:t xml:space="preserve"> width</w:t>
      </w:r>
      <w:r>
        <w:rPr>
          <w:rStyle w:val="OperatorTok"/>
        </w:rPr>
        <w:t xml:space="preserve">=</w:t>
      </w:r>
      <w:r>
        <w:rPr>
          <w:rStyle w:val="StringTok"/>
        </w:rPr>
        <w:t xml:space="preserve">"600"</w:t>
      </w:r>
      <w:r>
        <w:rPr>
          <w:rStyle w:val="OtherTok"/>
        </w:rPr>
        <w:t xml:space="preserve"> cellpadding</w:t>
      </w:r>
      <w:r>
        <w:rPr>
          <w:rStyle w:val="OperatorTok"/>
        </w:rPr>
        <w:t xml:space="preserve">=</w:t>
      </w:r>
      <w:r>
        <w:rPr>
          <w:rStyle w:val="StringTok"/>
        </w:rPr>
        <w:t xml:space="preserve">"0"</w:t>
      </w:r>
      <w:r>
        <w:rPr>
          <w:rStyle w:val="OtherTok"/>
        </w:rPr>
        <w:t xml:space="preserve"> cellspacing</w:t>
      </w:r>
      <w:r>
        <w:rPr>
          <w:rStyle w:val="OperatorTok"/>
        </w:rPr>
        <w:t xml:space="preserve">=</w:t>
      </w:r>
      <w:r>
        <w:rPr>
          <w:rStyle w:val="StringTok"/>
        </w:rPr>
        <w:t xml:space="preserve">"0"</w:t>
      </w:r>
      <w:r>
        <w:rPr>
          <w:rStyle w:val="OtherTok"/>
        </w:rPr>
        <w:t xml:space="preserve"> border</w:t>
      </w:r>
      <w:r>
        <w:rPr>
          <w:rStyle w:val="OperatorTok"/>
        </w:rPr>
        <w:t xml:space="preserve">=</w:t>
      </w:r>
      <w:r>
        <w:rPr>
          <w:rStyle w:val="StringTok"/>
        </w:rPr>
        <w:t xml:space="preserve">"0"</w:t>
      </w:r>
      <w:r>
        <w:br/>
      </w:r>
      <w:r>
        <w:rPr>
          <w:rStyle w:val="OtherTok"/>
        </w:rPr>
        <w:t xml:space="preserve">             style</w:t>
      </w:r>
      <w:r>
        <w:rPr>
          <w:rStyle w:val="OperatorTok"/>
        </w:rPr>
        <w:t xml:space="preserve">=</w:t>
      </w:r>
      <w:r>
        <w:rPr>
          <w:rStyle w:val="StringTok"/>
        </w:rPr>
        <w:t xml:space="preserve">"width:600px; max-width:600px; background-color:#ffffff;"</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OtherTok"/>
        </w:rPr>
        <w:t xml:space="preserve"> style</w:t>
      </w:r>
      <w:r>
        <w:rPr>
          <w:rStyle w:val="OperatorTok"/>
        </w:rPr>
        <w:t xml:space="preserve">=</w:t>
      </w:r>
      <w:r>
        <w:rPr>
          <w:rStyle w:val="StringTok"/>
        </w:rPr>
        <w:t xml:space="preserve">"padding:32px; font-family:Arial, sans-serif; font-size:16px;</w:t>
      </w:r>
      <w:r>
        <w:br/>
      </w:r>
      <w:r>
        <w:rPr>
          <w:rStyle w:val="StringTok"/>
        </w:rPr>
        <w:t xml:space="preserve">                     line-height:24px; color:#333333;"</w:t>
      </w:r>
      <w:r>
        <w:rPr>
          <w:rStyle w:val="DataTypeTok"/>
        </w:rPr>
        <w:t xml:space="preserve">&gt;</w:t>
      </w:r>
      <w:r>
        <w:br/>
      </w:r>
      <w:r>
        <w:rPr>
          <w:rStyle w:val="NormalTok"/>
        </w:rPr>
        <w:t xml:space="preserve">            Hello {{first_name}}, your account requires attention…</w:t>
      </w:r>
      <w:r>
        <w:br/>
      </w:r>
      <w:r>
        <w:rPr>
          <w:rStyle w:val="NormalTok"/>
        </w:rPr>
        <w:t xml:space="preserve">          </w:t>
      </w:r>
      <w:r>
        <w:rPr>
          <w:rStyle w:val="DataTypeTok"/>
        </w:rPr>
        <w:t xml:space="preserve">&lt;/</w:t>
      </w:r>
      <w:r>
        <w:rPr>
          <w:rStyle w:val="KeywordTok"/>
        </w:rPr>
        <w:t xml:space="preserve">td</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NormalTok"/>
        </w:rPr>
        <w:t xml:space="preserve">      </w:t>
      </w:r>
      <w:r>
        <w:rPr>
          <w:rStyle w:val="DataTypeTok"/>
        </w:rPr>
        <w:t xml:space="preserve">&lt;/</w:t>
      </w:r>
      <w:r>
        <w:rPr>
          <w:rStyle w:val="KeywordTok"/>
        </w:rPr>
        <w:t xml:space="preserve">table</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DataTypeTok"/>
        </w:rPr>
        <w:t xml:space="preserve">&lt;/</w:t>
      </w:r>
      <w:r>
        <w:rPr>
          <w:rStyle w:val="KeywordTok"/>
        </w:rPr>
        <w:t xml:space="preserve">table</w:t>
      </w:r>
      <w:r>
        <w:rPr>
          <w:rStyle w:val="DataTypeTok"/>
        </w:rPr>
        <w:t xml:space="preserve">&gt;</w:t>
      </w:r>
    </w:p>
    <w:p>
      <w:pPr>
        <w:pStyle w:val="FirstParagraph"/>
      </w:pPr>
      <w:r>
        <w:t xml:space="preserve">Key points:</w:t>
      </w:r>
    </w:p>
    <w:p>
      <w:pPr>
        <w:pStyle w:val="Compact"/>
        <w:numPr>
          <w:ilvl w:val="0"/>
          <w:numId w:val="1130"/>
        </w:numPr>
      </w:pPr>
      <w:r>
        <w:t xml:space="preserve">Set</w:t>
      </w:r>
      <w:r>
        <w:t xml:space="preserve"> </w:t>
      </w:r>
      <w:r>
        <w:rPr>
          <w:rStyle w:val="VerbatimChar"/>
        </w:rPr>
        <w:t xml:space="preserve">cellpadding="0" cellspacing="0" border="0"</w:t>
      </w:r>
      <w:r>
        <w:t xml:space="preserve"> </w:t>
      </w:r>
      <w:r>
        <w:t xml:space="preserve">on every table — Outlook adds default spacing otherwise.</w:t>
      </w:r>
    </w:p>
    <w:p>
      <w:pPr>
        <w:pStyle w:val="Compact"/>
        <w:numPr>
          <w:ilvl w:val="0"/>
          <w:numId w:val="1130"/>
        </w:numPr>
      </w:pPr>
      <w:r>
        <w:rPr>
          <w:rStyle w:val="VerbatimChar"/>
        </w:rPr>
        <w:t xml:space="preserve">role="presentation"</w:t>
      </w:r>
      <w:r>
        <w:t xml:space="preserve"> </w:t>
      </w:r>
      <w:r>
        <w:t xml:space="preserve">tells screen readers the table is for layout, not data.</w:t>
      </w:r>
    </w:p>
    <w:p>
      <w:pPr>
        <w:pStyle w:val="Compact"/>
        <w:numPr>
          <w:ilvl w:val="0"/>
          <w:numId w:val="1130"/>
        </w:numPr>
      </w:pPr>
      <w:r>
        <w:t xml:space="preserve">Put spacing in</w:t>
      </w:r>
      <w:r>
        <w:t xml:space="preserve"> </w:t>
      </w:r>
      <w:r>
        <w:rPr>
          <w:rStyle w:val="VerbatimChar"/>
        </w:rPr>
        <w:t xml:space="preserve">&lt;td&gt;</w:t>
      </w:r>
      <w:r>
        <w:t xml:space="preserve"> </w:t>
      </w:r>
      <w:r>
        <w:rPr>
          <w:rStyle w:val="VerbatimChar"/>
        </w:rPr>
        <w:t xml:space="preserve">padding</w:t>
      </w:r>
      <w:r>
        <w:t xml:space="preserve">, not</w:t>
      </w:r>
      <w:r>
        <w:t xml:space="preserve"> </w:t>
      </w:r>
      <w:r>
        <w:rPr>
          <w:rStyle w:val="VerbatimChar"/>
        </w:rPr>
        <w:t xml:space="preserve">margin</w:t>
      </w:r>
      <w:r>
        <w:t xml:space="preserve"> </w:t>
      </w:r>
      <w:r>
        <w:t xml:space="preserve">on inner elements —</w:t>
      </w:r>
      <w:r>
        <w:t xml:space="preserve"> </w:t>
      </w:r>
      <w:r>
        <w:rPr>
          <w:rStyle w:val="VerbatimChar"/>
        </w:rPr>
        <w:t xml:space="preserve">margin</w:t>
      </w:r>
      <w:r>
        <w:t xml:space="preserve"> </w:t>
      </w:r>
      <w:r>
        <w:t xml:space="preserve">is unreliable in Outlook.</w:t>
      </w:r>
    </w:p>
    <w:p>
      <w:pPr>
        <w:pStyle w:val="Compact"/>
        <w:numPr>
          <w:ilvl w:val="0"/>
          <w:numId w:val="1130"/>
        </w:numPr>
      </w:pPr>
      <w:r>
        <w:t xml:space="preserve">Use the</w:t>
      </w:r>
      <w:r>
        <w:t xml:space="preserve"> </w:t>
      </w:r>
      <w:r>
        <w:rPr>
          <w:rStyle w:val="VerbatimChar"/>
        </w:rPr>
        <w:t xml:space="preserve">width</w:t>
      </w:r>
      <w:r>
        <w:t xml:space="preserve"> </w:t>
      </w:r>
      <w:r>
        <w:rPr>
          <w:b/>
          <w:bCs/>
        </w:rPr>
        <w:t xml:space="preserve">attribute</w:t>
      </w:r>
      <w:r>
        <w:t xml:space="preserve"> </w:t>
      </w:r>
      <w:r>
        <w:rPr>
          <w:i/>
          <w:iCs/>
        </w:rPr>
        <w:t xml:space="preserve">and</w:t>
      </w:r>
      <w:r>
        <w:t xml:space="preserve"> </w:t>
      </w:r>
      <w:r>
        <w:t xml:space="preserve">a</w:t>
      </w:r>
      <w:r>
        <w:t xml:space="preserve"> </w:t>
      </w:r>
      <w:r>
        <w:rPr>
          <w:rStyle w:val="VerbatimChar"/>
        </w:rPr>
        <w:t xml:space="preserve">width</w:t>
      </w:r>
      <w:r>
        <w:t xml:space="preserve">/</w:t>
      </w:r>
      <w:r>
        <w:rPr>
          <w:rStyle w:val="VerbatimChar"/>
        </w:rPr>
        <w:t xml:space="preserve">max-width</w:t>
      </w:r>
      <w:r>
        <w:t xml:space="preserve"> </w:t>
      </w:r>
      <w:r>
        <w:t xml:space="preserve">style; Outlook reads the attribute, modern clients read the style.</w:t>
      </w:r>
    </w:p>
    <w:bookmarkEnd w:id="557"/>
    <w:bookmarkStart w:id="558" w:name="inline-your-css"/>
    <w:p>
      <w:pPr>
        <w:pStyle w:val="Heading2"/>
      </w:pPr>
      <w:r>
        <w:t xml:space="preserve">31.3 Inline your CSS</w:t>
      </w:r>
    </w:p>
    <w:p>
      <w:pPr>
        <w:pStyle w:val="FirstParagraph"/>
      </w:pPr>
      <w:r>
        <w:t xml:space="preserve">Many clients strip</w:t>
      </w:r>
      <w:r>
        <w:t xml:space="preserve"> </w:t>
      </w:r>
      <w:r>
        <w:rPr>
          <w:rStyle w:val="VerbatimChar"/>
        </w:rPr>
        <w:t xml:space="preserve">&lt;style&gt;</w:t>
      </w:r>
      <w:r>
        <w:t xml:space="preserve"> </w:t>
      </w:r>
      <w:r>
        <w:t xml:space="preserve">blocks from</w:t>
      </w:r>
      <w:r>
        <w:t xml:space="preserve"> </w:t>
      </w:r>
      <w:r>
        <w:rPr>
          <w:rStyle w:val="VerbatimChar"/>
        </w:rPr>
        <w:t xml:space="preserve">&lt;head&gt;</w:t>
      </w:r>
      <w:r>
        <w:t xml:space="preserve"> </w:t>
      </w:r>
      <w:r>
        <w:t xml:space="preserve">(Gmail historically does in several views). The safe default is</w:t>
      </w:r>
      <w:r>
        <w:t xml:space="preserve"> </w:t>
      </w:r>
      <w:r>
        <w:rPr>
          <w:b/>
          <w:bCs/>
        </w:rPr>
        <w:t xml:space="preserve">inline styles</w:t>
      </w:r>
      <w:r>
        <w:t xml:space="preserve"> </w:t>
      </w:r>
      <w:r>
        <w:t xml:space="preserve">on each element:</w:t>
      </w:r>
    </w:p>
    <w:p>
      <w:pPr>
        <w:pStyle w:val="SourceCode"/>
      </w:pPr>
      <w:r>
        <w:rPr>
          <w:rStyle w:val="DataTypeTok"/>
        </w:rPr>
        <w:t xml:space="preserve">&lt;</w:t>
      </w:r>
      <w:r>
        <w:rPr>
          <w:rStyle w:val="KeywordTok"/>
        </w:rPr>
        <w:t xml:space="preserve">td</w:t>
      </w:r>
      <w:r>
        <w:rPr>
          <w:rStyle w:val="OtherTok"/>
        </w:rPr>
        <w:t xml:space="preserve"> style</w:t>
      </w:r>
      <w:r>
        <w:rPr>
          <w:rStyle w:val="OperatorTok"/>
        </w:rPr>
        <w:t xml:space="preserve">=</w:t>
      </w:r>
      <w:r>
        <w:rPr>
          <w:rStyle w:val="StringTok"/>
        </w:rPr>
        <w:t xml:space="preserve">"font-family:Arial,sans-serif; font-size:16px; color:#333; padding:16px;"</w:t>
      </w:r>
      <w:r>
        <w:rPr>
          <w:rStyle w:val="DataTypeTok"/>
        </w:rPr>
        <w:t xml:space="preserve">&gt;</w:t>
      </w:r>
      <w:r>
        <w:rPr>
          <w:rStyle w:val="NormalTok"/>
        </w:rPr>
        <w:t xml:space="preserve">…</w:t>
      </w:r>
      <w:r>
        <w:rPr>
          <w:rStyle w:val="DataTypeTok"/>
        </w:rPr>
        <w:t xml:space="preserve">&lt;/</w:t>
      </w:r>
      <w:r>
        <w:rPr>
          <w:rStyle w:val="KeywordTok"/>
        </w:rPr>
        <w:t xml:space="preserve">td</w:t>
      </w:r>
      <w:r>
        <w:rPr>
          <w:rStyle w:val="DataTypeTok"/>
        </w:rPr>
        <w:t xml:space="preserve">&gt;</w:t>
      </w:r>
    </w:p>
    <w:p>
      <w:pPr>
        <w:pStyle w:val="FirstParagraph"/>
      </w:pPr>
      <w:r>
        <w:t xml:space="preserve">Reserve a</w:t>
      </w:r>
      <w:r>
        <w:t xml:space="preserve"> </w:t>
      </w:r>
      <w:r>
        <w:rPr>
          <w:rStyle w:val="VerbatimChar"/>
        </w:rPr>
        <w:t xml:space="preserve">&lt;style&gt;</w:t>
      </w:r>
      <w:r>
        <w:t xml:space="preserve"> </w:t>
      </w:r>
      <w:r>
        <w:t xml:space="preserve">block in</w:t>
      </w:r>
      <w:r>
        <w:t xml:space="preserve"> </w:t>
      </w:r>
      <w:r>
        <w:rPr>
          <w:rStyle w:val="VerbatimChar"/>
        </w:rPr>
        <w:t xml:space="preserve">&lt;head&gt;</w:t>
      </w:r>
      <w:r>
        <w:t xml:space="preserve"> </w:t>
      </w:r>
      <w:r>
        <w:rPr>
          <w:b/>
          <w:bCs/>
        </w:rPr>
        <w:t xml:space="preserve">only</w:t>
      </w:r>
      <w:r>
        <w:t xml:space="preserve"> </w:t>
      </w:r>
      <w:r>
        <w:t xml:space="preserve">for things that must use it — chiefly</w:t>
      </w:r>
      <w:r>
        <w:t xml:space="preserve"> </w:t>
      </w:r>
      <w:r>
        <w:rPr>
          <w:rStyle w:val="VerbatimChar"/>
        </w:rPr>
        <w:t xml:space="preserve">@media</w:t>
      </w:r>
      <w:r>
        <w:t xml:space="preserve"> </w:t>
      </w:r>
      <w:r>
        <w:t xml:space="preserve">rules for responsiveness (§31.5) and</w:t>
      </w:r>
      <w:r>
        <w:t xml:space="preserve"> </w:t>
      </w:r>
      <w:r>
        <w:rPr>
          <w:rStyle w:val="VerbatimChar"/>
        </w:rPr>
        <w:t xml:space="preserve">:hover</w:t>
      </w:r>
      <w:r>
        <w:t xml:space="preserve"> </w:t>
      </w:r>
      <w:r>
        <w:t xml:space="preserve">states — and treat them as progressive enhancement that some clients will ignore. Never rely on a class defined in</w:t>
      </w:r>
      <w:r>
        <w:t xml:space="preserve"> </w:t>
      </w:r>
      <w:r>
        <w:rPr>
          <w:rStyle w:val="VerbatimChar"/>
        </w:rPr>
        <w:t xml:space="preserve">&lt;head&gt;</w:t>
      </w:r>
      <w:r>
        <w:t xml:space="preserve"> </w:t>
      </w:r>
      <w:r>
        <w:t xml:space="preserve">for layout that must work everywhere.</w:t>
      </w:r>
    </w:p>
    <w:p>
      <w:pPr>
        <w:pStyle w:val="BodyText"/>
      </w:pPr>
      <w:r>
        <w:t xml:space="preserve">Other inline rules:</w:t>
      </w:r>
    </w:p>
    <w:p>
      <w:pPr>
        <w:pStyle w:val="Compact"/>
        <w:numPr>
          <w:ilvl w:val="0"/>
          <w:numId w:val="1131"/>
        </w:numPr>
      </w:pPr>
      <w:r>
        <w:t xml:space="preserve">Use web-safe fonts (Arial, Helvetica, Georgia, Tahoma, Verdana) with a generic fallback. Custom web fonts work only in a few clients.</w:t>
      </w:r>
    </w:p>
    <w:p>
      <w:pPr>
        <w:pStyle w:val="Compact"/>
        <w:numPr>
          <w:ilvl w:val="0"/>
          <w:numId w:val="1131"/>
        </w:numPr>
      </w:pPr>
      <w:r>
        <w:t xml:space="preserve">Always set explicit</w:t>
      </w:r>
      <w:r>
        <w:t xml:space="preserve"> </w:t>
      </w:r>
      <w:r>
        <w:rPr>
          <w:rStyle w:val="VerbatimChar"/>
        </w:rPr>
        <w:t xml:space="preserve">font-family</w:t>
      </w:r>
      <w:r>
        <w:t xml:space="preserve">,</w:t>
      </w:r>
      <w:r>
        <w:t xml:space="preserve"> </w:t>
      </w:r>
      <w:r>
        <w:rPr>
          <w:rStyle w:val="VerbatimChar"/>
        </w:rPr>
        <w:t xml:space="preserve">font-size</w:t>
      </w:r>
      <w:r>
        <w:t xml:space="preserve">,</w:t>
      </w:r>
      <w:r>
        <w:t xml:space="preserve"> </w:t>
      </w:r>
      <w:r>
        <w:rPr>
          <w:rStyle w:val="VerbatimChar"/>
        </w:rPr>
        <w:t xml:space="preserve">line-height</w:t>
      </w:r>
      <w:r>
        <w:t xml:space="preserve">, and</w:t>
      </w:r>
      <w:r>
        <w:t xml:space="preserve"> </w:t>
      </w:r>
      <w:r>
        <w:rPr>
          <w:rStyle w:val="VerbatimChar"/>
        </w:rPr>
        <w:t xml:space="preserve">color</w:t>
      </w:r>
      <w:r>
        <w:t xml:space="preserve"> </w:t>
      </w:r>
      <w:r>
        <w:t xml:space="preserve">on text cells — don’t inherit.</w:t>
      </w:r>
    </w:p>
    <w:bookmarkEnd w:id="558"/>
    <w:bookmarkStart w:id="559" w:name="outlook-specific-survival-kit"/>
    <w:p>
      <w:pPr>
        <w:pStyle w:val="Heading2"/>
      </w:pPr>
      <w:r>
        <w:t xml:space="preserve">31.4 Outlook-specific survival kit</w:t>
      </w:r>
    </w:p>
    <w:p>
      <w:pPr>
        <w:pStyle w:val="FirstParagraph"/>
      </w:pPr>
      <w:r>
        <w:t xml:space="preserve">The Windows Outlook (Word) engine causes most</w:t>
      </w:r>
      <w:r>
        <w:t xml:space="preserve"> </w:t>
      </w:r>
      <w:r>
        <w:t xml:space="preserve">“it looked fine in my test but broke for half the recipients”</w:t>
      </w:r>
      <w:r>
        <w:t xml:space="preserve"> </w:t>
      </w:r>
      <w:r>
        <w:t xml:space="preserve">problems. Practical defenses:</w:t>
      </w:r>
    </w:p>
    <w:p>
      <w:pPr>
        <w:numPr>
          <w:ilvl w:val="0"/>
          <w:numId w:val="1132"/>
        </w:numPr>
      </w:pPr>
      <w:r>
        <w:rPr>
          <w:b/>
          <w:bCs/>
        </w:rPr>
        <w:t xml:space="preserve">Bulletproof buttons.</w:t>
      </w:r>
      <w:r>
        <w:t xml:space="preserve"> </w:t>
      </w:r>
      <w:r>
        <w:t xml:space="preserve">A CSS-styled</w:t>
      </w:r>
      <w:r>
        <w:t xml:space="preserve"> </w:t>
      </w:r>
      <w:r>
        <w:rPr>
          <w:rStyle w:val="VerbatimChar"/>
        </w:rPr>
        <w:t xml:space="preserve">&lt;a&gt;</w:t>
      </w:r>
      <w:r>
        <w:t xml:space="preserve"> </w:t>
      </w:r>
      <w:r>
        <w:t xml:space="preserve">button collapses in Outlook. Use a table-based button, optionally with VML for Outlook:</w:t>
      </w:r>
    </w:p>
    <w:p>
      <w:pPr>
        <w:pStyle w:val="SourceCode"/>
        <w:numPr>
          <w:ilvl w:val="0"/>
          <w:numId w:val="1000"/>
        </w:numPr>
      </w:pPr>
      <w:r>
        <w:rPr>
          <w:rStyle w:val="DataTypeTok"/>
        </w:rPr>
        <w:t xml:space="preserve">&lt;</w:t>
      </w:r>
      <w:r>
        <w:rPr>
          <w:rStyle w:val="KeywordTok"/>
        </w:rPr>
        <w:t xml:space="preserve">table</w:t>
      </w:r>
      <w:r>
        <w:rPr>
          <w:rStyle w:val="OtherTok"/>
        </w:rPr>
        <w:t xml:space="preserve"> role</w:t>
      </w:r>
      <w:r>
        <w:rPr>
          <w:rStyle w:val="OperatorTok"/>
        </w:rPr>
        <w:t xml:space="preserve">=</w:t>
      </w:r>
      <w:r>
        <w:rPr>
          <w:rStyle w:val="StringTok"/>
        </w:rPr>
        <w:t xml:space="preserve">"presentation"</w:t>
      </w:r>
      <w:r>
        <w:rPr>
          <w:rStyle w:val="OtherTok"/>
        </w:rPr>
        <w:t xml:space="preserve"> cellpadding</w:t>
      </w:r>
      <w:r>
        <w:rPr>
          <w:rStyle w:val="OperatorTok"/>
        </w:rPr>
        <w:t xml:space="preserve">=</w:t>
      </w:r>
      <w:r>
        <w:rPr>
          <w:rStyle w:val="StringTok"/>
        </w:rPr>
        <w:t xml:space="preserve">"0"</w:t>
      </w:r>
      <w:r>
        <w:rPr>
          <w:rStyle w:val="OtherTok"/>
        </w:rPr>
        <w:t xml:space="preserve"> cellspacing</w:t>
      </w:r>
      <w:r>
        <w:rPr>
          <w:rStyle w:val="OperatorTok"/>
        </w:rPr>
        <w:t xml:space="preserve">=</w:t>
      </w:r>
      <w:r>
        <w:rPr>
          <w:rStyle w:val="StringTok"/>
        </w:rPr>
        <w:t xml:space="preserve">"0"</w:t>
      </w:r>
      <w:r>
        <w:rPr>
          <w:rStyle w:val="OtherTok"/>
        </w:rPr>
        <w:t xml:space="preserve"> border</w:t>
      </w:r>
      <w:r>
        <w:rPr>
          <w:rStyle w:val="OperatorTok"/>
        </w:rPr>
        <w:t xml:space="preserve">=</w:t>
      </w:r>
      <w:r>
        <w:rPr>
          <w:rStyle w:val="StringTok"/>
        </w:rPr>
        <w:t xml:space="preserve">"0"</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OtherTok"/>
        </w:rPr>
        <w:t xml:space="preserve"> align</w:t>
      </w:r>
      <w:r>
        <w:rPr>
          <w:rStyle w:val="OperatorTok"/>
        </w:rPr>
        <w:t xml:space="preserve">=</w:t>
      </w:r>
      <w:r>
        <w:rPr>
          <w:rStyle w:val="StringTok"/>
        </w:rPr>
        <w:t xml:space="preserve">"center"</w:t>
      </w:r>
      <w:r>
        <w:rPr>
          <w:rStyle w:val="OtherTok"/>
        </w:rPr>
        <w:t xml:space="preserve"> bgcolor</w:t>
      </w:r>
      <w:r>
        <w:rPr>
          <w:rStyle w:val="OperatorTok"/>
        </w:rPr>
        <w:t xml:space="preserve">=</w:t>
      </w:r>
      <w:r>
        <w:rPr>
          <w:rStyle w:val="StringTok"/>
        </w:rPr>
        <w:t xml:space="preserve">"#0067b8"</w:t>
      </w:r>
      <w:r>
        <w:br/>
      </w:r>
      <w:r>
        <w:rPr>
          <w:rStyle w:val="OtherTok"/>
        </w:rPr>
        <w:t xml:space="preserve">        style</w:t>
      </w:r>
      <w:r>
        <w:rPr>
          <w:rStyle w:val="OperatorTok"/>
        </w:rPr>
        <w:t xml:space="preserve">=</w:t>
      </w:r>
      <w:r>
        <w:rPr>
          <w:rStyle w:val="StringTok"/>
        </w:rPr>
        <w:t xml:space="preserve">"border-radius:4px; mso-padding-alt:14px 28px;"</w:t>
      </w:r>
      <w:r>
        <w:rPr>
          <w:rStyle w:val="DataTypeTok"/>
        </w:rPr>
        <w:t xml:space="preserve">&gt;</w:t>
      </w:r>
      <w:r>
        <w:br/>
      </w:r>
      <w:r>
        <w:rPr>
          <w:rStyle w:val="NormalTok"/>
        </w:rPr>
        <w:t xml:space="preserve">      </w:t>
      </w:r>
      <w:r>
        <w:rPr>
          <w:rStyle w:val="DataTypeTok"/>
        </w:rPr>
        <w:t xml:space="preserve">&lt;</w:t>
      </w:r>
      <w:r>
        <w:rPr>
          <w:rStyle w:val="KeywordTok"/>
        </w:rPr>
        <w:t xml:space="preserve">a</w:t>
      </w:r>
      <w:r>
        <w:rPr>
          <w:rStyle w:val="OtherTok"/>
        </w:rPr>
        <w:t xml:space="preserve"> href</w:t>
      </w:r>
      <w:r>
        <w:rPr>
          <w:rStyle w:val="OperatorTok"/>
        </w:rPr>
        <w:t xml:space="preserve">=</w:t>
      </w:r>
      <w:r>
        <w:rPr>
          <w:rStyle w:val="StringTok"/>
        </w:rPr>
        <w:t xml:space="preserve">"{{landing_url}}"</w:t>
      </w:r>
      <w:r>
        <w:br/>
      </w:r>
      <w:r>
        <w:rPr>
          <w:rStyle w:val="OtherTok"/>
        </w:rPr>
        <w:t xml:space="preserve">         style</w:t>
      </w:r>
      <w:r>
        <w:rPr>
          <w:rStyle w:val="OperatorTok"/>
        </w:rPr>
        <w:t xml:space="preserve">=</w:t>
      </w:r>
      <w:r>
        <w:rPr>
          <w:rStyle w:val="StringTok"/>
        </w:rPr>
        <w:t xml:space="preserve">"display:inline-block; padding:14px 28px; font-family:Arial,sans-serif;</w:t>
      </w:r>
      <w:r>
        <w:br/>
      </w:r>
      <w:r>
        <w:rPr>
          <w:rStyle w:val="StringTok"/>
        </w:rPr>
        <w:t xml:space="preserve">                font-size:16px; color:#ffffff; text-decoration:none;"</w:t>
      </w:r>
      <w:r>
        <w:rPr>
          <w:rStyle w:val="DataTypeTok"/>
        </w:rPr>
        <w:t xml:space="preserve">&gt;</w:t>
      </w:r>
      <w:r>
        <w:br/>
      </w:r>
      <w:r>
        <w:rPr>
          <w:rStyle w:val="NormalTok"/>
        </w:rPr>
        <w:t xml:space="preserve">        Verify your account</w:t>
      </w:r>
      <w:r>
        <w:br/>
      </w:r>
      <w:r>
        <w:rPr>
          <w:rStyle w:val="NormalTok"/>
        </w:rPr>
        <w:t xml:space="preserve">      </w:t>
      </w:r>
      <w:r>
        <w:rPr>
          <w:rStyle w:val="DataTypeTok"/>
        </w:rPr>
        <w:t xml:space="preserve">&lt;/</w:t>
      </w:r>
      <w:r>
        <w:rPr>
          <w:rStyle w:val="KeywordTok"/>
        </w:rPr>
        <w:t xml:space="preserve">a</w:t>
      </w:r>
      <w:r>
        <w:rPr>
          <w:rStyle w:val="DataTypeTok"/>
        </w:rPr>
        <w:t xml:space="preserve">&gt;</w:t>
      </w:r>
      <w:r>
        <w:br/>
      </w:r>
      <w:r>
        <w:rPr>
          <w:rStyle w:val="NormalTok"/>
        </w:rPr>
        <w:t xml:space="preserve">    </w:t>
      </w:r>
      <w:r>
        <w:rPr>
          <w:rStyle w:val="DataTypeTok"/>
        </w:rPr>
        <w:t xml:space="preserve">&lt;/</w:t>
      </w:r>
      <w:r>
        <w:rPr>
          <w:rStyle w:val="KeywordTok"/>
        </w:rPr>
        <w:t xml:space="preserve">td</w:t>
      </w:r>
      <w:r>
        <w:rPr>
          <w:rStyle w:val="DataTypeTok"/>
        </w:rPr>
        <w:t xml:space="preserve">&gt;</w:t>
      </w:r>
      <w:r>
        <w:br/>
      </w:r>
      <w:r>
        <w:rPr>
          <w:rStyle w:val="NormalTok"/>
        </w:rPr>
        <w:t xml:space="preserve">  </w:t>
      </w:r>
      <w:r>
        <w:rPr>
          <w:rStyle w:val="DataTypeTok"/>
        </w:rPr>
        <w:t xml:space="preserve">&lt;/</w:t>
      </w:r>
      <w:r>
        <w:rPr>
          <w:rStyle w:val="KeywordTok"/>
        </w:rPr>
        <w:t xml:space="preserve">tr</w:t>
      </w:r>
      <w:r>
        <w:rPr>
          <w:rStyle w:val="DataTypeTok"/>
        </w:rPr>
        <w:t xml:space="preserve">&gt;</w:t>
      </w:r>
      <w:r>
        <w:br/>
      </w:r>
      <w:r>
        <w:rPr>
          <w:rStyle w:val="DataTypeTok"/>
        </w:rPr>
        <w:t xml:space="preserve">&lt;/</w:t>
      </w:r>
      <w:r>
        <w:rPr>
          <w:rStyle w:val="KeywordTok"/>
        </w:rPr>
        <w:t xml:space="preserve">table</w:t>
      </w:r>
      <w:r>
        <w:rPr>
          <w:rStyle w:val="DataTypeTok"/>
        </w:rPr>
        <w:t xml:space="preserve">&gt;</w:t>
      </w:r>
    </w:p>
    <w:p>
      <w:pPr>
        <w:numPr>
          <w:ilvl w:val="0"/>
          <w:numId w:val="1000"/>
        </w:numPr>
      </w:pPr>
      <w:r>
        <w:t xml:space="preserve">Note</w:t>
      </w:r>
      <w:r>
        <w:t xml:space="preserve"> </w:t>
      </w:r>
      <w:r>
        <w:rPr>
          <w:rStyle w:val="VerbatimChar"/>
        </w:rPr>
        <w:t xml:space="preserve">mso-padding-alt</w:t>
      </w:r>
      <w:r>
        <w:t xml:space="preserve"> </w:t>
      </w:r>
      <w:r>
        <w:t xml:space="preserve">— an Outlook-only property that restores padding the Word engine drops.</w:t>
      </w:r>
    </w:p>
    <w:p>
      <w:pPr>
        <w:numPr>
          <w:ilvl w:val="0"/>
          <w:numId w:val="1132"/>
        </w:numPr>
      </w:pPr>
      <w:r>
        <w:rPr>
          <w:b/>
          <w:bCs/>
        </w:rPr>
        <w:t xml:space="preserve">Conditional comments.</w:t>
      </w:r>
      <w:r>
        <w:t xml:space="preserve"> </w:t>
      </w:r>
      <w:r>
        <w:t xml:space="preserve">Target Outlook specifically with</w:t>
      </w:r>
      <w:r>
        <w:t xml:space="preserve"> </w:t>
      </w:r>
      <w:r>
        <w:rPr>
          <w:rStyle w:val="VerbatimChar"/>
        </w:rPr>
        <w:t xml:space="preserve">&lt;!--[if mso]&gt; … &lt;![endif]--&gt;</w:t>
      </w:r>
      <w:r>
        <w:t xml:space="preserve"> </w:t>
      </w:r>
      <w:r>
        <w:t xml:space="preserve">to add fixes (e.g. fixed widths, VML) that other clients ignore.</w:t>
      </w:r>
    </w:p>
    <w:p>
      <w:pPr>
        <w:numPr>
          <w:ilvl w:val="0"/>
          <w:numId w:val="1132"/>
        </w:numPr>
      </w:pPr>
      <w:r>
        <w:rPr>
          <w:b/>
          <w:bCs/>
        </w:rPr>
        <w:t xml:space="preserve">Avoid</w:t>
      </w:r>
      <w:r>
        <w:rPr>
          <w:b/>
          <w:bCs/>
        </w:rPr>
        <w:t xml:space="preserve"> </w:t>
      </w:r>
      <w:r>
        <w:rPr>
          <w:rStyle w:val="VerbatimChar"/>
          <w:b/>
          <w:bCs/>
        </w:rPr>
        <w:t xml:space="preserve">background-image</w:t>
      </w:r>
      <w:r>
        <w:t xml:space="preserve"> </w:t>
      </w:r>
      <w:r>
        <w:t xml:space="preserve">on elements — Outlook ignores most of them. Use a solid</w:t>
      </w:r>
      <w:r>
        <w:t xml:space="preserve"> </w:t>
      </w:r>
      <w:r>
        <w:rPr>
          <w:rStyle w:val="VerbatimChar"/>
        </w:rPr>
        <w:t xml:space="preserve">bgcolor</w:t>
      </w:r>
      <w:r>
        <w:t xml:space="preserve"> </w:t>
      </w:r>
      <w:r>
        <w:t xml:space="preserve">or a real</w:t>
      </w:r>
      <w:r>
        <w:t xml:space="preserve"> </w:t>
      </w:r>
      <w:r>
        <w:rPr>
          <w:rStyle w:val="VerbatimChar"/>
        </w:rPr>
        <w:t xml:space="preserve">&lt;img&gt;</w:t>
      </w:r>
      <w:r>
        <w:t xml:space="preserve"> </w:t>
      </w:r>
      <w:r>
        <w:t xml:space="preserve">instead.</w:t>
      </w:r>
    </w:p>
    <w:p>
      <w:pPr>
        <w:numPr>
          <w:ilvl w:val="0"/>
          <w:numId w:val="1132"/>
        </w:numPr>
      </w:pPr>
      <w:r>
        <w:rPr>
          <w:b/>
          <w:bCs/>
        </w:rPr>
        <w:t xml:space="preserve">Image gaps.</w:t>
      </w:r>
      <w:r>
        <w:t xml:space="preserve"> </w:t>
      </w:r>
      <w:r>
        <w:t xml:space="preserve">Outlook adds whitespace under images. Set</w:t>
      </w:r>
      <w:r>
        <w:t xml:space="preserve"> </w:t>
      </w:r>
      <w:r>
        <w:rPr>
          <w:rStyle w:val="VerbatimChar"/>
        </w:rPr>
        <w:t xml:space="preserve">display:block;</w:t>
      </w:r>
      <w:r>
        <w:t xml:space="preserve"> </w:t>
      </w:r>
      <w:r>
        <w:t xml:space="preserve">and</w:t>
      </w:r>
      <w:r>
        <w:t xml:space="preserve"> </w:t>
      </w:r>
      <w:r>
        <w:rPr>
          <w:rStyle w:val="VerbatimChar"/>
        </w:rPr>
        <w:t xml:space="preserve">border:0;</w:t>
      </w:r>
      <w:r>
        <w:t xml:space="preserve"> </w:t>
      </w:r>
      <w:r>
        <w:t xml:space="preserve">on every</w:t>
      </w:r>
      <w:r>
        <w:t xml:space="preserve"> </w:t>
      </w:r>
      <w:r>
        <w:rPr>
          <w:rStyle w:val="VerbatimChar"/>
        </w:rPr>
        <w:t xml:space="preserve">&lt;img&gt;</w:t>
      </w:r>
      <w:r>
        <w:t xml:space="preserve">, and</w:t>
      </w:r>
      <w:r>
        <w:t xml:space="preserve"> </w:t>
      </w:r>
      <w:r>
        <w:rPr>
          <w:rStyle w:val="VerbatimChar"/>
        </w:rPr>
        <w:t xml:space="preserve">font-size:0; line-height:0;</w:t>
      </w:r>
      <w:r>
        <w:t xml:space="preserve"> </w:t>
      </w:r>
      <w:r>
        <w:t xml:space="preserve">on image-only cells.</w:t>
      </w:r>
    </w:p>
    <w:p>
      <w:pPr>
        <w:numPr>
          <w:ilvl w:val="0"/>
          <w:numId w:val="1132"/>
        </w:numPr>
      </w:pPr>
      <w:r>
        <w:rPr>
          <w:b/>
          <w:bCs/>
        </w:rPr>
        <w:t xml:space="preserve">Don’t rely on</w:t>
      </w:r>
      <w:r>
        <w:rPr>
          <w:b/>
          <w:bCs/>
        </w:rPr>
        <w:t xml:space="preserve"> </w:t>
      </w:r>
      <w:r>
        <w:rPr>
          <w:rStyle w:val="VerbatimChar"/>
          <w:b/>
          <w:bCs/>
        </w:rPr>
        <w:t xml:space="preserve">border-radius</w:t>
      </w:r>
      <w:r>
        <w:rPr>
          <w:b/>
          <w:bCs/>
        </w:rPr>
        <w:t xml:space="preserve">,</w:t>
      </w:r>
      <w:r>
        <w:rPr>
          <w:b/>
          <w:bCs/>
        </w:rPr>
        <w:t xml:space="preserve"> </w:t>
      </w:r>
      <w:r>
        <w:rPr>
          <w:rStyle w:val="VerbatimChar"/>
          <w:b/>
          <w:bCs/>
        </w:rPr>
        <w:t xml:space="preserve">box-shadow</w:t>
      </w:r>
      <w:r>
        <w:rPr>
          <w:b/>
          <w:bCs/>
        </w:rPr>
        <w:t xml:space="preserve">, gradients, or</w:t>
      </w:r>
      <w:r>
        <w:rPr>
          <w:b/>
          <w:bCs/>
        </w:rPr>
        <w:t xml:space="preserve"> </w:t>
      </w:r>
      <w:r>
        <w:rPr>
          <w:rStyle w:val="VerbatimChar"/>
          <w:b/>
          <w:bCs/>
        </w:rPr>
        <w:t xml:space="preserve">max-width</w:t>
      </w:r>
      <w:r>
        <w:rPr>
          <w:b/>
          <w:bCs/>
        </w:rPr>
        <w:t xml:space="preserve"> </w:t>
      </w:r>
      <w:r>
        <w:rPr>
          <w:b/>
          <w:bCs/>
        </w:rPr>
        <w:t xml:space="preserve">in Outlook</w:t>
      </w:r>
      <w:r>
        <w:t xml:space="preserve"> </w:t>
      </w:r>
      <w:r>
        <w:t xml:space="preserve">— they’re ignored. Treat them as nice-to-have for capable clients.</w:t>
      </w:r>
    </w:p>
    <w:bookmarkEnd w:id="559"/>
    <w:bookmarkStart w:id="560" w:name="responsiveness-desktop-and-mobile"/>
    <w:p>
      <w:pPr>
        <w:pStyle w:val="Heading2"/>
      </w:pPr>
      <w:r>
        <w:t xml:space="preserve">31.5 Responsiveness: desktop and mobile</w:t>
      </w:r>
    </w:p>
    <w:p>
      <w:pPr>
        <w:pStyle w:val="FirstParagraph"/>
      </w:pPr>
      <w:r>
        <w:t xml:space="preserve">Your simulation must be usable on a phone — a large share of recipients read email on mobile first, and a broken mobile layout reads as</w:t>
      </w:r>
      <w:r>
        <w:t xml:space="preserve"> </w:t>
      </w:r>
      <w:r>
        <w:t xml:space="preserve">“fake.”</w:t>
      </w:r>
    </w:p>
    <w:p>
      <w:pPr>
        <w:numPr>
          <w:ilvl w:val="0"/>
          <w:numId w:val="1133"/>
        </w:numPr>
      </w:pPr>
      <w:r>
        <w:rPr>
          <w:b/>
          <w:bCs/>
        </w:rPr>
        <w:t xml:space="preserve">Start with a single fixed-width column (≤600px)</w:t>
      </w:r>
      <w:r>
        <w:t xml:space="preserve"> </w:t>
      </w:r>
      <w:r>
        <w:t xml:space="preserve">that already looks acceptable on desktop and degrades gracefully — many mobile clients don’t honor</w:t>
      </w:r>
      <w:r>
        <w:t xml:space="preserve"> </w:t>
      </w:r>
      <w:r>
        <w:rPr>
          <w:rStyle w:val="VerbatimChar"/>
        </w:rPr>
        <w:t xml:space="preserve">@media</w:t>
      </w:r>
      <w:r>
        <w:t xml:space="preserve"> </w:t>
      </w:r>
      <w:r>
        <w:t xml:space="preserve">reliably, so the base layout must stand on its own.</w:t>
      </w:r>
    </w:p>
    <w:p>
      <w:pPr>
        <w:numPr>
          <w:ilvl w:val="0"/>
          <w:numId w:val="1133"/>
        </w:numPr>
      </w:pPr>
      <w:r>
        <w:rPr>
          <w:b/>
          <w:bCs/>
        </w:rPr>
        <w:t xml:space="preserve">Enhance with</w:t>
      </w:r>
      <w:r>
        <w:rPr>
          <w:b/>
          <w:bCs/>
        </w:rPr>
        <w:t xml:space="preserve"> </w:t>
      </w:r>
      <w:r>
        <w:rPr>
          <w:rStyle w:val="VerbatimChar"/>
          <w:b/>
          <w:bCs/>
        </w:rPr>
        <w:t xml:space="preserve">@media</w:t>
      </w:r>
      <w:r>
        <w:rPr>
          <w:b/>
          <w:bCs/>
        </w:rPr>
        <w:t xml:space="preserve"> </w:t>
      </w:r>
      <w:r>
        <w:rPr>
          <w:b/>
          <w:bCs/>
        </w:rPr>
        <w:t xml:space="preserve">queries</w:t>
      </w:r>
      <w:r>
        <w:t xml:space="preserve"> </w:t>
      </w:r>
      <w:r>
        <w:t xml:space="preserve">in a</w:t>
      </w:r>
      <w:r>
        <w:t xml:space="preserve"> </w:t>
      </w:r>
      <w:r>
        <w:rPr>
          <w:rStyle w:val="VerbatimChar"/>
        </w:rPr>
        <w:t xml:space="preserve">&lt;head&gt;</w:t>
      </w:r>
      <w:r>
        <w:t xml:space="preserve"> </w:t>
      </w:r>
      <w:r>
        <w:rPr>
          <w:rStyle w:val="VerbatimChar"/>
        </w:rPr>
        <w:t xml:space="preserve">&lt;style&gt;</w:t>
      </w:r>
      <w:r>
        <w:t xml:space="preserve"> </w:t>
      </w:r>
      <w:r>
        <w:t xml:space="preserve">block for clients that support them (Apple Mail, most native mobile apps):</w:t>
      </w:r>
    </w:p>
    <w:p>
      <w:pPr>
        <w:pStyle w:val="SourceCode"/>
        <w:numPr>
          <w:ilvl w:val="0"/>
          <w:numId w:val="1000"/>
        </w:numPr>
      </w:pPr>
      <w:r>
        <w:rPr>
          <w:rStyle w:val="DataTypeTok"/>
        </w:rPr>
        <w:t xml:space="preserve">&lt;</w:t>
      </w:r>
      <w:r>
        <w:rPr>
          <w:rStyle w:val="KeywordTok"/>
        </w:rPr>
        <w:t xml:space="preserve">style</w:t>
      </w:r>
      <w:r>
        <w:rPr>
          <w:rStyle w:val="DataTypeTok"/>
        </w:rPr>
        <w:t xml:space="preserve">&gt;</w:t>
      </w:r>
      <w:r>
        <w:br/>
      </w:r>
      <w:r>
        <w:rPr>
          <w:rStyle w:val="NormalTok"/>
        </w:rPr>
        <w:t xml:space="preserve">  </w:t>
      </w:r>
      <w:r>
        <w:rPr>
          <w:rStyle w:val="ImportTok"/>
        </w:rPr>
        <w:t xml:space="preserve">@media</w:t>
      </w:r>
      <w:r>
        <w:rPr>
          <w:rStyle w:val="NormalTok"/>
        </w:rPr>
        <w:t xml:space="preserve"> </w:t>
      </w:r>
      <w:r>
        <w:rPr>
          <w:rStyle w:val="KeywordTok"/>
        </w:rPr>
        <w:t xml:space="preserve">only</w:t>
      </w:r>
      <w:r>
        <w:rPr>
          <w:rStyle w:val="NormalTok"/>
        </w:rPr>
        <w:t xml:space="preserve"> </w:t>
      </w:r>
      <w:r>
        <w:rPr>
          <w:rStyle w:val="AnnotationTok"/>
        </w:rPr>
        <w:t xml:space="preserve">screen</w:t>
      </w:r>
      <w:r>
        <w:rPr>
          <w:rStyle w:val="NormalTok"/>
        </w:rPr>
        <w:t xml:space="preserve"> </w:t>
      </w:r>
      <w:r>
        <w:rPr>
          <w:rStyle w:val="KeywordTok"/>
        </w:rPr>
        <w:t xml:space="preserve">and</w:t>
      </w:r>
      <w:r>
        <w:rPr>
          <w:rStyle w:val="NormalTok"/>
        </w:rPr>
        <w:t xml:space="preserve"> </w:t>
      </w:r>
      <w:r>
        <w:rPr>
          <w:rStyle w:val="FunctionTok"/>
        </w:rPr>
        <w:t xml:space="preserve">(</w:t>
      </w:r>
      <w:r>
        <w:rPr>
          <w:rStyle w:val="KeywordTok"/>
        </w:rPr>
        <w:t xml:space="preserve">max-width</w:t>
      </w:r>
      <w:r>
        <w:rPr>
          <w:rStyle w:val="CharTok"/>
        </w:rPr>
        <w:t xml:space="preserve">:</w:t>
      </w:r>
      <w:r>
        <w:rPr>
          <w:rStyle w:val="DecValTok"/>
        </w:rPr>
        <w:t xml:space="preserve">600</w:t>
      </w:r>
      <w:r>
        <w:rPr>
          <w:rStyle w:val="DataTypeTok"/>
        </w:rPr>
        <w:t xml:space="preserve">px</w:t>
      </w:r>
      <w:r>
        <w:rPr>
          <w:rStyle w:val="FunctionTok"/>
        </w:rPr>
        <w:t xml:space="preserve">)</w:t>
      </w:r>
      <w:r>
        <w:rPr>
          <w:rStyle w:val="NormalTok"/>
        </w:rPr>
        <w:t xml:space="preserve"> {</w:t>
      </w:r>
      <w:r>
        <w:br/>
      </w:r>
      <w:r>
        <w:rPr>
          <w:rStyle w:val="NormalTok"/>
        </w:rPr>
        <w:t xml:space="preserve">    </w:t>
      </w:r>
      <w:r>
        <w:rPr>
          <w:rStyle w:val="FunctionTok"/>
        </w:rPr>
        <w:t xml:space="preserve">.container</w:t>
      </w:r>
      <w:r>
        <w:rPr>
          <w:rStyle w:val="NormalTok"/>
        </w:rPr>
        <w:t xml:space="preserve"> { </w:t>
      </w:r>
      <w:r>
        <w:rPr>
          <w:rStyle w:val="KeywordTok"/>
        </w:rPr>
        <w:t xml:space="preserve">width</w:t>
      </w:r>
      <w:r>
        <w:rPr>
          <w:rStyle w:val="CharTok"/>
        </w:rPr>
        <w:t xml:space="preserve">:</w:t>
      </w:r>
      <w:r>
        <w:rPr>
          <w:rStyle w:val="DecValTok"/>
        </w:rPr>
        <w:t xml:space="preserve">100</w:t>
      </w:r>
      <w:r>
        <w:rPr>
          <w:rStyle w:val="DataTypeTok"/>
        </w:rPr>
        <w:t xml:space="preserve">%</w:t>
      </w:r>
      <w:r>
        <w:rPr>
          <w:rStyle w:val="NormalTok"/>
        </w:rPr>
        <w:t xml:space="preserve"> </w:t>
      </w:r>
      <w:r>
        <w:rPr>
          <w:rStyle w:val="AttributeTok"/>
        </w:rPr>
        <w:t xml:space="preserve">!important</w:t>
      </w:r>
      <w:r>
        <w:rPr>
          <w:rStyle w:val="OperatorTok"/>
        </w:rPr>
        <w:t xml:space="preserve">;</w:t>
      </w:r>
      <w:r>
        <w:rPr>
          <w:rStyle w:val="NormalTok"/>
        </w:rPr>
        <w:t xml:space="preserve"> }</w:t>
      </w:r>
      <w:r>
        <w:br/>
      </w:r>
      <w:r>
        <w:rPr>
          <w:rStyle w:val="NormalTok"/>
        </w:rPr>
        <w:t xml:space="preserve">    </w:t>
      </w:r>
      <w:r>
        <w:rPr>
          <w:rStyle w:val="FunctionTok"/>
        </w:rPr>
        <w:t xml:space="preserve">.stack</w:t>
      </w:r>
      <w:r>
        <w:rPr>
          <w:rStyle w:val="NormalTok"/>
        </w:rPr>
        <w:t xml:space="preserve">    { </w:t>
      </w:r>
      <w:r>
        <w:rPr>
          <w:rStyle w:val="KeywordTok"/>
        </w:rPr>
        <w:t xml:space="preserve">display</w:t>
      </w:r>
      <w:r>
        <w:rPr>
          <w:rStyle w:val="CharTok"/>
        </w:rPr>
        <w:t xml:space="preserve">:</w:t>
      </w:r>
      <w:r>
        <w:rPr>
          <w:rStyle w:val="DecValTok"/>
        </w:rPr>
        <w:t xml:space="preserve">block</w:t>
      </w:r>
      <w:r>
        <w:rPr>
          <w:rStyle w:val="NormalTok"/>
        </w:rPr>
        <w:t xml:space="preserve"> </w:t>
      </w:r>
      <w:r>
        <w:rPr>
          <w:rStyle w:val="AttributeTok"/>
        </w:rPr>
        <w:t xml:space="preserve">!important</w:t>
      </w:r>
      <w:r>
        <w:rPr>
          <w:rStyle w:val="OperatorTok"/>
        </w:rPr>
        <w:t xml:space="preserve">;</w:t>
      </w:r>
      <w:r>
        <w:rPr>
          <w:rStyle w:val="NormalTok"/>
        </w:rPr>
        <w:t xml:space="preserve"> </w:t>
      </w:r>
      <w:r>
        <w:rPr>
          <w:rStyle w:val="KeywordTok"/>
        </w:rPr>
        <w:t xml:space="preserve">width</w:t>
      </w:r>
      <w:r>
        <w:rPr>
          <w:rStyle w:val="CharTok"/>
        </w:rPr>
        <w:t xml:space="preserve">:</w:t>
      </w:r>
      <w:r>
        <w:rPr>
          <w:rStyle w:val="DecValTok"/>
        </w:rPr>
        <w:t xml:space="preserve">100</w:t>
      </w:r>
      <w:r>
        <w:rPr>
          <w:rStyle w:val="DataTypeTok"/>
        </w:rPr>
        <w:t xml:space="preserve">%</w:t>
      </w:r>
      <w:r>
        <w:rPr>
          <w:rStyle w:val="NormalTok"/>
        </w:rPr>
        <w:t xml:space="preserve"> </w:t>
      </w:r>
      <w:r>
        <w:rPr>
          <w:rStyle w:val="AttributeTok"/>
        </w:rPr>
        <w:t xml:space="preserve">!important</w:t>
      </w:r>
      <w:r>
        <w:rPr>
          <w:rStyle w:val="OperatorTok"/>
        </w:rPr>
        <w:t xml:space="preserve">;</w:t>
      </w:r>
      <w:r>
        <w:rPr>
          <w:rStyle w:val="NormalTok"/>
        </w:rPr>
        <w:t xml:space="preserve"> }</w:t>
      </w:r>
      <w:r>
        <w:br/>
      </w:r>
      <w:r>
        <w:rPr>
          <w:rStyle w:val="NormalTok"/>
        </w:rPr>
        <w:t xml:space="preserve">    </w:t>
      </w:r>
      <w:r>
        <w:rPr>
          <w:rStyle w:val="FunctionTok"/>
        </w:rPr>
        <w:t xml:space="preserve">.mobile-pad</w:t>
      </w:r>
      <w:r>
        <w:rPr>
          <w:rStyle w:val="NormalTok"/>
        </w:rPr>
        <w:t xml:space="preserve"> { </w:t>
      </w:r>
      <w:r>
        <w:rPr>
          <w:rStyle w:val="KeywordTok"/>
        </w:rPr>
        <w:t xml:space="preserve">padding</w:t>
      </w:r>
      <w:r>
        <w:rPr>
          <w:rStyle w:val="CharTok"/>
        </w:rPr>
        <w:t xml:space="preserve">:</w:t>
      </w:r>
      <w:r>
        <w:rPr>
          <w:rStyle w:val="DecValTok"/>
        </w:rPr>
        <w:t xml:space="preserve">16</w:t>
      </w:r>
      <w:r>
        <w:rPr>
          <w:rStyle w:val="DataTypeTok"/>
        </w:rPr>
        <w:t xml:space="preserve">px</w:t>
      </w:r>
      <w:r>
        <w:rPr>
          <w:rStyle w:val="NormalTok"/>
        </w:rPr>
        <w:t xml:space="preserve"> </w:t>
      </w:r>
      <w:r>
        <w:rPr>
          <w:rStyle w:val="AttributeTok"/>
        </w:rPr>
        <w:t xml:space="preserve">!important</w:t>
      </w:r>
      <w:r>
        <w:rPr>
          <w:rStyle w:val="OperatorTok"/>
        </w:rPr>
        <w:t xml:space="preserve">;</w:t>
      </w:r>
      <w:r>
        <w:rPr>
          <w:rStyle w:val="NormalTok"/>
        </w:rPr>
        <w:t xml:space="preserve"> }</w:t>
      </w:r>
      <w:r>
        <w:br/>
      </w:r>
      <w:r>
        <w:rPr>
          <w:rStyle w:val="NormalTok"/>
        </w:rPr>
        <w:t xml:space="preserve">  }</w:t>
      </w:r>
      <w:r>
        <w:br/>
      </w:r>
      <w:r>
        <w:rPr>
          <w:rStyle w:val="DataTypeTok"/>
        </w:rPr>
        <w:t xml:space="preserve">&lt;/</w:t>
      </w:r>
      <w:r>
        <w:rPr>
          <w:rStyle w:val="KeywordTok"/>
        </w:rPr>
        <w:t xml:space="preserve">style</w:t>
      </w:r>
      <w:r>
        <w:rPr>
          <w:rStyle w:val="DataTypeTok"/>
        </w:rPr>
        <w:t xml:space="preserve">&gt;</w:t>
      </w:r>
    </w:p>
    <w:p>
      <w:pPr>
        <w:numPr>
          <w:ilvl w:val="0"/>
          <w:numId w:val="1133"/>
        </w:numPr>
      </w:pPr>
      <w:r>
        <w:rPr>
          <w:b/>
          <w:bCs/>
        </w:rPr>
        <w:t xml:space="preserve">Stack columns on mobile.</w:t>
      </w:r>
      <w:r>
        <w:t xml:space="preserve"> </w:t>
      </w:r>
      <w:r>
        <w:t xml:space="preserve">A two-column desktop row should become two full-width stacked blocks on a phone (the</w:t>
      </w:r>
      <w:r>
        <w:t xml:space="preserve"> </w:t>
      </w:r>
      <w:r>
        <w:rPr>
          <w:rStyle w:val="VerbatimChar"/>
        </w:rPr>
        <w:t xml:space="preserve">.stack</w:t>
      </w:r>
      <w:r>
        <w:t xml:space="preserve"> </w:t>
      </w:r>
      <w:r>
        <w:t xml:space="preserve">pattern above).</w:t>
      </w:r>
    </w:p>
    <w:p>
      <w:pPr>
        <w:numPr>
          <w:ilvl w:val="0"/>
          <w:numId w:val="1133"/>
        </w:numPr>
      </w:pPr>
      <w:r>
        <w:rPr>
          <w:b/>
          <w:bCs/>
        </w:rPr>
        <w:t xml:space="preserve">Tap targets:</w:t>
      </w:r>
      <w:r>
        <w:t xml:space="preserve"> </w:t>
      </w:r>
      <w:r>
        <w:t xml:space="preserve">make buttons at least ~44px tall and full-width-friendly on mobile.</w:t>
      </w:r>
    </w:p>
    <w:p>
      <w:pPr>
        <w:numPr>
          <w:ilvl w:val="0"/>
          <w:numId w:val="1133"/>
        </w:numPr>
      </w:pPr>
      <w:r>
        <w:rPr>
          <w:b/>
          <w:bCs/>
        </w:rPr>
        <w:t xml:space="preserve">Font sizes:</w:t>
      </w:r>
      <w:r>
        <w:t xml:space="preserve"> </w:t>
      </w:r>
      <w:r>
        <w:t xml:space="preserve">body text ≥14px (16px is safer); anything smaller is unreadable on a phone and looks suspicious.</w:t>
      </w:r>
    </w:p>
    <w:bookmarkEnd w:id="560"/>
    <w:bookmarkStart w:id="562" w:name="images"/>
    <w:p>
      <w:pPr>
        <w:pStyle w:val="Heading2"/>
      </w:pPr>
      <w:r>
        <w:t xml:space="preserve">31.6 Images</w:t>
      </w:r>
    </w:p>
    <w:p>
      <w:pPr>
        <w:pStyle w:val="Compact"/>
        <w:numPr>
          <w:ilvl w:val="0"/>
          <w:numId w:val="1134"/>
        </w:numPr>
      </w:pPr>
      <w:r>
        <w:rPr>
          <w:b/>
          <w:bCs/>
        </w:rPr>
        <w:t xml:space="preserve">Host images, never embed them.</w:t>
      </w:r>
      <w:r>
        <w:t xml:space="preserve"> </w:t>
      </w:r>
      <w:r>
        <w:t xml:space="preserve">Base64</w:t>
      </w:r>
      <w:r>
        <w:t xml:space="preserve"> </w:t>
      </w:r>
      <w:r>
        <w:rPr>
          <w:rStyle w:val="VerbatimChar"/>
        </w:rPr>
        <w:t xml:space="preserve">data:</w:t>
      </w:r>
      <w:r>
        <w:t xml:space="preserve"> </w:t>
      </w:r>
      <w:r>
        <w:t xml:space="preserve">URIs are stripped by Gmail and Outlook. Upload images to the</w:t>
      </w:r>
      <w:r>
        <w:t xml:space="preserve"> </w:t>
      </w:r>
      <w:hyperlink r:id="rId561">
        <w:r>
          <w:rPr>
            <w:rStyle w:val="Hyperlink"/>
          </w:rPr>
          <w:t xml:space="preserve">Media Library §10</w:t>
        </w:r>
      </w:hyperlink>
      <w:r>
        <w:t xml:space="preserve"> </w:t>
      </w:r>
      <w:r>
        <w:t xml:space="preserve">and reference the hosted URL. (This is also why the platform serves campaign images from a real URL.)</w:t>
      </w:r>
    </w:p>
    <w:p>
      <w:pPr>
        <w:pStyle w:val="Compact"/>
        <w:numPr>
          <w:ilvl w:val="0"/>
          <w:numId w:val="1134"/>
        </w:numPr>
      </w:pPr>
      <w:r>
        <w:rPr>
          <w:b/>
          <w:bCs/>
        </w:rPr>
        <w:t xml:space="preserve">Always include</w:t>
      </w:r>
      <w:r>
        <w:rPr>
          <w:b/>
          <w:bCs/>
        </w:rPr>
        <w:t xml:space="preserve"> </w:t>
      </w:r>
      <w:r>
        <w:rPr>
          <w:rStyle w:val="VerbatimChar"/>
          <w:b/>
          <w:bCs/>
        </w:rPr>
        <w:t xml:space="preserve">alt</w:t>
      </w:r>
      <w:r>
        <w:rPr>
          <w:b/>
          <w:bCs/>
        </w:rPr>
        <w:t xml:space="preserve"> </w:t>
      </w:r>
      <w:r>
        <w:rPr>
          <w:b/>
          <w:bCs/>
        </w:rPr>
        <w:t xml:space="preserve">text.</w:t>
      </w:r>
      <w:r>
        <w:t xml:space="preserve"> </w:t>
      </w:r>
      <w:r>
        <w:t xml:space="preserve">Many clients block images by default, so the email’s first impression is often</w:t>
      </w:r>
      <w:r>
        <w:t xml:space="preserve"> </w:t>
      </w:r>
      <w:r>
        <w:rPr>
          <w:i/>
          <w:iCs/>
        </w:rPr>
        <w:t xml:space="preserve">images-off</w:t>
      </w:r>
      <w:r>
        <w:t xml:space="preserve">. Meaningful</w:t>
      </w:r>
      <w:r>
        <w:t xml:space="preserve"> </w:t>
      </w:r>
      <w:r>
        <w:rPr>
          <w:rStyle w:val="VerbatimChar"/>
        </w:rPr>
        <w:t xml:space="preserve">alt</w:t>
      </w:r>
      <w:r>
        <w:t xml:space="preserve"> </w:t>
      </w:r>
      <w:r>
        <w:t xml:space="preserve">text on the logo and key images keeps the message coherent — and a good pretext should still read with images disabled.</w:t>
      </w:r>
    </w:p>
    <w:p>
      <w:pPr>
        <w:pStyle w:val="Compact"/>
        <w:numPr>
          <w:ilvl w:val="0"/>
          <w:numId w:val="1134"/>
        </w:numPr>
      </w:pPr>
      <w:r>
        <w:rPr>
          <w:b/>
          <w:bCs/>
        </w:rPr>
        <w:t xml:space="preserve">Set explicit</w:t>
      </w:r>
      <w:r>
        <w:rPr>
          <w:b/>
          <w:bCs/>
        </w:rPr>
        <w:t xml:space="preserve"> </w:t>
      </w:r>
      <w:r>
        <w:rPr>
          <w:rStyle w:val="VerbatimChar"/>
          <w:b/>
          <w:bCs/>
        </w:rPr>
        <w:t xml:space="preserve">width</w:t>
      </w:r>
      <w:r>
        <w:rPr>
          <w:b/>
          <w:bCs/>
        </w:rPr>
        <w:t xml:space="preserve"> </w:t>
      </w:r>
      <w:r>
        <w:rPr>
          <w:b/>
          <w:bCs/>
        </w:rPr>
        <w:t xml:space="preserve">and</w:t>
      </w:r>
      <w:r>
        <w:rPr>
          <w:b/>
          <w:bCs/>
        </w:rPr>
        <w:t xml:space="preserve"> </w:t>
      </w:r>
      <w:r>
        <w:rPr>
          <w:rStyle w:val="VerbatimChar"/>
          <w:b/>
          <w:bCs/>
        </w:rPr>
        <w:t xml:space="preserve">height</w:t>
      </w:r>
      <w:r>
        <w:t xml:space="preserve"> </w:t>
      </w:r>
      <w:r>
        <w:t xml:space="preserve">attributes so the layout doesn’t jump while images load and so blocked-image placeholders are correctly sized.</w:t>
      </w:r>
    </w:p>
    <w:p>
      <w:pPr>
        <w:pStyle w:val="Compact"/>
        <w:numPr>
          <w:ilvl w:val="0"/>
          <w:numId w:val="1134"/>
        </w:numPr>
      </w:pPr>
      <w:r>
        <w:rPr>
          <w:b/>
          <w:bCs/>
        </w:rPr>
        <w:t xml:space="preserve">Retina:</w:t>
      </w:r>
      <w:r>
        <w:t xml:space="preserve"> </w:t>
      </w:r>
      <w:r>
        <w:t xml:space="preserve">export images at 2× the displayed size and constrain with</w:t>
      </w:r>
      <w:r>
        <w:t xml:space="preserve"> </w:t>
      </w:r>
      <w:r>
        <w:rPr>
          <w:rStyle w:val="VerbatimChar"/>
        </w:rPr>
        <w:t xml:space="preserve">width</w:t>
      </w:r>
      <w:r>
        <w:t xml:space="preserve">/</w:t>
      </w:r>
      <w:r>
        <w:rPr>
          <w:rStyle w:val="VerbatimChar"/>
        </w:rPr>
        <w:t xml:space="preserve">height</w:t>
      </w:r>
      <w:r>
        <w:t xml:space="preserve"> </w:t>
      </w:r>
      <w:r>
        <w:t xml:space="preserve">for crispness on high-DPI screens.</w:t>
      </w:r>
    </w:p>
    <w:p>
      <w:pPr>
        <w:pStyle w:val="Compact"/>
        <w:numPr>
          <w:ilvl w:val="0"/>
          <w:numId w:val="1134"/>
        </w:numPr>
      </w:pPr>
      <w:r>
        <w:rPr>
          <w:b/>
          <w:bCs/>
        </w:rPr>
        <w:t xml:space="preserve">Don’t build the whole email as one big image</w:t>
      </w:r>
      <w:r>
        <w:t xml:space="preserve"> </w:t>
      </w:r>
      <w:r>
        <w:t xml:space="preserve">— it triggers spam filters, breaks with images off, and isn’t selectable/personalizable.</w:t>
      </w:r>
    </w:p>
    <w:bookmarkEnd w:id="562"/>
    <w:bookmarkStart w:id="563" w:name="dark-mode"/>
    <w:p>
      <w:pPr>
        <w:pStyle w:val="Heading2"/>
      </w:pPr>
      <w:r>
        <w:t xml:space="preserve">31.7 Dark mode</w:t>
      </w:r>
    </w:p>
    <w:p>
      <w:pPr>
        <w:pStyle w:val="FirstParagraph"/>
      </w:pPr>
      <w:r>
        <w:t xml:space="preserve">Many clients (Apple Mail, Outlook, Gmail app) recolor emails in dark mode, sometimes inverting your backgrounds and text unpredictably.</w:t>
      </w:r>
    </w:p>
    <w:p>
      <w:pPr>
        <w:pStyle w:val="Compact"/>
        <w:numPr>
          <w:ilvl w:val="0"/>
          <w:numId w:val="1135"/>
        </w:numPr>
      </w:pPr>
      <w:r>
        <w:t xml:space="preserve">Don’t assume a white background — a logo that’s dark-on-transparent disappears on a dark background. Use a logo with a safe background or a version that works on both.</w:t>
      </w:r>
    </w:p>
    <w:p>
      <w:pPr>
        <w:pStyle w:val="Compact"/>
        <w:numPr>
          <w:ilvl w:val="0"/>
          <w:numId w:val="1135"/>
        </w:numPr>
      </w:pPr>
      <w:r>
        <w:t xml:space="preserve">Test in dark mode on at least Apple Mail and the Gmail mobile app.</w:t>
      </w:r>
    </w:p>
    <w:p>
      <w:pPr>
        <w:pStyle w:val="Compact"/>
        <w:numPr>
          <w:ilvl w:val="0"/>
          <w:numId w:val="1135"/>
        </w:numPr>
      </w:pPr>
      <w:r>
        <w:t xml:space="preserve">Avoid pure</w:t>
      </w:r>
      <w:r>
        <w:t xml:space="preserve"> </w:t>
      </w:r>
      <w:r>
        <w:rPr>
          <w:rStyle w:val="VerbatimChar"/>
        </w:rPr>
        <w:t xml:space="preserve">#000000</w:t>
      </w:r>
      <w:r>
        <w:t xml:space="preserve"> </w:t>
      </w:r>
      <w:r>
        <w:t xml:space="preserve">text on pure</w:t>
      </w:r>
      <w:r>
        <w:t xml:space="preserve"> </w:t>
      </w:r>
      <w:r>
        <w:rPr>
          <w:rStyle w:val="VerbatimChar"/>
        </w:rPr>
        <w:t xml:space="preserve">#ffffff</w:t>
      </w:r>
      <w:r>
        <w:t xml:space="preserve">; slightly off values invert more gracefully.</w:t>
      </w:r>
    </w:p>
    <w:bookmarkEnd w:id="563"/>
    <w:bookmarkStart w:id="564" w:name="links-and-preheader"/>
    <w:p>
      <w:pPr>
        <w:pStyle w:val="Heading2"/>
      </w:pPr>
      <w:r>
        <w:t xml:space="preserve">31.8 Links and preheader</w:t>
      </w:r>
    </w:p>
    <w:p>
      <w:pPr>
        <w:numPr>
          <w:ilvl w:val="0"/>
          <w:numId w:val="1136"/>
        </w:numPr>
      </w:pPr>
      <w:r>
        <w:rPr>
          <w:b/>
          <w:bCs/>
        </w:rPr>
        <w:t xml:space="preserve">Keep URLs whole.</w:t>
      </w:r>
      <w:r>
        <w:t xml:space="preserve"> </w:t>
      </w:r>
      <w:r>
        <w:t xml:space="preserve">Don’t break a link across lines or insert it as raw text mid-sentence. In PhishSpot you insert the tracked link via</w:t>
      </w:r>
      <w:r>
        <w:t xml:space="preserve"> </w:t>
      </w:r>
      <w:r>
        <w:rPr>
          <w:rStyle w:val="VerbatimChar"/>
        </w:rPr>
        <w:t xml:space="preserve">{{landing_url}}</w:t>
      </w:r>
      <w:r>
        <w:t xml:space="preserve"> </w:t>
      </w:r>
      <w:r>
        <w:t xml:space="preserve">(see</w:t>
      </w:r>
      <w:r>
        <w:t xml:space="preserve"> </w:t>
      </w:r>
      <w:hyperlink r:id="rId204">
        <w:r>
          <w:rPr>
            <w:rStyle w:val="Hyperlink"/>
          </w:rPr>
          <w:t xml:space="preserve">§30.2</w:t>
        </w:r>
      </w:hyperlink>
      <w:r>
        <w:t xml:space="preserve">) — the platform handles the per-recipient key, so you only place the merge tag behind your button or link.</w:t>
      </w:r>
    </w:p>
    <w:p>
      <w:pPr>
        <w:numPr>
          <w:ilvl w:val="0"/>
          <w:numId w:val="1136"/>
        </w:numPr>
      </w:pPr>
      <w:r>
        <w:rPr>
          <w:b/>
          <w:bCs/>
        </w:rPr>
        <w:t xml:space="preserve">Preheader text</w:t>
      </w:r>
      <w:r>
        <w:t xml:space="preserve"> </w:t>
      </w:r>
      <w:r>
        <w:t xml:space="preserve">— the preview snippet shown in the inbox list — is the first line of body text by default. Add a deliberate, hidden-or-visible preheader near the top so the inbox preview supports your pretext rather than showing</w:t>
      </w:r>
      <w:r>
        <w:t xml:space="preserve"> </w:t>
      </w:r>
      <w:r>
        <w:t xml:space="preserve">“View in browser”</w:t>
      </w:r>
      <w:r>
        <w:t xml:space="preserve"> </w:t>
      </w:r>
      <w:r>
        <w:t xml:space="preserve">or a stray URL:</w:t>
      </w:r>
    </w:p>
    <w:p>
      <w:pPr>
        <w:pStyle w:val="SourceCode"/>
        <w:numPr>
          <w:ilvl w:val="0"/>
          <w:numId w:val="1000"/>
        </w:numPr>
      </w:pPr>
      <w:r>
        <w:rPr>
          <w:rStyle w:val="DataTypeTok"/>
        </w:rPr>
        <w:t xml:space="preserve">&lt;</w:t>
      </w:r>
      <w:r>
        <w:rPr>
          <w:rStyle w:val="KeywordTok"/>
        </w:rPr>
        <w:t xml:space="preserve">div</w:t>
      </w:r>
      <w:r>
        <w:rPr>
          <w:rStyle w:val="OtherTok"/>
        </w:rPr>
        <w:t xml:space="preserve"> style</w:t>
      </w:r>
      <w:r>
        <w:rPr>
          <w:rStyle w:val="OperatorTok"/>
        </w:rPr>
        <w:t xml:space="preserve">=</w:t>
      </w:r>
      <w:r>
        <w:rPr>
          <w:rStyle w:val="StringTok"/>
        </w:rPr>
        <w:t xml:space="preserve">"display:none; max-height:0; overflow:hidden; mso-hide:all;"</w:t>
      </w:r>
      <w:r>
        <w:rPr>
          <w:rStyle w:val="DataTypeTok"/>
        </w:rPr>
        <w:t xml:space="preserve">&gt;</w:t>
      </w:r>
      <w:r>
        <w:br/>
      </w:r>
      <w:r>
        <w:rPr>
          <w:rStyle w:val="NormalTok"/>
        </w:rPr>
        <w:t xml:space="preserve">  Action required on your account before Friday.</w:t>
      </w:r>
      <w:r>
        <w:br/>
      </w:r>
      <w:r>
        <w:rPr>
          <w:rStyle w:val="DataTypeTok"/>
        </w:rPr>
        <w:t xml:space="preserve">&lt;/</w:t>
      </w:r>
      <w:r>
        <w:rPr>
          <w:rStyle w:val="KeywordTok"/>
        </w:rPr>
        <w:t xml:space="preserve">div</w:t>
      </w:r>
      <w:r>
        <w:rPr>
          <w:rStyle w:val="DataTypeTok"/>
        </w:rPr>
        <w:t xml:space="preserve">&gt;</w:t>
      </w:r>
    </w:p>
    <w:bookmarkEnd w:id="564"/>
    <w:bookmarkStart w:id="565" w:name="test-every-time"/>
    <w:p>
      <w:pPr>
        <w:pStyle w:val="Heading2"/>
      </w:pPr>
      <w:r>
        <w:t xml:space="preserve">31.9 Test, every time</w:t>
      </w:r>
    </w:p>
    <w:p>
      <w:pPr>
        <w:pStyle w:val="FirstParagraph"/>
      </w:pPr>
      <w:r>
        <w:t xml:space="preserve">There is no substitute for seeing the email in real clients:</w:t>
      </w:r>
    </w:p>
    <w:p>
      <w:pPr>
        <w:pStyle w:val="Compact"/>
        <w:numPr>
          <w:ilvl w:val="0"/>
          <w:numId w:val="1137"/>
        </w:numPr>
      </w:pPr>
      <w:r>
        <w:rPr>
          <w:b/>
          <w:bCs/>
        </w:rPr>
        <w:t xml:space="preserve">Send a test email</w:t>
      </w:r>
      <w:r>
        <w:t xml:space="preserve"> </w:t>
      </w:r>
      <w:r>
        <w:t xml:space="preserve">from the campaign (Campaign Actions → Send Test Email) to real inboxes you control — ideally one each of</w:t>
      </w:r>
      <w:r>
        <w:t xml:space="preserve"> </w:t>
      </w:r>
      <w:r>
        <w:rPr>
          <w:b/>
          <w:bCs/>
        </w:rPr>
        <w:t xml:space="preserve">Outlook desktop, Gmail (web + app), and Apple Mail (Mac + iOS)</w:t>
      </w:r>
      <w:r>
        <w:t xml:space="preserve">.</w:t>
      </w:r>
    </w:p>
    <w:p>
      <w:pPr>
        <w:pStyle w:val="Compact"/>
        <w:numPr>
          <w:ilvl w:val="0"/>
          <w:numId w:val="1137"/>
        </w:numPr>
      </w:pPr>
      <w:r>
        <w:rPr>
          <w:b/>
          <w:bCs/>
        </w:rPr>
        <w:t xml:space="preserve">Check the per-recipient preview</w:t>
      </w:r>
      <w:r>
        <w:t xml:space="preserve"> </w:t>
      </w:r>
      <w:r>
        <w:t xml:space="preserve">in</w:t>
      </w:r>
      <w:r>
        <w:t xml:space="preserve"> </w:t>
      </w:r>
      <w:hyperlink r:id="rId327">
        <w:r>
          <w:rPr>
            <w:rStyle w:val="Hyperlink"/>
          </w:rPr>
          <w:t xml:space="preserve">Reports &amp; Analytics §11.5</w:t>
        </w:r>
      </w:hyperlink>
      <w:r>
        <w:t xml:space="preserve">, which renders the exact email each recipient received with a</w:t>
      </w:r>
      <w:r>
        <w:t xml:space="preserve"> </w:t>
      </w:r>
      <w:r>
        <w:rPr>
          <w:b/>
          <w:bCs/>
        </w:rPr>
        <w:t xml:space="preserve">desktop/mobile toggle</w:t>
      </w:r>
      <w:r>
        <w:t xml:space="preserve">.</w:t>
      </w:r>
    </w:p>
    <w:p>
      <w:pPr>
        <w:pStyle w:val="Compact"/>
        <w:numPr>
          <w:ilvl w:val="0"/>
          <w:numId w:val="1137"/>
        </w:numPr>
      </w:pPr>
      <w:r>
        <w:rPr>
          <w:b/>
          <w:bCs/>
        </w:rPr>
        <w:t xml:space="preserve">View with images off</w:t>
      </w:r>
      <w:r>
        <w:t xml:space="preserve"> </w:t>
      </w:r>
      <w:r>
        <w:t xml:space="preserve">and</w:t>
      </w:r>
      <w:r>
        <w:t xml:space="preserve"> </w:t>
      </w:r>
      <w:r>
        <w:rPr>
          <w:b/>
          <w:bCs/>
        </w:rPr>
        <w:t xml:space="preserve">in dark mode</w:t>
      </w:r>
      <w:r>
        <w:t xml:space="preserve"> </w:t>
      </w:r>
      <w:r>
        <w:t xml:space="preserve">at least once.</w:t>
      </w:r>
    </w:p>
    <w:p>
      <w:pPr>
        <w:pStyle w:val="FirstParagraph"/>
      </w:pPr>
      <w:r>
        <w:t xml:space="preserve">A pre-send rendering checklist:</w:t>
      </w:r>
    </w:p>
    <w:p>
      <w:pPr>
        <w:pStyle w:val="Compact"/>
        <w:numPr>
          <w:ilvl w:val="0"/>
          <w:numId w:val="1138"/>
        </w:numPr>
      </w:pPr>
      <w:r>
        <w:t xml:space="preserve">Layout built with nested tables, fixed ≤600px content column</w:t>
      </w:r>
    </w:p>
    <w:p>
      <w:pPr>
        <w:pStyle w:val="Compact"/>
        <w:numPr>
          <w:ilvl w:val="0"/>
          <w:numId w:val="1139"/>
        </w:numPr>
      </w:pPr>
      <w:r>
        <w:t xml:space="preserve">All CSS that matters is inline;</w:t>
      </w:r>
      <w:r>
        <w:t xml:space="preserve"> </w:t>
      </w:r>
      <w:r>
        <w:rPr>
          <w:rStyle w:val="VerbatimChar"/>
        </w:rPr>
        <w:t xml:space="preserve">&lt;style&gt;</w:t>
      </w:r>
      <w:r>
        <w:t xml:space="preserve"> </w:t>
      </w:r>
      <w:r>
        <w:t xml:space="preserve">only for</w:t>
      </w:r>
      <w:r>
        <w:t xml:space="preserve"> </w:t>
      </w:r>
      <w:r>
        <w:rPr>
          <w:rStyle w:val="VerbatimChar"/>
        </w:rPr>
        <w:t xml:space="preserve">@media</w:t>
      </w:r>
      <w:r>
        <w:t xml:space="preserve">/</w:t>
      </w:r>
      <w:r>
        <w:rPr>
          <w:rStyle w:val="VerbatimChar"/>
        </w:rPr>
        <w:t xml:space="preserve">:hover</w:t>
      </w:r>
    </w:p>
    <w:p>
      <w:pPr>
        <w:pStyle w:val="Compact"/>
        <w:numPr>
          <w:ilvl w:val="0"/>
          <w:numId w:val="1140"/>
        </w:numPr>
      </w:pPr>
      <w:r>
        <w:t xml:space="preserve">Buttons are table/VML-based (survive Outlook)</w:t>
      </w:r>
    </w:p>
    <w:p>
      <w:pPr>
        <w:pStyle w:val="Compact"/>
        <w:numPr>
          <w:ilvl w:val="0"/>
          <w:numId w:val="1141"/>
        </w:numPr>
      </w:pPr>
      <w:r>
        <w:t xml:space="preserve">Images hosted (no base64), with</w:t>
      </w:r>
      <w:r>
        <w:t xml:space="preserve"> </w:t>
      </w:r>
      <w:r>
        <w:rPr>
          <w:rStyle w:val="VerbatimChar"/>
        </w:rPr>
        <w:t xml:space="preserve">alt</w:t>
      </w:r>
      <w:r>
        <w:t xml:space="preserve">, explicit dimensions,</w:t>
      </w:r>
      <w:r>
        <w:t xml:space="preserve"> </w:t>
      </w:r>
      <w:r>
        <w:rPr>
          <w:rStyle w:val="VerbatimChar"/>
        </w:rPr>
        <w:t xml:space="preserve">display:block</w:t>
      </w:r>
    </w:p>
    <w:p>
      <w:pPr>
        <w:pStyle w:val="Compact"/>
        <w:numPr>
          <w:ilvl w:val="0"/>
          <w:numId w:val="1142"/>
        </w:numPr>
      </w:pPr>
      <w:r>
        <w:t xml:space="preserve">Renders on desktop</w:t>
      </w:r>
      <w:r>
        <w:t xml:space="preserve"> </w:t>
      </w:r>
      <w:r>
        <w:rPr>
          <w:b/>
          <w:bCs/>
        </w:rPr>
        <w:t xml:space="preserve">and</w:t>
      </w:r>
      <w:r>
        <w:t xml:space="preserve"> </w:t>
      </w:r>
      <w:r>
        <w:t xml:space="preserve">mobile; columns stack; text ≥14px</w:t>
      </w:r>
    </w:p>
    <w:p>
      <w:pPr>
        <w:pStyle w:val="Compact"/>
        <w:numPr>
          <w:ilvl w:val="0"/>
          <w:numId w:val="1143"/>
        </w:numPr>
      </w:pPr>
      <w:r>
        <w:t xml:space="preserve">Looks acceptable with images off and in dark mode</w:t>
      </w:r>
    </w:p>
    <w:p>
      <w:pPr>
        <w:pStyle w:val="Compact"/>
        <w:numPr>
          <w:ilvl w:val="0"/>
          <w:numId w:val="1144"/>
        </w:numPr>
      </w:pPr>
      <w:r>
        <w:t xml:space="preserve">Preheader set; tracked link inserted via</w:t>
      </w:r>
      <w:r>
        <w:t xml:space="preserve"> </w:t>
      </w:r>
      <w:r>
        <w:rPr>
          <w:rStyle w:val="VerbatimChar"/>
        </w:rPr>
        <w:t xml:space="preserve">{{landing_url}}</w:t>
      </w:r>
    </w:p>
    <w:p>
      <w:r>
        <w:pict>
          <v:rect style="width:0;height:1.5pt" o:hralign="center" o:hrstd="t" o:hr="t"/>
        </w:pict>
      </w:r>
    </w:p>
    <w:p>
      <w:pPr>
        <w:pStyle w:val="FirstParagraph"/>
      </w:pPr>
      <w:r>
        <w:rPr>
          <w:b/>
          <w:bCs/>
        </w:rPr>
        <w:t xml:space="preserve">See also:</w:t>
      </w:r>
      <w:r>
        <w:t xml:space="preserve"> </w:t>
      </w:r>
      <w:hyperlink r:id="rId204">
        <w:r>
          <w:rPr>
            <w:rStyle w:val="Hyperlink"/>
          </w:rPr>
          <w:t xml:space="preserve">Designing Effective Campaigns</w:t>
        </w:r>
      </w:hyperlink>
      <w:r>
        <w:t xml:space="preserve"> </w:t>
      </w:r>
      <w:r>
        <w:t xml:space="preserve">·</w:t>
      </w:r>
      <w:r>
        <w:t xml:space="preserve"> </w:t>
      </w:r>
      <w:hyperlink r:id="rId304">
        <w:r>
          <w:rPr>
            <w:rStyle w:val="Hyperlink"/>
          </w:rPr>
          <w:t xml:space="preserve">Campaigns</w:t>
        </w:r>
      </w:hyperlink>
      <w:r>
        <w:t xml:space="preserve"> </w:t>
      </w:r>
      <w:r>
        <w:t xml:space="preserve">·</w:t>
      </w:r>
      <w:r>
        <w:t xml:space="preserve"> </w:t>
      </w:r>
      <w:hyperlink r:id="rId561">
        <w:r>
          <w:rPr>
            <w:rStyle w:val="Hyperlink"/>
          </w:rPr>
          <w:t xml:space="preserve">Media Library</w:t>
        </w:r>
      </w:hyperlink>
      <w:r>
        <w:t xml:space="preserve"> </w:t>
      </w:r>
      <w:r>
        <w:t xml:space="preserve">·</w:t>
      </w:r>
      <w:r>
        <w:t xml:space="preserve"> </w:t>
      </w:r>
      <w:hyperlink r:id="rId327">
        <w:r>
          <w:rPr>
            <w:rStyle w:val="Hyperlink"/>
          </w:rPr>
          <w:t xml:space="preserve">Reports &amp; Analytics</w:t>
        </w:r>
      </w:hyperlink>
      <w:r>
        <w:t xml:space="preserve"> </w:t>
      </w:r>
      <w:r>
        <w:t xml:space="preserve">·</w:t>
      </w:r>
      <w:r>
        <w:t xml:space="preserve"> </w:t>
      </w:r>
      <w:hyperlink r:id="rId387">
        <w:r>
          <w:rPr>
            <w:rStyle w:val="Hyperlink"/>
          </w:rPr>
          <w:t xml:space="preserve">Spam Filter Whitelist</w:t>
        </w:r>
      </w:hyperlink>
    </w:p>
    <w:bookmarkEnd w:id="565"/>
    <w:bookmarkEnd w:id="566"/>
    <w:bookmarkStart w:id="575" w:name="social-engineering-persuasion"/>
    <w:p>
      <w:pPr>
        <w:pStyle w:val="Heading1"/>
      </w:pPr>
      <w:r>
        <w:t xml:space="preserve">Social Engineering &amp; Persuasion</w:t>
      </w:r>
    </w:p>
    <w:p>
      <w:pPr>
        <w:pStyle w:val="FirstParagraph"/>
      </w:pPr>
      <w:r>
        <w:t xml:space="preserve">A phishing simulation is only useful if it’s convincing. A message nobody falls for measures nothing; a message everyone falls for teaches nothing if it’s a cheap trick. This guide explains</w:t>
      </w:r>
      <w:r>
        <w:t xml:space="preserve"> </w:t>
      </w:r>
      <w:r>
        <w:rPr>
          <w:i/>
          <w:iCs/>
        </w:rPr>
        <w:t xml:space="preserve">why</w:t>
      </w:r>
      <w:r>
        <w:t xml:space="preserve"> </w:t>
      </w:r>
      <w:r>
        <w:t xml:space="preserve">people click — the persuasion principles real attackers exploit — and how to apply them in PhishSpot to build simulations that produce honest results and, crucially, a teachable moment.</w:t>
      </w:r>
    </w:p>
    <w:p>
      <w:pPr>
        <w:pStyle w:val="BodyText"/>
      </w:pPr>
      <w:r>
        <w:t xml:space="preserve">This is written for security and awareness teams running</w:t>
      </w:r>
      <w:r>
        <w:t xml:space="preserve"> </w:t>
      </w:r>
      <w:r>
        <w:rPr>
          <w:b/>
          <w:bCs/>
        </w:rPr>
        <w:t xml:space="preserve">authorized</w:t>
      </w:r>
      <w:r>
        <w:t xml:space="preserve"> </w:t>
      </w:r>
      <w:r>
        <w:t xml:space="preserve">simulations against their own organization. The goal is never to embarrass employees — it’s to find and close the gaps before a real attacker does. Keep</w:t>
      </w:r>
      <w:r>
        <w:t xml:space="preserve"> </w:t>
      </w:r>
      <w:hyperlink r:id="rId204">
        <w:r>
          <w:rPr>
            <w:rStyle w:val="Hyperlink"/>
          </w:rPr>
          <w:t xml:space="preserve">Designing Effective Campaigns</w:t>
        </w:r>
      </w:hyperlink>
      <w:r>
        <w:t xml:space="preserve"> </w:t>
      </w:r>
      <w:r>
        <w:t xml:space="preserve">open alongside this: that guide covers the</w:t>
      </w:r>
      <w:r>
        <w:t xml:space="preserve"> </w:t>
      </w:r>
      <w:r>
        <w:rPr>
          <w:i/>
          <w:iCs/>
        </w:rPr>
        <w:t xml:space="preserve">mechanics</w:t>
      </w:r>
      <w:r>
        <w:t xml:space="preserve">, this one covers the</w:t>
      </w:r>
      <w:r>
        <w:t xml:space="preserve"> </w:t>
      </w:r>
      <w:r>
        <w:rPr>
          <w:i/>
          <w:iCs/>
        </w:rPr>
        <w:t xml:space="preserve">psychology</w:t>
      </w:r>
      <w:r>
        <w:t xml:space="preserve">.</w:t>
      </w:r>
    </w:p>
    <w:bookmarkStart w:id="567" w:name="why-people-click"/>
    <w:p>
      <w:pPr>
        <w:pStyle w:val="Heading2"/>
      </w:pPr>
      <w:r>
        <w:t xml:space="preserve">32.1 Why people click</w:t>
      </w:r>
    </w:p>
    <w:p>
      <w:pPr>
        <w:pStyle w:val="FirstParagraph"/>
      </w:pPr>
      <w:r>
        <w:t xml:space="preserve">Falling for phishing is rarely about intelligence. Attackers succeed by triggering fast, automatic decisions — exploiting how busy people process a flood of email on autopilot. The same six principles of influence (popularized by Robert Cialdini) underpin almost every effective phish:</w:t>
      </w:r>
    </w:p>
    <w:tbl>
      <w:tblPr>
        <w:tblStyle w:val="Table"/>
        <w:tblW w:type="pct" w:w="5000"/>
        <w:tblLayout w:type="fixed"/>
        <w:tblLook w:firstRow="1" w:lastRow="0" w:firstColumn="0" w:lastColumn="0" w:noHBand="0" w:noVBand="0" w:val="0020"/>
      </w:tblPr>
      <w:tblGrid>
        <w:gridCol w:w="2233"/>
        <w:gridCol w:w="2233"/>
        <w:gridCol w:w="3452"/>
      </w:tblGrid>
      <w:tr>
        <w:trPr>
          <w:tblHeader w:val="on"/>
        </w:trPr>
        <w:tc>
          <w:tcPr/>
          <w:p>
            <w:pPr>
              <w:pStyle w:val="Compact"/>
            </w:pPr>
            <w:r>
              <w:t xml:space="preserve">Principle</w:t>
            </w:r>
          </w:p>
        </w:tc>
        <w:tc>
          <w:tcPr/>
          <w:p>
            <w:pPr>
              <w:pStyle w:val="Compact"/>
            </w:pPr>
            <w:r>
              <w:t xml:space="preserve">The lever</w:t>
            </w:r>
          </w:p>
        </w:tc>
        <w:tc>
          <w:tcPr/>
          <w:p>
            <w:pPr>
              <w:pStyle w:val="Compact"/>
            </w:pPr>
            <w:r>
              <w:t xml:space="preserve">Example pretext</w:t>
            </w:r>
          </w:p>
        </w:tc>
      </w:tr>
      <w:tr>
        <w:tc>
          <w:tcPr/>
          <w:p>
            <w:pPr>
              <w:pStyle w:val="Compact"/>
            </w:pPr>
            <w:r>
              <w:rPr>
                <w:b/>
                <w:bCs/>
              </w:rPr>
              <w:t xml:space="preserve">Authority</w:t>
            </w:r>
          </w:p>
        </w:tc>
        <w:tc>
          <w:tcPr/>
          <w:p>
            <w:pPr>
              <w:pStyle w:val="Compact"/>
            </w:pPr>
            <w:r>
              <w:t xml:space="preserve">We comply with figures of power</w:t>
            </w:r>
          </w:p>
        </w:tc>
        <w:tc>
          <w:tcPr/>
          <w:p>
            <w:pPr>
              <w:pStyle w:val="Compact"/>
            </w:pPr>
            <w:r>
              <w:t xml:space="preserve">“Message from the CEO,”</w:t>
            </w:r>
            <w:r>
              <w:t xml:space="preserve"> </w:t>
            </w:r>
            <w:r>
              <w:t xml:space="preserve">“IT Security policy update”</w:t>
            </w:r>
          </w:p>
        </w:tc>
      </w:tr>
      <w:tr>
        <w:tc>
          <w:tcPr/>
          <w:p>
            <w:pPr>
              <w:pStyle w:val="Compact"/>
            </w:pPr>
            <w:r>
              <w:rPr>
                <w:b/>
                <w:bCs/>
              </w:rPr>
              <w:t xml:space="preserve">Urgency / scarcity</w:t>
            </w:r>
          </w:p>
        </w:tc>
        <w:tc>
          <w:tcPr/>
          <w:p>
            <w:pPr>
              <w:pStyle w:val="Compact"/>
            </w:pPr>
            <w:r>
              <w:t xml:space="preserve">A deadline short-circuits scrutiny</w:t>
            </w:r>
          </w:p>
        </w:tc>
        <w:tc>
          <w:tcPr/>
          <w:p>
            <w:pPr>
              <w:pStyle w:val="Compact"/>
            </w:pPr>
            <w:r>
              <w:t xml:space="preserve">“Your account will be locked in 24 hours”</w:t>
            </w:r>
          </w:p>
        </w:tc>
      </w:tr>
      <w:tr>
        <w:tc>
          <w:tcPr/>
          <w:p>
            <w:pPr>
              <w:pStyle w:val="Compact"/>
            </w:pPr>
            <w:r>
              <w:rPr>
                <w:b/>
                <w:bCs/>
              </w:rPr>
              <w:t xml:space="preserve">Social proof</w:t>
            </w:r>
          </w:p>
        </w:tc>
        <w:tc>
          <w:tcPr/>
          <w:p>
            <w:pPr>
              <w:pStyle w:val="Compact"/>
            </w:pPr>
            <w:r>
              <w:t xml:space="preserve">We follow what others do</w:t>
            </w:r>
          </w:p>
        </w:tc>
        <w:tc>
          <w:tcPr/>
          <w:p>
            <w:pPr>
              <w:pStyle w:val="Compact"/>
            </w:pPr>
            <w:r>
              <w:t xml:space="preserve">“12 colleagues have already completed this”</w:t>
            </w:r>
          </w:p>
        </w:tc>
      </w:tr>
      <w:tr>
        <w:tc>
          <w:tcPr/>
          <w:p>
            <w:pPr>
              <w:pStyle w:val="Compact"/>
            </w:pPr>
            <w:r>
              <w:rPr>
                <w:b/>
                <w:bCs/>
              </w:rPr>
              <w:t xml:space="preserve">Reciprocity</w:t>
            </w:r>
          </w:p>
        </w:tc>
        <w:tc>
          <w:tcPr/>
          <w:p>
            <w:pPr>
              <w:pStyle w:val="Compact"/>
            </w:pPr>
            <w:r>
              <w:t xml:space="preserve">We return favors</w:t>
            </w:r>
          </w:p>
        </w:tc>
        <w:tc>
          <w:tcPr/>
          <w:p>
            <w:pPr>
              <w:pStyle w:val="Compact"/>
            </w:pPr>
            <w:r>
              <w:t xml:space="preserve">“Here’s your bonus statement — confirm to receive it”</w:t>
            </w:r>
          </w:p>
        </w:tc>
      </w:tr>
      <w:tr>
        <w:tc>
          <w:tcPr/>
          <w:p>
            <w:pPr>
              <w:pStyle w:val="Compact"/>
            </w:pPr>
            <w:r>
              <w:rPr>
                <w:b/>
                <w:bCs/>
              </w:rPr>
              <w:t xml:space="preserve">Fear</w:t>
            </w:r>
          </w:p>
        </w:tc>
        <w:tc>
          <w:tcPr/>
          <w:p>
            <w:pPr>
              <w:pStyle w:val="Compact"/>
            </w:pPr>
            <w:r>
              <w:t xml:space="preserve">Threat narrows attention</w:t>
            </w:r>
          </w:p>
        </w:tc>
        <w:tc>
          <w:tcPr/>
          <w:p>
            <w:pPr>
              <w:pStyle w:val="Compact"/>
            </w:pPr>
            <w:r>
              <w:t xml:space="preserve">“Suspicious login detected on your account”</w:t>
            </w:r>
          </w:p>
        </w:tc>
      </w:tr>
      <w:tr>
        <w:tc>
          <w:tcPr/>
          <w:p>
            <w:pPr>
              <w:pStyle w:val="Compact"/>
            </w:pPr>
            <w:r>
              <w:rPr>
                <w:b/>
                <w:bCs/>
              </w:rPr>
              <w:t xml:space="preserve">Curiosity</w:t>
            </w:r>
          </w:p>
        </w:tc>
        <w:tc>
          <w:tcPr/>
          <w:p>
            <w:pPr>
              <w:pStyle w:val="Compact"/>
            </w:pPr>
            <w:r>
              <w:t xml:space="preserve">An open loop demands closing</w:t>
            </w:r>
          </w:p>
        </w:tc>
        <w:tc>
          <w:tcPr/>
          <w:p>
            <w:pPr>
              <w:pStyle w:val="Compact"/>
            </w:pPr>
            <w:r>
              <w:t xml:space="preserve">“A document was shared with you”</w:t>
            </w:r>
          </w:p>
        </w:tc>
      </w:tr>
    </w:tbl>
    <w:p>
      <w:pPr>
        <w:pStyle w:val="BodyText"/>
      </w:pPr>
      <w:r>
        <w:t xml:space="preserve">Each maps cleanly onto pretexts you can build in PhishSpot. The most effective simulations combine</w:t>
      </w:r>
      <w:r>
        <w:t xml:space="preserve"> </w:t>
      </w:r>
      <w:r>
        <w:rPr>
          <w:b/>
          <w:bCs/>
        </w:rPr>
        <w:t xml:space="preserve">one</w:t>
      </w:r>
      <w:r>
        <w:t xml:space="preserve"> </w:t>
      </w:r>
      <w:r>
        <w:t xml:space="preserve">dominant principle with strong realism — stacking three or four makes a message read as a scam.</w:t>
      </w:r>
    </w:p>
    <w:bookmarkEnd w:id="567"/>
    <w:bookmarkStart w:id="568" w:name="designing-a-believable-pretext"/>
    <w:p>
      <w:pPr>
        <w:pStyle w:val="Heading2"/>
      </w:pPr>
      <w:r>
        <w:t xml:space="preserve">32.2 Designing a believable pretext</w:t>
      </w:r>
    </w:p>
    <w:p>
      <w:pPr>
        <w:pStyle w:val="FirstParagraph"/>
      </w:pPr>
      <w:r>
        <w:t xml:space="preserve">A pretext is the</w:t>
      </w:r>
      <w:r>
        <w:t xml:space="preserve"> </w:t>
      </w:r>
      <w:r>
        <w:rPr>
          <w:i/>
          <w:iCs/>
        </w:rPr>
        <w:t xml:space="preserve">story</w:t>
      </w:r>
      <w:r>
        <w:t xml:space="preserve"> </w:t>
      </w:r>
      <w:r>
        <w:t xml:space="preserve">the email tells. Believability comes from consistency, not cleverness:</w:t>
      </w:r>
    </w:p>
    <w:p>
      <w:pPr>
        <w:pStyle w:val="Compact"/>
        <w:numPr>
          <w:ilvl w:val="0"/>
          <w:numId w:val="1145"/>
        </w:numPr>
      </w:pPr>
      <w:r>
        <w:rPr>
          <w:b/>
          <w:bCs/>
        </w:rPr>
        <w:t xml:space="preserve">Plausible context.</w:t>
      </w:r>
      <w:r>
        <w:t xml:space="preserve"> </w:t>
      </w:r>
      <w:r>
        <w:t xml:space="preserve">The message should fit something the recipient actually expects — an invoice for someone in Finance, a shared file for a collaborator, a password-expiry notice that mirrors your real IT process.</w:t>
      </w:r>
    </w:p>
    <w:p>
      <w:pPr>
        <w:pStyle w:val="Compact"/>
        <w:numPr>
          <w:ilvl w:val="0"/>
          <w:numId w:val="1145"/>
        </w:numPr>
      </w:pPr>
      <w:r>
        <w:rPr>
          <w:b/>
          <w:bCs/>
        </w:rPr>
        <w:t xml:space="preserve">Coherent sender.</w:t>
      </w:r>
      <w:r>
        <w:t xml:space="preserve"> </w:t>
      </w:r>
      <w:r>
        <w:t xml:space="preserve">The display name, address, and domain must match the story (see</w:t>
      </w:r>
      <w:r>
        <w:t xml:space="preserve"> </w:t>
      </w:r>
      <w:hyperlink r:id="rId204">
        <w:r>
          <w:rPr>
            <w:rStyle w:val="Hyperlink"/>
          </w:rPr>
          <w:t xml:space="preserve">§30.5</w:t>
        </w:r>
      </w:hyperlink>
      <w:r>
        <w:t xml:space="preserve">). A</w:t>
      </w:r>
      <w:r>
        <w:t xml:space="preserve"> </w:t>
      </w:r>
      <w:r>
        <w:t xml:space="preserve">“Microsoft”</w:t>
      </w:r>
      <w:r>
        <w:t xml:space="preserve"> </w:t>
      </w:r>
      <w:r>
        <w:t xml:space="preserve">email from an unrelated domain trains the wrong lesson.</w:t>
      </w:r>
    </w:p>
    <w:p>
      <w:pPr>
        <w:pStyle w:val="Compact"/>
        <w:numPr>
          <w:ilvl w:val="0"/>
          <w:numId w:val="1145"/>
        </w:numPr>
      </w:pPr>
      <w:r>
        <w:rPr>
          <w:b/>
          <w:bCs/>
        </w:rPr>
        <w:t xml:space="preserve">Right tone and branding.</w:t>
      </w:r>
      <w:r>
        <w:t xml:space="preserve"> </w:t>
      </w:r>
      <w:r>
        <w:t xml:space="preserve">Match the voice and visual style of whatever you’re impersonating. A corporate IT notice is terse and formal; a consumer brand is friendly. Use the</w:t>
      </w:r>
      <w:r>
        <w:t xml:space="preserve"> </w:t>
      </w:r>
      <w:hyperlink r:id="rId549">
        <w:r>
          <w:rPr>
            <w:rStyle w:val="Hyperlink"/>
          </w:rPr>
          <w:t xml:space="preserve">email HTML techniques</w:t>
        </w:r>
      </w:hyperlink>
      <w:r>
        <w:t xml:space="preserve"> </w:t>
      </w:r>
      <w:r>
        <w:t xml:space="preserve">to reproduce a brand’s look convincingly.</w:t>
      </w:r>
    </w:p>
    <w:p>
      <w:pPr>
        <w:pStyle w:val="Compact"/>
        <w:numPr>
          <w:ilvl w:val="0"/>
          <w:numId w:val="1145"/>
        </w:numPr>
      </w:pPr>
      <w:r>
        <w:rPr>
          <w:b/>
          <w:bCs/>
        </w:rPr>
        <w:t xml:space="preserve">A single, clear call to action.</w:t>
      </w:r>
      <w:r>
        <w:t xml:space="preserve"> </w:t>
      </w:r>
      <w:r>
        <w:t xml:space="preserve">Real phishing asks for one thing. Multiple asks dilute urgency and raise suspicion.</w:t>
      </w:r>
    </w:p>
    <w:p>
      <w:pPr>
        <w:pStyle w:val="Compact"/>
        <w:numPr>
          <w:ilvl w:val="0"/>
          <w:numId w:val="1145"/>
        </w:numPr>
      </w:pPr>
      <w:r>
        <w:rPr>
          <w:b/>
          <w:bCs/>
        </w:rPr>
        <w:t xml:space="preserve">Just enough personalization.</w:t>
      </w:r>
      <w:r>
        <w:t xml:space="preserve"> </w:t>
      </w:r>
      <w:r>
        <w:t xml:space="preserve">Use</w:t>
      </w:r>
      <w:r>
        <w:t xml:space="preserve"> </w:t>
      </w:r>
      <w:r>
        <w:rPr>
          <w:rStyle w:val="VerbatimChar"/>
        </w:rPr>
        <w:t xml:space="preserve">{{first_name}}</w:t>
      </w:r>
      <w:r>
        <w:t xml:space="preserve"> </w:t>
      </w:r>
      <w:r>
        <w:t xml:space="preserve">and role data so it feels addressed to the person — but don’t over-personalize in a way a real external attacker couldn’t (that tests a different threat model; see §32.3).</w:t>
      </w:r>
    </w:p>
    <w:bookmarkEnd w:id="568"/>
    <w:bookmarkStart w:id="569" w:name="targeting-and-difficulty"/>
    <w:p>
      <w:pPr>
        <w:pStyle w:val="Heading2"/>
      </w:pPr>
      <w:r>
        <w:t xml:space="preserve">32.3 Targeting and difficulty</w:t>
      </w:r>
    </w:p>
    <w:p>
      <w:pPr>
        <w:pStyle w:val="FirstParagraph"/>
      </w:pPr>
      <w:r>
        <w:t xml:space="preserve">Not every recipient should get the same email. Tailoring the pretext to the audience both improves realism and teaches you where the real risk sits.</w:t>
      </w:r>
    </w:p>
    <w:p>
      <w:pPr>
        <w:pStyle w:val="Compact"/>
        <w:numPr>
          <w:ilvl w:val="0"/>
          <w:numId w:val="1146"/>
        </w:numPr>
      </w:pPr>
      <w:r>
        <w:rPr>
          <w:b/>
          <w:bCs/>
        </w:rPr>
        <w:t xml:space="preserve">Role / department awareness.</w:t>
      </w:r>
      <w:r>
        <w:t xml:space="preserve"> </w:t>
      </w:r>
      <w:r>
        <w:t xml:space="preserve">Use contact data (</w:t>
      </w:r>
      <w:r>
        <w:rPr>
          <w:rStyle w:val="VerbatimChar"/>
        </w:rPr>
        <w:t xml:space="preserve">{{department}}</w:t>
      </w:r>
      <w:r>
        <w:t xml:space="preserve">,</w:t>
      </w:r>
      <w:r>
        <w:t xml:space="preserve"> </w:t>
      </w:r>
      <w:r>
        <w:rPr>
          <w:rStyle w:val="VerbatimChar"/>
        </w:rPr>
        <w:t xml:space="preserve">{{position}}</w:t>
      </w:r>
      <w:r>
        <w:t xml:space="preserve">) to choose pretexts that fit: invoice and payment lures for Finance, credential-reset lures for IT-heavy teams, benefits and HR notices for everyone,</w:t>
      </w:r>
      <w:r>
        <w:t xml:space="preserve"> </w:t>
      </w:r>
      <w:r>
        <w:t xml:space="preserve">“executive request”</w:t>
      </w:r>
      <w:r>
        <w:t xml:space="preserve"> </w:t>
      </w:r>
      <w:r>
        <w:t xml:space="preserve">lures for assistants and finance approvers (the classic Business Email Compromise vector). Segment recipients into</w:t>
      </w:r>
      <w:r>
        <w:t xml:space="preserve"> </w:t>
      </w:r>
      <w:hyperlink r:id="rId331">
        <w:r>
          <w:rPr>
            <w:rStyle w:val="Hyperlink"/>
          </w:rPr>
          <w:t xml:space="preserve">Groups</w:t>
        </w:r>
      </w:hyperlink>
      <w:r>
        <w:t xml:space="preserve"> </w:t>
      </w:r>
      <w:r>
        <w:t xml:space="preserve">and run targeted campaigns.</w:t>
      </w:r>
    </w:p>
    <w:p>
      <w:pPr>
        <w:pStyle w:val="Compact"/>
        <w:numPr>
          <w:ilvl w:val="0"/>
          <w:numId w:val="1146"/>
        </w:numPr>
      </w:pPr>
      <w:r>
        <w:rPr>
          <w:b/>
          <w:bCs/>
        </w:rPr>
        <w:t xml:space="preserve">Generic vs. spear.</w:t>
      </w:r>
      <w:r>
        <w:t xml:space="preserve"> </w:t>
      </w:r>
      <w:r>
        <w:t xml:space="preserve">A broad, lightly personalized lure (</w:t>
      </w:r>
      <w:r>
        <w:t xml:space="preserve">“your mailbox is full”</w:t>
      </w:r>
      <w:r>
        <w:t xml:space="preserve">) models commodity phishing. A spear-phishing simulation references a real project, vendor, or person — much harder to spot, and the right test for high-value targets. Decide deliberately which threat model you’re measuring.</w:t>
      </w:r>
    </w:p>
    <w:p>
      <w:pPr>
        <w:pStyle w:val="Compact"/>
        <w:numPr>
          <w:ilvl w:val="0"/>
          <w:numId w:val="1146"/>
        </w:numPr>
      </w:pPr>
      <w:r>
        <w:rPr>
          <w:b/>
          <w:bCs/>
        </w:rPr>
        <w:t xml:space="preserve">Difficulty laddering.</w:t>
      </w:r>
      <w:r>
        <w:t xml:space="preserve"> </w:t>
      </w:r>
      <w:r>
        <w:t xml:space="preserve">Over a program, escalate. Start with easy, obvious lures to set a baseline and build the reporting habit; progress to subtler, well-branded, context-aware messages. A repeated easy test inflates your numbers without improving resilience.</w:t>
      </w:r>
    </w:p>
    <w:bookmarkEnd w:id="569"/>
    <w:bookmarkStart w:id="570" w:name="the-red-flags-youre-planting"/>
    <w:p>
      <w:pPr>
        <w:pStyle w:val="Heading2"/>
      </w:pPr>
      <w:r>
        <w:t xml:space="preserve">32.4 The red flags you’re planting</w:t>
      </w:r>
    </w:p>
    <w:p>
      <w:pPr>
        <w:pStyle w:val="FirstParagraph"/>
      </w:pPr>
      <w:r>
        <w:t xml:space="preserve">Every simulated phish should contain the</w:t>
      </w:r>
      <w:r>
        <w:t xml:space="preserve"> </w:t>
      </w:r>
      <w:r>
        <w:rPr>
          <w:i/>
          <w:iCs/>
        </w:rPr>
        <w:t xml:space="preserve">teachable signals</w:t>
      </w:r>
      <w:r>
        <w:t xml:space="preserve"> </w:t>
      </w:r>
      <w:r>
        <w:t xml:space="preserve">you want employees to learn to spot. Design them in on purpose, then map results back to them:</w:t>
      </w:r>
    </w:p>
    <w:p>
      <w:pPr>
        <w:pStyle w:val="Compact"/>
        <w:numPr>
          <w:ilvl w:val="0"/>
          <w:numId w:val="1147"/>
        </w:numPr>
      </w:pPr>
      <w:r>
        <w:rPr>
          <w:b/>
          <w:bCs/>
        </w:rPr>
        <w:t xml:space="preserve">Mismatched / look-alike sender domain</w:t>
      </w:r>
      <w:r>
        <w:t xml:space="preserve"> </w:t>
      </w:r>
      <w:r>
        <w:t xml:space="preserve">(</w:t>
      </w:r>
      <w:r>
        <w:rPr>
          <w:rStyle w:val="VerbatimChar"/>
        </w:rPr>
        <w:t xml:space="preserve">micros0ft-support.com</w:t>
      </w:r>
      <w:r>
        <w:t xml:space="preserve">).</w:t>
      </w:r>
    </w:p>
    <w:p>
      <w:pPr>
        <w:pStyle w:val="Compact"/>
        <w:numPr>
          <w:ilvl w:val="0"/>
          <w:numId w:val="1147"/>
        </w:numPr>
      </w:pPr>
      <w:r>
        <w:rPr>
          <w:b/>
          <w:bCs/>
        </w:rPr>
        <w:t xml:space="preserve">Urgency and threats</w:t>
      </w:r>
      <w:r>
        <w:t xml:space="preserve"> </w:t>
      </w:r>
      <w:r>
        <w:t xml:space="preserve">(</w:t>
      </w:r>
      <w:r>
        <w:t xml:space="preserve">“act now or lose access”</w:t>
      </w:r>
      <w:r>
        <w:t xml:space="preserve">).</w:t>
      </w:r>
    </w:p>
    <w:p>
      <w:pPr>
        <w:pStyle w:val="Compact"/>
        <w:numPr>
          <w:ilvl w:val="0"/>
          <w:numId w:val="1147"/>
        </w:numPr>
      </w:pPr>
      <w:r>
        <w:rPr>
          <w:b/>
          <w:bCs/>
        </w:rPr>
        <w:t xml:space="preserve">Generic greeting</w:t>
      </w:r>
      <w:r>
        <w:t xml:space="preserve"> </w:t>
      </w:r>
      <w:r>
        <w:t xml:space="preserve">— which is exactly why you control it: send some recipients a</w:t>
      </w:r>
      <w:r>
        <w:t xml:space="preserve"> </w:t>
      </w:r>
      <w:r>
        <w:rPr>
          <w:rStyle w:val="VerbatimChar"/>
        </w:rPr>
        <w:t xml:space="preserve">{{first_name}}</w:t>
      </w:r>
      <w:r>
        <w:t xml:space="preserve"> </w:t>
      </w:r>
      <w:r>
        <w:t xml:space="preserve">version and some a generic one, and compare. If personalization sharply raises your click rate, that’s a finding worth teaching.</w:t>
      </w:r>
    </w:p>
    <w:p>
      <w:pPr>
        <w:pStyle w:val="Compact"/>
        <w:numPr>
          <w:ilvl w:val="0"/>
          <w:numId w:val="1147"/>
        </w:numPr>
      </w:pPr>
      <w:r>
        <w:rPr>
          <w:b/>
          <w:bCs/>
        </w:rPr>
        <w:t xml:space="preserve">Unexpected attachment or link</w:t>
      </w:r>
      <w:r>
        <w:t xml:space="preserve">, hover-mismatch between link text and destination.</w:t>
      </w:r>
    </w:p>
    <w:p>
      <w:pPr>
        <w:pStyle w:val="Compact"/>
        <w:numPr>
          <w:ilvl w:val="0"/>
          <w:numId w:val="1147"/>
        </w:numPr>
      </w:pPr>
      <w:r>
        <w:rPr>
          <w:b/>
          <w:bCs/>
        </w:rPr>
        <w:t xml:space="preserve">Requests for credentials or payment</w:t>
      </w:r>
      <w:r>
        <w:t xml:space="preserve"> </w:t>
      </w:r>
      <w:r>
        <w:t xml:space="preserve">that bypass normal process.</w:t>
      </w:r>
    </w:p>
    <w:p>
      <w:pPr>
        <w:pStyle w:val="FirstParagraph"/>
      </w:pPr>
      <w:r>
        <w:t xml:space="preserve">When you debrief (via the course or awareness page), point employees at the specific flags</w:t>
      </w:r>
      <w:r>
        <w:t xml:space="preserve"> </w:t>
      </w:r>
      <w:r>
        <w:rPr>
          <w:i/>
          <w:iCs/>
        </w:rPr>
        <w:t xml:space="preserve">that message</w:t>
      </w:r>
      <w:r>
        <w:t xml:space="preserve"> </w:t>
      </w:r>
      <w:r>
        <w:t xml:space="preserve">contained. Concrete beats abstract:</w:t>
      </w:r>
      <w:r>
        <w:t xml:space="preserve"> </w:t>
      </w:r>
      <w:r>
        <w:t xml:space="preserve">“this email asked you to log in via a link with a misspelled domain”</w:t>
      </w:r>
      <w:r>
        <w:t xml:space="preserve"> </w:t>
      </w:r>
      <w:r>
        <w:t xml:space="preserve">lands better than</w:t>
      </w:r>
      <w:r>
        <w:t xml:space="preserve"> </w:t>
      </w:r>
      <w:r>
        <w:t xml:space="preserve">“be careful online.”</w:t>
      </w:r>
    </w:p>
    <w:bookmarkEnd w:id="570"/>
    <w:bookmarkStart w:id="572" w:name="localization-and-culture"/>
    <w:p>
      <w:pPr>
        <w:pStyle w:val="Heading2"/>
      </w:pPr>
      <w:r>
        <w:t xml:space="preserve">32.5 Localization and culture</w:t>
      </w:r>
    </w:p>
    <w:p>
      <w:pPr>
        <w:pStyle w:val="FirstParagraph"/>
      </w:pPr>
      <w:r>
        <w:t xml:space="preserve">A translated phish is a weak phish. Idiom, formality, and local business norms all signal authenticity:</w:t>
      </w:r>
    </w:p>
    <w:p>
      <w:pPr>
        <w:pStyle w:val="Compact"/>
        <w:numPr>
          <w:ilvl w:val="0"/>
          <w:numId w:val="1148"/>
        </w:numPr>
      </w:pPr>
      <w:r>
        <w:t xml:space="preserve">Polish recipients respond to copy written in natural Polish, with the right register and local references — not machine-translated English. PhishSpot’s curated Polish templates are</w:t>
      </w:r>
      <w:r>
        <w:t xml:space="preserve"> </w:t>
      </w:r>
      <w:r>
        <w:rPr>
          <w:b/>
          <w:bCs/>
        </w:rPr>
        <w:t xml:space="preserve">written by a Polish-speaking team for this reason</w:t>
      </w:r>
      <w:r>
        <w:t xml:space="preserve">, not auto-translated (see</w:t>
      </w:r>
      <w:r>
        <w:t xml:space="preserve"> </w:t>
      </w:r>
      <w:hyperlink r:id="rId571">
        <w:r>
          <w:rPr>
            <w:rStyle w:val="Hyperlink"/>
          </w:rPr>
          <w:t xml:space="preserve">Phishing Templates</w:t>
        </w:r>
      </w:hyperlink>
      <w:r>
        <w:t xml:space="preserve">).</w:t>
      </w:r>
    </w:p>
    <w:p>
      <w:pPr>
        <w:pStyle w:val="Compact"/>
        <w:numPr>
          <w:ilvl w:val="0"/>
          <w:numId w:val="1148"/>
        </w:numPr>
      </w:pPr>
      <w:r>
        <w:t xml:space="preserve">Localize the pretext, not just the language: the brands, banks, courier services, and government bodies impersonated should be the ones your recipients actually use.</w:t>
      </w:r>
    </w:p>
    <w:p>
      <w:pPr>
        <w:pStyle w:val="Compact"/>
        <w:numPr>
          <w:ilvl w:val="0"/>
          <w:numId w:val="1148"/>
        </w:numPr>
      </w:pPr>
      <w:r>
        <w:t xml:space="preserve">For multinational audiences, segment by language/region and run parallel localized campaigns rather than one lowest-common-denominator email.</w:t>
      </w:r>
    </w:p>
    <w:bookmarkEnd w:id="572"/>
    <w:bookmarkStart w:id="573" w:name="learning-from-the-results"/>
    <w:p>
      <w:pPr>
        <w:pStyle w:val="Heading2"/>
      </w:pPr>
      <w:r>
        <w:t xml:space="preserve">32.6 Learning from the results</w:t>
      </w:r>
    </w:p>
    <w:p>
      <w:pPr>
        <w:pStyle w:val="FirstParagraph"/>
      </w:pPr>
      <w:r>
        <w:t xml:space="preserve">Persuasion is a hypothesis; the</w:t>
      </w:r>
      <w:r>
        <w:t xml:space="preserve"> </w:t>
      </w:r>
      <w:hyperlink r:id="rId327">
        <w:r>
          <w:rPr>
            <w:rStyle w:val="Hyperlink"/>
          </w:rPr>
          <w:t xml:space="preserve">Reports &amp; Analytics</w:t>
        </w:r>
      </w:hyperlink>
      <w:r>
        <w:t xml:space="preserve"> </w:t>
      </w:r>
      <w:r>
        <w:t xml:space="preserve">funnel is the test. Read results as signal, not a scoreboard:</w:t>
      </w:r>
    </w:p>
    <w:p>
      <w:pPr>
        <w:pStyle w:val="Compact"/>
        <w:numPr>
          <w:ilvl w:val="0"/>
          <w:numId w:val="1149"/>
        </w:numPr>
      </w:pPr>
      <w:r>
        <w:t xml:space="preserve">Compare</w:t>
      </w:r>
      <w:r>
        <w:t xml:space="preserve"> </w:t>
      </w:r>
      <w:r>
        <w:rPr>
          <w:b/>
          <w:bCs/>
        </w:rPr>
        <w:t xml:space="preserve">click</w:t>
      </w:r>
      <w:r>
        <w:t xml:space="preserve"> </w:t>
      </w:r>
      <w:r>
        <w:t xml:space="preserve">vs. </w:t>
      </w:r>
      <w:r>
        <w:rPr>
          <w:b/>
          <w:bCs/>
        </w:rPr>
        <w:t xml:space="preserve">submit</w:t>
      </w:r>
      <w:r>
        <w:t xml:space="preserve"> </w:t>
      </w:r>
      <w:r>
        <w:t xml:space="preserve">rates — many people click out of curiosity but stop at handing over credentials. The gap tells you where awareness is holding.</w:t>
      </w:r>
    </w:p>
    <w:p>
      <w:pPr>
        <w:pStyle w:val="Compact"/>
        <w:numPr>
          <w:ilvl w:val="0"/>
          <w:numId w:val="1149"/>
        </w:numPr>
      </w:pPr>
      <w:r>
        <w:t xml:space="preserve">Break results down by</w:t>
      </w:r>
      <w:r>
        <w:t xml:space="preserve"> </w:t>
      </w:r>
      <w:r>
        <w:rPr>
          <w:b/>
          <w:bCs/>
        </w:rPr>
        <w:t xml:space="preserve">department/group</w:t>
      </w:r>
      <w:r>
        <w:t xml:space="preserve"> </w:t>
      </w:r>
      <w:r>
        <w:t xml:space="preserve">to find concentrated risk, not just an org-wide average.</w:t>
      </w:r>
    </w:p>
    <w:p>
      <w:pPr>
        <w:pStyle w:val="Compact"/>
        <w:numPr>
          <w:ilvl w:val="0"/>
          <w:numId w:val="1149"/>
        </w:numPr>
      </w:pPr>
      <w:r>
        <w:t xml:space="preserve">Watch the</w:t>
      </w:r>
      <w:r>
        <w:t xml:space="preserve"> </w:t>
      </w:r>
      <w:r>
        <w:rPr>
          <w:b/>
          <w:bCs/>
        </w:rPr>
        <w:t xml:space="preserve">trend over time</w:t>
      </w:r>
      <w:r>
        <w:t xml:space="preserve"> </w:t>
      </w:r>
      <w:r>
        <w:t xml:space="preserve">across a program — resilience improving campaign over campaign is the real success metric, not a single low rate.</w:t>
      </w:r>
    </w:p>
    <w:p>
      <w:pPr>
        <w:pStyle w:val="Compact"/>
        <w:numPr>
          <w:ilvl w:val="0"/>
          <w:numId w:val="1149"/>
        </w:numPr>
      </w:pPr>
      <w:r>
        <w:t xml:space="preserve">Track</w:t>
      </w:r>
      <w:r>
        <w:t xml:space="preserve"> </w:t>
      </w:r>
      <w:r>
        <w:rPr>
          <w:b/>
          <w:bCs/>
        </w:rPr>
        <w:t xml:space="preserve">reporting</w:t>
      </w:r>
      <w:r>
        <w:t xml:space="preserve">, not just clicking — an employee who reports the simulation is the win condition. See</w:t>
      </w:r>
      <w:r>
        <w:t xml:space="preserve"> </w:t>
      </w:r>
      <w:hyperlink r:id="rId487">
        <w:r>
          <w:rPr>
            <w:rStyle w:val="Hyperlink"/>
          </w:rPr>
          <w:t xml:space="preserve">Reported Messages</w:t>
        </w:r>
      </w:hyperlink>
      <w:r>
        <w:t xml:space="preserve">.</w:t>
      </w:r>
    </w:p>
    <w:bookmarkEnd w:id="573"/>
    <w:bookmarkStart w:id="574" w:name="ethics-and-program-hygiene"/>
    <w:p>
      <w:pPr>
        <w:pStyle w:val="Heading2"/>
      </w:pPr>
      <w:r>
        <w:t xml:space="preserve">32.7 Ethics and program hygiene</w:t>
      </w:r>
    </w:p>
    <w:p>
      <w:pPr>
        <w:pStyle w:val="FirstParagraph"/>
      </w:pPr>
      <w:r>
        <w:t xml:space="preserve">The line between a useful simulation and a harmful one is the care you take. A program that humiliates people destroys trust and drives under-reporting — the opposite of what you want.</w:t>
      </w:r>
    </w:p>
    <w:p>
      <w:pPr>
        <w:pStyle w:val="Compact"/>
        <w:numPr>
          <w:ilvl w:val="0"/>
          <w:numId w:val="1150"/>
        </w:numPr>
      </w:pPr>
      <w:r>
        <w:rPr>
          <w:b/>
          <w:bCs/>
        </w:rPr>
        <w:t xml:space="preserve">Stay in scope and authorized.</w:t>
      </w:r>
      <w:r>
        <w:t xml:space="preserve"> </w:t>
      </w:r>
      <w:r>
        <w:t xml:space="preserve">Simulate only against your own organization, with leadership and (where required) works-council/HR sign-off. This is security awareness training, not an attack.</w:t>
      </w:r>
    </w:p>
    <w:p>
      <w:pPr>
        <w:pStyle w:val="Compact"/>
        <w:numPr>
          <w:ilvl w:val="0"/>
          <w:numId w:val="1150"/>
        </w:numPr>
      </w:pPr>
      <w:r>
        <w:rPr>
          <w:b/>
          <w:bCs/>
        </w:rPr>
        <w:t xml:space="preserve">Avoid cruel pretexts.</w:t>
      </w:r>
      <w:r>
        <w:t xml:space="preserve"> </w:t>
      </w:r>
      <w:r>
        <w:t xml:space="preserve">Don’t dangle bonuses, raises, layoffs, COVID/medical results, or anything that exploits genuine personal anxiety. Realistic ≠ heartless; these themes cause real distress and backlash and have made headlines for the wrong reasons.</w:t>
      </w:r>
    </w:p>
    <w:p>
      <w:pPr>
        <w:pStyle w:val="Compact"/>
        <w:numPr>
          <w:ilvl w:val="0"/>
          <w:numId w:val="1150"/>
        </w:numPr>
      </w:pPr>
      <w:r>
        <w:rPr>
          <w:b/>
          <w:bCs/>
        </w:rPr>
        <w:t xml:space="preserve">Train, don’t shame.</w:t>
      </w:r>
      <w:r>
        <w:t xml:space="preserve"> </w:t>
      </w:r>
      <w:r>
        <w:t xml:space="preserve">Make the</w:t>
      </w:r>
      <w:r>
        <w:t xml:space="preserve"> </w:t>
      </w:r>
      <w:hyperlink r:id="rId204">
        <w:r>
          <w:rPr>
            <w:rStyle w:val="Hyperlink"/>
          </w:rPr>
          <w:t xml:space="preserve">end action</w:t>
        </w:r>
      </w:hyperlink>
      <w:r>
        <w:t xml:space="preserve"> </w:t>
      </w:r>
      <w:r>
        <w:t xml:space="preserve">a constructive moment — a short course or a reassuring</w:t>
      </w:r>
      <w:r>
        <w:t xml:space="preserve"> </w:t>
      </w:r>
      <w:r>
        <w:t xml:space="preserve">“this was a simulation, here’s what to watch for”</w:t>
      </w:r>
      <w:r>
        <w:t xml:space="preserve"> </w:t>
      </w:r>
      <w:r>
        <w:t xml:space="preserve">— never a public list of who failed.</w:t>
      </w:r>
    </w:p>
    <w:p>
      <w:pPr>
        <w:pStyle w:val="Compact"/>
        <w:numPr>
          <w:ilvl w:val="0"/>
          <w:numId w:val="1150"/>
        </w:numPr>
      </w:pPr>
      <w:r>
        <w:rPr>
          <w:b/>
          <w:bCs/>
        </w:rPr>
        <w:t xml:space="preserve">Reinforce reporting.</w:t>
      </w:r>
      <w:r>
        <w:t xml:space="preserve"> </w:t>
      </w:r>
      <w:r>
        <w:t xml:space="preserve">Reward the behavior you want: praise people who report, make reporting easy (see the</w:t>
      </w:r>
      <w:r>
        <w:t xml:space="preserve"> </w:t>
      </w:r>
      <w:hyperlink r:id="rId341">
        <w:r>
          <w:rPr>
            <w:rStyle w:val="Hyperlink"/>
          </w:rPr>
          <w:t xml:space="preserve">Outlook Add-in</w:t>
        </w:r>
      </w:hyperlink>
      <w:r>
        <w:t xml:space="preserve">), and treat a click as a coaching opportunity, not a mark against someone.</w:t>
      </w:r>
    </w:p>
    <w:p>
      <w:pPr>
        <w:pStyle w:val="Compact"/>
        <w:numPr>
          <w:ilvl w:val="0"/>
          <w:numId w:val="1150"/>
        </w:numPr>
      </w:pPr>
      <w:r>
        <w:rPr>
          <w:b/>
          <w:bCs/>
        </w:rPr>
        <w:t xml:space="preserve">Protect the data.</w:t>
      </w:r>
      <w:r>
        <w:t xml:space="preserve"> </w:t>
      </w:r>
      <w:r>
        <w:t xml:space="preserve">Reconsider capturing real passwords (see</w:t>
      </w:r>
      <w:r>
        <w:t xml:space="preserve"> </w:t>
      </w:r>
      <w:hyperlink r:id="rId204">
        <w:r>
          <w:rPr>
            <w:rStyle w:val="Hyperlink"/>
          </w:rPr>
          <w:t xml:space="preserve">§30.3</w:t>
        </w:r>
      </w:hyperlink>
      <w:r>
        <w:t xml:space="preserve">); often recording</w:t>
      </w:r>
      <w:r>
        <w:t xml:space="preserve"> </w:t>
      </w:r>
      <w:r>
        <w:rPr>
          <w:i/>
          <w:iCs/>
        </w:rPr>
        <w:t xml:space="preserve">that</w:t>
      </w:r>
      <w:r>
        <w:t xml:space="preserve"> </w:t>
      </w:r>
      <w:r>
        <w:t xml:space="preserve">someone submitted is enough to drive training without storing sensitive values.</w:t>
      </w:r>
    </w:p>
    <w:p>
      <w:pPr>
        <w:pStyle w:val="FirstParagraph"/>
      </w:pPr>
      <w:r>
        <w:t xml:space="preserve">Run this way, a simulation does what it’s meant to: it turns a moment of</w:t>
      </w:r>
      <w:r>
        <w:t xml:space="preserve"> </w:t>
      </w:r>
      <w:r>
        <w:t xml:space="preserve">“I almost fell for that”</w:t>
      </w:r>
      <w:r>
        <w:t xml:space="preserve"> </w:t>
      </w:r>
      <w:r>
        <w:t xml:space="preserve">into a durable habit of caution — and gives you the data to prove the program is working.</w:t>
      </w:r>
    </w:p>
    <w:p>
      <w:r>
        <w:pict>
          <v:rect style="width:0;height:1.5pt" o:hralign="center" o:hrstd="t" o:hr="t"/>
        </w:pict>
      </w:r>
    </w:p>
    <w:p>
      <w:pPr>
        <w:pStyle w:val="FirstParagraph"/>
      </w:pPr>
      <w:r>
        <w:rPr>
          <w:b/>
          <w:bCs/>
        </w:rPr>
        <w:t xml:space="preserve">See also:</w:t>
      </w:r>
      <w:r>
        <w:t xml:space="preserve"> </w:t>
      </w:r>
      <w:hyperlink r:id="rId204">
        <w:r>
          <w:rPr>
            <w:rStyle w:val="Hyperlink"/>
          </w:rPr>
          <w:t xml:space="preserve">Designing Effective Campaigns</w:t>
        </w:r>
      </w:hyperlink>
      <w:r>
        <w:t xml:space="preserve"> </w:t>
      </w:r>
      <w:r>
        <w:t xml:space="preserve">·</w:t>
      </w:r>
      <w:r>
        <w:t xml:space="preserve"> </w:t>
      </w:r>
      <w:hyperlink r:id="rId549">
        <w:r>
          <w:rPr>
            <w:rStyle w:val="Hyperlink"/>
          </w:rPr>
          <w:t xml:space="preserve">Email Client Compatibility</w:t>
        </w:r>
      </w:hyperlink>
      <w:r>
        <w:t xml:space="preserve"> </w:t>
      </w:r>
      <w:r>
        <w:t xml:space="preserve">·</w:t>
      </w:r>
      <w:r>
        <w:t xml:space="preserve"> </w:t>
      </w:r>
      <w:hyperlink r:id="rId571">
        <w:r>
          <w:rPr>
            <w:rStyle w:val="Hyperlink"/>
          </w:rPr>
          <w:t xml:space="preserve">Phishing Templates</w:t>
        </w:r>
      </w:hyperlink>
      <w:r>
        <w:t xml:space="preserve"> </w:t>
      </w:r>
      <w:r>
        <w:t xml:space="preserve">·</w:t>
      </w:r>
      <w:r>
        <w:t xml:space="preserve"> </w:t>
      </w:r>
      <w:hyperlink r:id="rId332">
        <w:r>
          <w:rPr>
            <w:rStyle w:val="Hyperlink"/>
          </w:rPr>
          <w:t xml:space="preserve">Courses</w:t>
        </w:r>
      </w:hyperlink>
      <w:r>
        <w:t xml:space="preserve"> </w:t>
      </w:r>
      <w:r>
        <w:t xml:space="preserve">·</w:t>
      </w:r>
      <w:r>
        <w:t xml:space="preserve"> </w:t>
      </w:r>
      <w:hyperlink r:id="rId331">
        <w:r>
          <w:rPr>
            <w:rStyle w:val="Hyperlink"/>
          </w:rPr>
          <w:t xml:space="preserve">Groups</w:t>
        </w:r>
      </w:hyperlink>
      <w:r>
        <w:t xml:space="preserve"> </w:t>
      </w:r>
      <w:r>
        <w:t xml:space="preserve">·</w:t>
      </w:r>
      <w:r>
        <w:t xml:space="preserve"> </w:t>
      </w:r>
      <w:hyperlink r:id="rId327">
        <w:r>
          <w:rPr>
            <w:rStyle w:val="Hyperlink"/>
          </w:rPr>
          <w:t xml:space="preserve">Reports &amp; Analytics</w:t>
        </w:r>
      </w:hyperlink>
      <w:r>
        <w:t xml:space="preserve"> </w:t>
      </w:r>
      <w:r>
        <w:t xml:space="preserve">·</w:t>
      </w:r>
      <w:r>
        <w:t xml:space="preserve"> </w:t>
      </w:r>
      <w:hyperlink r:id="rId487">
        <w:r>
          <w:rPr>
            <w:rStyle w:val="Hyperlink"/>
          </w:rPr>
          <w:t xml:space="preserve">Reported Messages</w:t>
        </w:r>
      </w:hyperlink>
    </w:p>
    <w:bookmarkEnd w:id="574"/>
    <w:bookmarkEnd w:id="575"/>
    <w:bookmarkStart w:id="576" w:name="keyboard-shortcuts-tips"/>
    <w:p>
      <w:pPr>
        <w:pStyle w:val="Heading1"/>
      </w:pPr>
      <w:r>
        <w:t xml:space="preserve">Keyboard Shortcuts &amp; Tips</w:t>
      </w:r>
    </w:p>
    <w:p>
      <w:pPr>
        <w:numPr>
          <w:ilvl w:val="0"/>
          <w:numId w:val="1151"/>
        </w:numPr>
      </w:pPr>
      <w:r>
        <w:t xml:space="preserve">Use the account switcher (top of sidebar) to quickly move between teams.</w:t>
      </w:r>
    </w:p>
    <w:p>
      <w:pPr>
        <w:numPr>
          <w:ilvl w:val="0"/>
          <w:numId w:val="1151"/>
        </w:numPr>
      </w:pPr>
      <w:r>
        <w:t xml:space="preserve">The Monaco code editor supports standard keyboard shortcuts: Ctrl+Z to undo, Ctrl+S to save, Ctrl+F to search.</w:t>
      </w:r>
    </w:p>
    <w:p>
      <w:pPr>
        <w:numPr>
          <w:ilvl w:val="0"/>
          <w:numId w:val="1151"/>
        </w:numPr>
      </w:pPr>
      <w:r>
        <w:t xml:space="preserve">Click column headers in list views to sort data.</w:t>
      </w:r>
    </w:p>
    <w:p>
      <w:pPr>
        <w:numPr>
          <w:ilvl w:val="0"/>
          <w:numId w:val="1151"/>
        </w:numPr>
      </w:pPr>
      <w:r>
        <w:t xml:space="preserve">Use browser back/forward buttons — PhishSpot uses standard URL navigation.</w:t>
      </w:r>
    </w:p>
    <w:bookmarkEnd w:id="576"/>
    <w:bookmarkStart w:id="577" w:name="glossary"/>
    <w:p>
      <w:pPr>
        <w:pStyle w:val="Heading1"/>
      </w:pPr>
      <w:r>
        <w:t xml:space="preserve">Glossary</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rPr>
                <w:b/>
                <w:bCs/>
              </w:rPr>
              <w:t xml:space="preserve">Term</w:t>
            </w:r>
          </w:p>
        </w:tc>
        <w:tc>
          <w:tcPr/>
          <w:p>
            <w:pPr>
              <w:pStyle w:val="Compact"/>
            </w:pPr>
            <w:r>
              <w:rPr>
                <w:b/>
                <w:bCs/>
              </w:rPr>
              <w:t xml:space="preserve">Definition</w:t>
            </w:r>
          </w:p>
        </w:tc>
      </w:tr>
      <w:tr>
        <w:tc>
          <w:tcPr/>
          <w:p>
            <w:pPr>
              <w:pStyle w:val="Compact"/>
            </w:pPr>
            <w:r>
              <w:t xml:space="preserve">Campaign</w:t>
            </w:r>
          </w:p>
        </w:tc>
        <w:tc>
          <w:tcPr/>
          <w:p>
            <w:pPr>
              <w:pStyle w:val="Compact"/>
            </w:pPr>
            <w:r>
              <w:t xml:space="preserve">A phishing simulation exercise sent to a group of recipients</w:t>
            </w:r>
          </w:p>
        </w:tc>
      </w:tr>
      <w:tr>
        <w:tc>
          <w:tcPr/>
          <w:p>
            <w:pPr>
              <w:pStyle w:val="Compact"/>
            </w:pPr>
            <w:r>
              <w:t xml:space="preserve">Contact</w:t>
            </w:r>
          </w:p>
        </w:tc>
        <w:tc>
          <w:tcPr/>
          <w:p>
            <w:pPr>
              <w:pStyle w:val="Compact"/>
            </w:pPr>
            <w:r>
              <w:t xml:space="preserve">A person in your organization who may receive phishing simulations</w:t>
            </w:r>
          </w:p>
        </w:tc>
      </w:tr>
      <w:tr>
        <w:tc>
          <w:tcPr/>
          <w:p>
            <w:pPr>
              <w:pStyle w:val="Compact"/>
            </w:pPr>
            <w:r>
              <w:t xml:space="preserve">Group</w:t>
            </w:r>
          </w:p>
        </w:tc>
        <w:tc>
          <w:tcPr/>
          <w:p>
            <w:pPr>
              <w:pStyle w:val="Compact"/>
            </w:pPr>
            <w:r>
              <w:t xml:space="preserve">A named collection of contacts used for targeting campaigns</w:t>
            </w:r>
          </w:p>
        </w:tc>
      </w:tr>
      <w:tr>
        <w:tc>
          <w:tcPr/>
          <w:p>
            <w:pPr>
              <w:pStyle w:val="Compact"/>
            </w:pPr>
            <w:r>
              <w:t xml:space="preserve">Template</w:t>
            </w:r>
          </w:p>
        </w:tc>
        <w:tc>
          <w:tcPr/>
          <w:p>
            <w:pPr>
              <w:pStyle w:val="Compact"/>
            </w:pPr>
            <w:r>
              <w:t xml:space="preserve">A reusable phishing email design (curated or custom)</w:t>
            </w:r>
          </w:p>
        </w:tc>
      </w:tr>
      <w:tr>
        <w:tc>
          <w:tcPr/>
          <w:p>
            <w:pPr>
              <w:pStyle w:val="Compact"/>
            </w:pPr>
            <w:r>
              <w:t xml:space="preserve">Landing Page</w:t>
            </w:r>
          </w:p>
        </w:tc>
        <w:tc>
          <w:tcPr/>
          <w:p>
            <w:pPr>
              <w:pStyle w:val="Compact"/>
            </w:pPr>
            <w:r>
              <w:t xml:space="preserve">The fake web page displayed when a recipient clicks the phishing link</w:t>
            </w:r>
          </w:p>
        </w:tc>
      </w:tr>
      <w:tr>
        <w:tc>
          <w:tcPr/>
          <w:p>
            <w:pPr>
              <w:pStyle w:val="Compact"/>
            </w:pPr>
            <w:r>
              <w:t xml:space="preserve">Secured Domain</w:t>
            </w:r>
          </w:p>
        </w:tc>
        <w:tc>
          <w:tcPr/>
          <w:p>
            <w:pPr>
              <w:pStyle w:val="Compact"/>
            </w:pPr>
            <w:r>
              <w:t xml:space="preserve">A verified email sending domain owned by your organization</w:t>
            </w:r>
          </w:p>
        </w:tc>
      </w:tr>
      <w:tr>
        <w:tc>
          <w:tcPr/>
          <w:p>
            <w:pPr>
              <w:pStyle w:val="Compact"/>
            </w:pPr>
            <w:r>
              <w:t xml:space="preserve">Platform Domain</w:t>
            </w:r>
          </w:p>
        </w:tc>
        <w:tc>
          <w:tcPr/>
          <w:p>
            <w:pPr>
              <w:pStyle w:val="Compact"/>
            </w:pPr>
            <w:r>
              <w:t xml:space="preserve">A domain used to host phishing landing pages</w:t>
            </w:r>
          </w:p>
        </w:tc>
      </w:tr>
      <w:tr>
        <w:tc>
          <w:tcPr/>
          <w:p>
            <w:pPr>
              <w:pStyle w:val="Compact"/>
            </w:pPr>
            <w:r>
              <w:t xml:space="preserve">Course</w:t>
            </w:r>
          </w:p>
        </w:tc>
        <w:tc>
          <w:tcPr/>
          <w:p>
            <w:pPr>
              <w:pStyle w:val="Compact"/>
            </w:pPr>
            <w:r>
              <w:t xml:space="preserve">A security awareness training module shown after a phishing interaction</w:t>
            </w:r>
          </w:p>
        </w:tc>
      </w:tr>
      <w:tr>
        <w:tc>
          <w:tcPr/>
          <w:p>
            <w:pPr>
              <w:pStyle w:val="Compact"/>
            </w:pPr>
            <w:r>
              <w:t xml:space="preserve">Block</w:t>
            </w:r>
          </w:p>
        </w:tc>
        <w:tc>
          <w:tcPr/>
          <w:p>
            <w:pPr>
              <w:pStyle w:val="Compact"/>
            </w:pPr>
            <w:r>
              <w:t xml:space="preserve">An individual content section within a course (lesson or quiz)</w:t>
            </w:r>
          </w:p>
        </w:tc>
      </w:tr>
      <w:tr>
        <w:tc>
          <w:tcPr/>
          <w:p>
            <w:pPr>
              <w:pStyle w:val="Compact"/>
            </w:pPr>
            <w:r>
              <w:t xml:space="preserve">Funnel</w:t>
            </w:r>
          </w:p>
        </w:tc>
        <w:tc>
          <w:tcPr/>
          <w:p>
            <w:pPr>
              <w:pStyle w:val="Compact"/>
            </w:pPr>
            <w:r>
              <w:t xml:space="preserve">A visualization of the conversion stages: Sent → Opened → Clicked → Submitted</w:t>
            </w:r>
          </w:p>
        </w:tc>
      </w:tr>
      <w:tr>
        <w:tc>
          <w:tcPr/>
          <w:p>
            <w:pPr>
              <w:pStyle w:val="Compact"/>
            </w:pPr>
            <w:r>
              <w:t xml:space="preserve">Risk Score</w:t>
            </w:r>
          </w:p>
        </w:tc>
        <w:tc>
          <w:tcPr/>
          <w:p>
            <w:pPr>
              <w:pStyle w:val="Compact"/>
            </w:pPr>
            <w:r>
              <w:t xml:space="preserve">A calculated metric showing how vulnerable a contact is based on their campaign responses</w:t>
            </w:r>
          </w:p>
        </w:tc>
      </w:tr>
      <w:tr>
        <w:tc>
          <w:tcPr/>
          <w:p>
            <w:pPr>
              <w:pStyle w:val="Compact"/>
            </w:pPr>
            <w:r>
              <w:t xml:space="preserve">Webhook</w:t>
            </w:r>
          </w:p>
        </w:tc>
        <w:tc>
          <w:tcPr/>
          <w:p>
            <w:pPr>
              <w:pStyle w:val="Compact"/>
            </w:pPr>
            <w:r>
              <w:t xml:space="preserve">An automated HTTP notification sent to an external system when events occur</w:t>
            </w:r>
          </w:p>
        </w:tc>
      </w:tr>
      <w:tr>
        <w:tc>
          <w:tcPr/>
          <w:p>
            <w:pPr>
              <w:pStyle w:val="Compact"/>
            </w:pPr>
            <w:r>
              <w:t xml:space="preserve">API Token</w:t>
            </w:r>
          </w:p>
        </w:tc>
        <w:tc>
          <w:tcPr/>
          <w:p>
            <w:pPr>
              <w:pStyle w:val="Compact"/>
            </w:pPr>
            <w:r>
              <w:t xml:space="preserve">A credential used to authenticate programmatic access to the PhishSpot API</w:t>
            </w:r>
          </w:p>
        </w:tc>
      </w:tr>
    </w:tbl>
    <w:p>
      <w:pPr>
        <w:pStyle w:val="BodyText"/>
      </w:pPr>
      <w:r>
        <w:rPr>
          <w:i/>
          <w:iCs/>
        </w:rPr>
        <w:t xml:space="preserve">End of Document</w:t>
      </w:r>
    </w:p>
    <w:bookmarkEnd w:id="57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8">
    <w:nsid w:val="00A99418"/>
    <w:multiLevelType w:val="multilevel"/>
    <w:lvl w:ilvl="0">
      <w:start w:val="8"/>
      <w:numFmt w:val="decimal"/>
      <w:lvlText w:val="%1."/>
      <w:lvlJc w:val="left"/>
      <w:pPr>
        <w:ind w:left="720" w:hanging="360"/>
      </w:pPr>
    </w:lvl>
    <w:lvl w:ilvl="1">
      <w:start w:val="8"/>
      <w:numFmt w:val="decimal"/>
      <w:lvlText w:val="%2."/>
      <w:lvlJc w:val="left"/>
      <w:pPr>
        <w:ind w:left="1440" w:hanging="360"/>
      </w:pPr>
    </w:lvl>
    <w:lvl w:ilvl="2">
      <w:start w:val="8"/>
      <w:numFmt w:val="decimal"/>
      <w:lvlText w:val="%3."/>
      <w:lvlJc w:val="left"/>
      <w:pPr>
        <w:ind w:left="2160" w:hanging="360"/>
      </w:pPr>
    </w:lvl>
    <w:lvl w:ilvl="3">
      <w:start w:val="8"/>
      <w:numFmt w:val="decimal"/>
      <w:lvlText w:val="%4."/>
      <w:lvlJc w:val="left"/>
      <w:pPr>
        <w:ind w:left="2880" w:hanging="360"/>
      </w:pPr>
    </w:lvl>
    <w:lvl w:ilvl="4">
      <w:start w:val="8"/>
      <w:numFmt w:val="decimal"/>
      <w:lvlText w:val="%5."/>
      <w:lvlJc w:val="left"/>
      <w:pPr>
        <w:ind w:left="3600" w:hanging="360"/>
      </w:pPr>
    </w:lvl>
    <w:lvl w:ilvl="5">
      <w:start w:val="8"/>
      <w:numFmt w:val="decimal"/>
      <w:lvlText w:val="%6."/>
      <w:lvlJc w:val="left"/>
      <w:pPr>
        <w:ind w:left="4320" w:hanging="360"/>
      </w:pPr>
    </w:lvl>
    <w:lvl w:ilvl="6">
      <w:start w:val="8"/>
      <w:numFmt w:val="decimal"/>
      <w:lvlText w:val="%7."/>
      <w:lvlJc w:val="left"/>
      <w:pPr>
        <w:ind w:left="5040" w:hanging="360"/>
      </w:pPr>
    </w:lvl>
    <w:lvl w:ilvl="7">
      <w:start w:val="8"/>
      <w:numFmt w:val="decimal"/>
      <w:lvlText w:val="%8."/>
      <w:lvlJc w:val="left"/>
      <w:pPr>
        <w:ind w:left="5760" w:hanging="360"/>
      </w:pPr>
    </w:lvl>
    <w:lvl w:ilvl="8">
      <w:start w:val="8"/>
      <w:numFmt w:val="decimal"/>
      <w:lvlText w:val="%9."/>
      <w:lvlJc w:val="left"/>
      <w:pPr>
        <w:ind w:left="6480" w:hanging="360"/>
      </w:pPr>
    </w:lvl>
  </w:abstractNum>
  <w:abstractNum w:abstractNumId="994111">
    <w:nsid w:val="0A994111"/>
    <w:multiLevelType w:val="multilevel"/>
    <w:lvl w:ilvl="0">
      <w:start w:val="11"/>
      <w:numFmt w:val="decimal"/>
      <w:lvlText w:val="%1."/>
      <w:lvlJc w:val="left"/>
      <w:pPr>
        <w:ind w:left="720" w:hanging="360"/>
      </w:pPr>
    </w:lvl>
    <w:lvl w:ilvl="1">
      <w:start w:val="11"/>
      <w:numFmt w:val="decimal"/>
      <w:lvlText w:val="%2."/>
      <w:lvlJc w:val="left"/>
      <w:pPr>
        <w:ind w:left="1440" w:hanging="360"/>
      </w:pPr>
    </w:lvl>
    <w:lvl w:ilvl="2">
      <w:start w:val="11"/>
      <w:numFmt w:val="decimal"/>
      <w:lvlText w:val="%3."/>
      <w:lvlJc w:val="left"/>
      <w:pPr>
        <w:ind w:left="2160" w:hanging="360"/>
      </w:pPr>
    </w:lvl>
    <w:lvl w:ilvl="3">
      <w:start w:val="11"/>
      <w:numFmt w:val="decimal"/>
      <w:lvlText w:val="%4."/>
      <w:lvlJc w:val="left"/>
      <w:pPr>
        <w:ind w:left="2880" w:hanging="360"/>
      </w:pPr>
    </w:lvl>
    <w:lvl w:ilvl="4">
      <w:start w:val="11"/>
      <w:numFmt w:val="decimal"/>
      <w:lvlText w:val="%5."/>
      <w:lvlJc w:val="left"/>
      <w:pPr>
        <w:ind w:left="3600" w:hanging="360"/>
      </w:pPr>
    </w:lvl>
    <w:lvl w:ilvl="5">
      <w:start w:val="11"/>
      <w:numFmt w:val="decimal"/>
      <w:lvlText w:val="%6."/>
      <w:lvlJc w:val="left"/>
      <w:pPr>
        <w:ind w:left="4320" w:hanging="360"/>
      </w:pPr>
    </w:lvl>
    <w:lvl w:ilvl="6">
      <w:start w:val="11"/>
      <w:numFmt w:val="decimal"/>
      <w:lvlText w:val="%7."/>
      <w:lvlJc w:val="left"/>
      <w:pPr>
        <w:ind w:left="5040" w:hanging="360"/>
      </w:pPr>
    </w:lvl>
    <w:lvl w:ilvl="7">
      <w:start w:val="11"/>
      <w:numFmt w:val="decimal"/>
      <w:lvlText w:val="%8."/>
      <w:lvlJc w:val="left"/>
      <w:pPr>
        <w:ind w:left="5760" w:hanging="360"/>
      </w:pPr>
    </w:lvl>
    <w:lvl w:ilvl="8">
      <w:start w:val="11"/>
      <w:numFmt w:val="decimal"/>
      <w:lvlText w:val="%9."/>
      <w:lvlJc w:val="left"/>
      <w:pPr>
        <w:ind w:left="6480" w:hanging="360"/>
      </w:pPr>
    </w:lvl>
  </w:abstractNum>
  <w:abstractNum w:abstractNumId="994120">
    <w:nsid w:val="0A994120"/>
    <w:multiLevelType w:val="multilevel"/>
    <w:lvl w:ilvl="0">
      <w:start w:val="20"/>
      <w:numFmt w:val="decimal"/>
      <w:lvlText w:val="%1."/>
      <w:lvlJc w:val="left"/>
      <w:pPr>
        <w:ind w:left="720" w:hanging="360"/>
      </w:pPr>
    </w:lvl>
    <w:lvl w:ilvl="1">
      <w:start w:val="20"/>
      <w:numFmt w:val="decimal"/>
      <w:lvlText w:val="%2."/>
      <w:lvlJc w:val="left"/>
      <w:pPr>
        <w:ind w:left="1440" w:hanging="360"/>
      </w:pPr>
    </w:lvl>
    <w:lvl w:ilvl="2">
      <w:start w:val="20"/>
      <w:numFmt w:val="decimal"/>
      <w:lvlText w:val="%3."/>
      <w:lvlJc w:val="left"/>
      <w:pPr>
        <w:ind w:left="2160" w:hanging="360"/>
      </w:pPr>
    </w:lvl>
    <w:lvl w:ilvl="3">
      <w:start w:val="20"/>
      <w:numFmt w:val="decimal"/>
      <w:lvlText w:val="%4."/>
      <w:lvlJc w:val="left"/>
      <w:pPr>
        <w:ind w:left="2880" w:hanging="360"/>
      </w:pPr>
    </w:lvl>
    <w:lvl w:ilvl="4">
      <w:start w:val="20"/>
      <w:numFmt w:val="decimal"/>
      <w:lvlText w:val="%5."/>
      <w:lvlJc w:val="left"/>
      <w:pPr>
        <w:ind w:left="3600" w:hanging="360"/>
      </w:pPr>
    </w:lvl>
    <w:lvl w:ilvl="5">
      <w:start w:val="20"/>
      <w:numFmt w:val="decimal"/>
      <w:lvlText w:val="%6."/>
      <w:lvlJc w:val="left"/>
      <w:pPr>
        <w:ind w:left="4320" w:hanging="360"/>
      </w:pPr>
    </w:lvl>
    <w:lvl w:ilvl="6">
      <w:start w:val="20"/>
      <w:numFmt w:val="decimal"/>
      <w:lvlText w:val="%7."/>
      <w:lvlJc w:val="left"/>
      <w:pPr>
        <w:ind w:left="5040" w:hanging="360"/>
      </w:pPr>
    </w:lvl>
    <w:lvl w:ilvl="7">
      <w:start w:val="20"/>
      <w:numFmt w:val="decimal"/>
      <w:lvlText w:val="%8."/>
      <w:lvlJc w:val="left"/>
      <w:pPr>
        <w:ind w:left="5760" w:hanging="360"/>
      </w:pPr>
    </w:lvl>
    <w:lvl w:ilvl="8">
      <w:start w:val="20"/>
      <w:numFmt w:val="decimal"/>
      <w:lvlText w:val="%9."/>
      <w:lvlJc w:val="left"/>
      <w:pPr>
        <w:ind w:left="6480" w:hanging="360"/>
      </w:pPr>
    </w:lvl>
  </w:abstractNum>
  <w:abstractNum w:abstractNumId="994126">
    <w:nsid w:val="0A994126"/>
    <w:multiLevelType w:val="multilevel"/>
    <w:lvl w:ilvl="0">
      <w:start w:val="26"/>
      <w:numFmt w:val="decimal"/>
      <w:lvlText w:val="%1."/>
      <w:lvlJc w:val="left"/>
      <w:pPr>
        <w:ind w:left="720" w:hanging="360"/>
      </w:pPr>
    </w:lvl>
    <w:lvl w:ilvl="1">
      <w:start w:val="26"/>
      <w:numFmt w:val="decimal"/>
      <w:lvlText w:val="%2."/>
      <w:lvlJc w:val="left"/>
      <w:pPr>
        <w:ind w:left="1440" w:hanging="360"/>
      </w:pPr>
    </w:lvl>
    <w:lvl w:ilvl="2">
      <w:start w:val="26"/>
      <w:numFmt w:val="decimal"/>
      <w:lvlText w:val="%3."/>
      <w:lvlJc w:val="left"/>
      <w:pPr>
        <w:ind w:left="2160" w:hanging="360"/>
      </w:pPr>
    </w:lvl>
    <w:lvl w:ilvl="3">
      <w:start w:val="26"/>
      <w:numFmt w:val="decimal"/>
      <w:lvlText w:val="%4."/>
      <w:lvlJc w:val="left"/>
      <w:pPr>
        <w:ind w:left="2880" w:hanging="360"/>
      </w:pPr>
    </w:lvl>
    <w:lvl w:ilvl="4">
      <w:start w:val="26"/>
      <w:numFmt w:val="decimal"/>
      <w:lvlText w:val="%5."/>
      <w:lvlJc w:val="left"/>
      <w:pPr>
        <w:ind w:left="3600" w:hanging="360"/>
      </w:pPr>
    </w:lvl>
    <w:lvl w:ilvl="5">
      <w:start w:val="26"/>
      <w:numFmt w:val="decimal"/>
      <w:lvlText w:val="%6."/>
      <w:lvlJc w:val="left"/>
      <w:pPr>
        <w:ind w:left="4320" w:hanging="360"/>
      </w:pPr>
    </w:lvl>
    <w:lvl w:ilvl="6">
      <w:start w:val="26"/>
      <w:numFmt w:val="decimal"/>
      <w:lvlText w:val="%7."/>
      <w:lvlJc w:val="left"/>
      <w:pPr>
        <w:ind w:left="5040" w:hanging="360"/>
      </w:pPr>
    </w:lvl>
    <w:lvl w:ilvl="7">
      <w:start w:val="26"/>
      <w:numFmt w:val="decimal"/>
      <w:lvlText w:val="%8."/>
      <w:lvlJc w:val="left"/>
      <w:pPr>
        <w:ind w:left="5760" w:hanging="360"/>
      </w:pPr>
    </w:lvl>
    <w:lvl w:ilvl="8">
      <w:start w:val="26"/>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1"/>
  </w:num>
  <w:num w:numId="1019">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1"/>
  </w:num>
  <w:num w:numId="1023">
    <w:abstractNumId w:val="991"/>
  </w:num>
  <w:num w:numId="1024">
    <w:abstractNumId w:val="991"/>
  </w:num>
  <w:num w:numId="1025">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26">
    <w:abstractNumId w:val="991"/>
  </w:num>
  <w:num w:numId="1027">
    <w:abstractNumId w:val="991"/>
  </w:num>
  <w:num w:numId="1028">
    <w:abstractNumId w:val="991"/>
  </w:num>
  <w:num w:numId="1029">
    <w:abstractNumId w:val="991"/>
  </w:num>
  <w:num w:numId="1030">
    <w:abstractNumId w:val="994111"/>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031">
    <w:abstractNumId w:val="994120"/>
    <w:lvlOverride w:ilvl="0">
      <w:startOverride w:val="20"/>
    </w:lvlOverride>
    <w:lvlOverride w:ilvl="1">
      <w:startOverride w:val="20"/>
    </w:lvlOverride>
    <w:lvlOverride w:ilvl="2">
      <w:startOverride w:val="20"/>
    </w:lvlOverride>
    <w:lvlOverride w:ilvl="3">
      <w:startOverride w:val="20"/>
    </w:lvlOverride>
    <w:lvlOverride w:ilvl="4">
      <w:startOverride w:val="20"/>
    </w:lvlOverride>
    <w:lvlOverride w:ilvl="5">
      <w:startOverride w:val="20"/>
    </w:lvlOverride>
    <w:lvlOverride w:ilvl="6">
      <w:startOverride w:val="20"/>
    </w:lvlOverride>
    <w:lvlOverride w:ilvl="7">
      <w:startOverride w:val="20"/>
    </w:lvlOverride>
    <w:lvlOverride w:ilvl="8">
      <w:startOverride w:val="20"/>
    </w:lvlOverride>
  </w:num>
  <w:num w:numId="1032">
    <w:abstractNumId w:val="994126"/>
    <w:lvlOverride w:ilvl="0">
      <w:startOverride w:val="26"/>
    </w:lvlOverride>
    <w:lvlOverride w:ilvl="1">
      <w:startOverride w:val="26"/>
    </w:lvlOverride>
    <w:lvlOverride w:ilvl="2">
      <w:startOverride w:val="26"/>
    </w:lvlOverride>
    <w:lvlOverride w:ilvl="3">
      <w:startOverride w:val="26"/>
    </w:lvlOverride>
    <w:lvlOverride w:ilvl="4">
      <w:startOverride w:val="26"/>
    </w:lvlOverride>
    <w:lvlOverride w:ilvl="5">
      <w:startOverride w:val="26"/>
    </w:lvlOverride>
    <w:lvlOverride w:ilvl="6">
      <w:startOverride w:val="26"/>
    </w:lvlOverride>
    <w:lvlOverride w:ilvl="7">
      <w:startOverride w:val="26"/>
    </w:lvlOverride>
    <w:lvlOverride w:ilvl="8">
      <w:startOverride w:val="26"/>
    </w:lvlOverride>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1"/>
  </w:num>
  <w:num w:numId="1046">
    <w:abstractNumId w:val="991"/>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1"/>
  </w:num>
  <w:num w:numId="1050">
    <w:abstractNumId w:val="991"/>
  </w:num>
  <w:num w:numId="10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991"/>
  </w:num>
  <w:num w:numId="10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abstractNumId w:val="991"/>
  </w:num>
  <w:num w:numId="1055">
    <w:abstractNumId w:val="991"/>
  </w:num>
  <w:num w:numId="1056">
    <w:abstractNumId w:val="991"/>
  </w:num>
  <w:num w:numId="10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1"/>
  </w:num>
  <w:num w:numId="10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1"/>
  </w:num>
  <w:num w:numId="1089">
    <w:abstractNumId w:val="991"/>
  </w:num>
  <w:num w:numId="1090">
    <w:abstractNumId w:val="991"/>
  </w:num>
  <w:num w:numId="1091">
    <w:abstractNumId w:val="991"/>
  </w:num>
  <w:num w:numId="1092">
    <w:abstractNumId w:val="991"/>
  </w:num>
  <w:num w:numId="10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991"/>
  </w:num>
  <w:num w:numId="1113">
    <w:abstractNumId w:val="991"/>
  </w:num>
  <w:num w:numId="11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2"/>
  </w:num>
  <w:num w:numId="1125">
    <w:abstractNumId w:val="992"/>
  </w:num>
  <w:num w:numId="1126">
    <w:abstractNumId w:val="992"/>
  </w:num>
  <w:num w:numId="1127">
    <w:abstractNumId w:val="992"/>
  </w:num>
  <w:num w:numId="1128">
    <w:abstractNumId w:val="992"/>
  </w:num>
  <w:num w:numId="1129">
    <w:abstractNumId w:val="992"/>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2"/>
  </w:num>
  <w:num w:numId="1139">
    <w:abstractNumId w:val="992"/>
  </w:num>
  <w:num w:numId="1140">
    <w:abstractNumId w:val="992"/>
  </w:num>
  <w:num w:numId="1141">
    <w:abstractNumId w:val="992"/>
  </w:num>
  <w:num w:numId="1142">
    <w:abstractNumId w:val="992"/>
  </w:num>
  <w:num w:numId="1143">
    <w:abstractNumId w:val="992"/>
  </w:num>
  <w:num w:numId="1144">
    <w:abstractNumId w:val="992"/>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313" Target="media/rId313.png" /><Relationship Type="http://schemas.openxmlformats.org/officeDocument/2006/relationships/image" Id="rId305" Target="media/rId305.png" /><Relationship Type="http://schemas.openxmlformats.org/officeDocument/2006/relationships/image" Id="rId310" Target="media/rId310.png" /><Relationship Type="http://schemas.openxmlformats.org/officeDocument/2006/relationships/image" Id="rId321" Target="media/rId321.png" /><Relationship Type="http://schemas.openxmlformats.org/officeDocument/2006/relationships/image" Id="rId152" Target="media/rId152.png" /><Relationship Type="http://schemas.openxmlformats.org/officeDocument/2006/relationships/image" Id="rId148" Target="media/rId148.png" /><Relationship Type="http://schemas.openxmlformats.org/officeDocument/2006/relationships/image" Id="rId361" Target="media/rId361.png" /><Relationship Type="http://schemas.openxmlformats.org/officeDocument/2006/relationships/image" Id="rId141" Target="media/rId141.png" /><Relationship Type="http://schemas.openxmlformats.org/officeDocument/2006/relationships/image" Id="rId123" Target="media/rId123.png" /><Relationship Type="http://schemas.openxmlformats.org/officeDocument/2006/relationships/image" Id="rId118" Target="media/rId118.png" /><Relationship Type="http://schemas.openxmlformats.org/officeDocument/2006/relationships/image" Id="rId84" Target="media/rId84.png" /><Relationship Type="http://schemas.openxmlformats.org/officeDocument/2006/relationships/image" Id="rId39" Target="media/rId39.png" /><Relationship Type="http://schemas.openxmlformats.org/officeDocument/2006/relationships/image" Id="rId131" Target="media/rId131.png" /><Relationship Type="http://schemas.openxmlformats.org/officeDocument/2006/relationships/image" Id="rId113" Target="media/rId113.png" /><Relationship Type="http://schemas.openxmlformats.org/officeDocument/2006/relationships/image" Id="rId13" Target="media/rId13.png" /><Relationship Type="http://schemas.openxmlformats.org/officeDocument/2006/relationships/image" Id="rId165" Target="media/rId165.png" /><Relationship Type="http://schemas.openxmlformats.org/officeDocument/2006/relationships/image" Id="rId98" Target="media/rId98.png" /><Relationship Type="http://schemas.openxmlformats.org/officeDocument/2006/relationships/image" Id="rId35" Target="media/rId35.png" /><Relationship Type="http://schemas.openxmlformats.org/officeDocument/2006/relationships/image" Id="rId17" Target="media/rId17.png" /><Relationship Type="http://schemas.openxmlformats.org/officeDocument/2006/relationships/image" Id="rId89" Target="media/rId89.png" /><Relationship Type="http://schemas.openxmlformats.org/officeDocument/2006/relationships/image" Id="rId135" Target="media/rId135.png" /><Relationship Type="http://schemas.openxmlformats.org/officeDocument/2006/relationships/image" Id="rId172" Target="media/rId172.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78" Target="media/rId78.png" /><Relationship Type="http://schemas.openxmlformats.org/officeDocument/2006/relationships/image" Id="rId50" Target="media/rId50.png" /><Relationship Type="http://schemas.openxmlformats.org/officeDocument/2006/relationships/image" Id="rId75" Target="media/rId75.png" /><Relationship Type="http://schemas.openxmlformats.org/officeDocument/2006/relationships/image" Id="rId65" Target="media/rId65.png" /><Relationship Type="http://schemas.openxmlformats.org/officeDocument/2006/relationships/image" Id="rId176" Target="media/rId176.png" /><Relationship Type="http://schemas.openxmlformats.org/officeDocument/2006/relationships/image" Id="rId192" Target="media/rId192.png" /><Relationship Type="http://schemas.openxmlformats.org/officeDocument/2006/relationships/image" Id="rId53" Target="media/rId53.png" /><Relationship Type="http://schemas.openxmlformats.org/officeDocument/2006/relationships/image" Id="rId68" Target="media/rId68.png" /><Relationship Type="http://schemas.openxmlformats.org/officeDocument/2006/relationships/image" Id="rId21" Target="media/rId21.png" /><Relationship Type="http://schemas.openxmlformats.org/officeDocument/2006/relationships/image" Id="rId43" Target="media/rId43.png" /><Relationship Type="http://schemas.openxmlformats.org/officeDocument/2006/relationships/image" Id="rId184" Target="media/rId184.png" /><Relationship Type="http://schemas.openxmlformats.org/officeDocument/2006/relationships/image" Id="rId46" Target="media/rId46.png" /><Relationship Type="http://schemas.openxmlformats.org/officeDocument/2006/relationships/image" Id="rId105" Target="media/rId105.png" /><Relationship Type="http://schemas.openxmlformats.org/officeDocument/2006/relationships/image" Id="rId94" Target="media/rId94.png" /><Relationship Type="http://schemas.openxmlformats.org/officeDocument/2006/relationships/image" Id="rId126" Target="media/rId126.png" /><Relationship Type="http://schemas.openxmlformats.org/officeDocument/2006/relationships/image" Id="rId101" Target="media/rId101.png" /><Relationship Type="http://schemas.openxmlformats.org/officeDocument/2006/relationships/image" Id="rId25" Target="media/rId25.png" /><Relationship Type="http://schemas.openxmlformats.org/officeDocument/2006/relationships/image" Id="rId354" Target="media/rId354.png" /><Relationship Type="http://schemas.openxmlformats.org/officeDocument/2006/relationships/image" Id="rId247" Target="media/rId247.png" /><Relationship Type="http://schemas.openxmlformats.org/officeDocument/2006/relationships/image" Id="rId212" Target="media/rId212.png" /><Relationship Type="http://schemas.openxmlformats.org/officeDocument/2006/relationships/image" Id="rId218" Target="media/rId218.png" /><Relationship Type="http://schemas.openxmlformats.org/officeDocument/2006/relationships/image" Id="rId222" Target="media/rId222.png" /><Relationship Type="http://schemas.openxmlformats.org/officeDocument/2006/relationships/image" Id="rId226" Target="media/rId226.png" /><Relationship Type="http://schemas.openxmlformats.org/officeDocument/2006/relationships/image" Id="rId231" Target="media/rId231.png" /><Relationship Type="http://schemas.openxmlformats.org/officeDocument/2006/relationships/image" Id="rId234" Target="media/rId234.png" /><Relationship Type="http://schemas.openxmlformats.org/officeDocument/2006/relationships/image" Id="rId237" Target="media/rId237.png" /><Relationship Type="http://schemas.openxmlformats.org/officeDocument/2006/relationships/image" Id="rId382" Target="media/rId382.png" /><Relationship Type="http://schemas.openxmlformats.org/officeDocument/2006/relationships/image" Id="rId379" Target="media/rId379.png" /><Relationship Type="http://schemas.openxmlformats.org/officeDocument/2006/relationships/image" Id="rId371" Target="media/rId371.png" /><Relationship Type="http://schemas.openxmlformats.org/officeDocument/2006/relationships/image" Id="rId268" Target="media/rId268.png" /><Relationship Type="http://schemas.openxmlformats.org/officeDocument/2006/relationships/image" Id="rId265" Target="media/rId265.png" /><Relationship Type="http://schemas.openxmlformats.org/officeDocument/2006/relationships/image" Id="rId262" Target="media/rId262.png" /><Relationship Type="http://schemas.openxmlformats.org/officeDocument/2006/relationships/image" Id="rId271" Target="media/rId271.png" /><Relationship Type="http://schemas.openxmlformats.org/officeDocument/2006/relationships/hyperlink" Id="rId304" Target="/04-campaigns" TargetMode="External" /><Relationship Type="http://schemas.openxmlformats.org/officeDocument/2006/relationships/hyperlink" Id="rId330" Target="/05-contacts" TargetMode="External" /><Relationship Type="http://schemas.openxmlformats.org/officeDocument/2006/relationships/hyperlink" Id="rId520" Target="/05-contacts#56-bulk-operations" TargetMode="External" /><Relationship Type="http://schemas.openxmlformats.org/officeDocument/2006/relationships/hyperlink" Id="rId280" Target="/05-contacts/" TargetMode="External" /><Relationship Type="http://schemas.openxmlformats.org/officeDocument/2006/relationships/hyperlink" Id="rId331" Target="/06-groups" TargetMode="External" /><Relationship Type="http://schemas.openxmlformats.org/officeDocument/2006/relationships/hyperlink" Id="rId571" Target="/07-templates" TargetMode="External" /><Relationship Type="http://schemas.openxmlformats.org/officeDocument/2006/relationships/hyperlink" Id="rId332" Target="/08-courses" TargetMode="External" /><Relationship Type="http://schemas.openxmlformats.org/officeDocument/2006/relationships/hyperlink" Id="rId552" Target="/09-domains" TargetMode="External" /><Relationship Type="http://schemas.openxmlformats.org/officeDocument/2006/relationships/hyperlink" Id="rId541" Target="/09-domains/" TargetMode="External" /><Relationship Type="http://schemas.openxmlformats.org/officeDocument/2006/relationships/hyperlink" Id="rId561" Target="/10-media-library" TargetMode="External" /><Relationship Type="http://schemas.openxmlformats.org/officeDocument/2006/relationships/hyperlink" Id="rId327" Target="/11-reports" TargetMode="External" /><Relationship Type="http://schemas.openxmlformats.org/officeDocument/2006/relationships/hyperlink" Id="rId391" Target="/14-api-tokens" TargetMode="External" /><Relationship Type="http://schemas.openxmlformats.org/officeDocument/2006/relationships/hyperlink" Id="rId345" Target="/15-profile" TargetMode="External" /><Relationship Type="http://schemas.openxmlformats.org/officeDocument/2006/relationships/hyperlink" Id="rId545" Target="/17-template-variables" TargetMode="External" /><Relationship Type="http://schemas.openxmlformats.org/officeDocument/2006/relationships/hyperlink" Id="rId487" Target="/19-reported-messages" TargetMode="External" /><Relationship Type="http://schemas.openxmlformats.org/officeDocument/2006/relationships/hyperlink" Id="rId341" Target="/20-outlook-add-in" TargetMode="External" /><Relationship Type="http://schemas.openxmlformats.org/officeDocument/2006/relationships/hyperlink" Id="rId256" Target="/20-outlook-add-in/" TargetMode="External" /><Relationship Type="http://schemas.openxmlformats.org/officeDocument/2006/relationships/hyperlink" Id="rId243" Target="/21-outlook-add-in-admin/" TargetMode="External" /><Relationship Type="http://schemas.openxmlformats.org/officeDocument/2006/relationships/hyperlink" Id="rId387" Target="/22-spam-whitelist" TargetMode="External" /><Relationship Type="http://schemas.openxmlformats.org/officeDocument/2006/relationships/hyperlink" Id="rId375" Target="/22-spam-whitelist#225-auto-refresh-via-webhook" TargetMode="External" /><Relationship Type="http://schemas.openxmlformats.org/officeDocument/2006/relationships/hyperlink" Id="rId82" Target="/23-autopilots" TargetMode="External" /><Relationship Type="http://schemas.openxmlformats.org/officeDocument/2006/relationships/hyperlink" Id="rId352" Target="/24-sso-microsoft-365" TargetMode="External" /><Relationship Type="http://schemas.openxmlformats.org/officeDocument/2006/relationships/hyperlink" Id="rId109" Target="/25-directory-sync" TargetMode="External" /><Relationship Type="http://schemas.openxmlformats.org/officeDocument/2006/relationships/hyperlink" Id="rId347" Target="/25-directory-sync#252-connecting-entra" TargetMode="External" /><Relationship Type="http://schemas.openxmlformats.org/officeDocument/2006/relationships/hyperlink" Id="rId336" Target="/25-directory-sync#253-sync-schedule" TargetMode="External" /><Relationship Type="http://schemas.openxmlformats.org/officeDocument/2006/relationships/hyperlink" Id="rId522" Target="/25-directory-sync#256-sync-history" TargetMode="External" /><Relationship Type="http://schemas.openxmlformats.org/officeDocument/2006/relationships/hyperlink" Id="rId366" Target="/26-webhooks" TargetMode="External" /><Relationship Type="http://schemas.openxmlformats.org/officeDocument/2006/relationships/hyperlink" Id="rId369" Target="/27-api-reference" TargetMode="External" /><Relationship Type="http://schemas.openxmlformats.org/officeDocument/2006/relationships/hyperlink" Id="rId351" Target="/28-entra-id-tradeoffs" TargetMode="External" /><Relationship Type="http://schemas.openxmlformats.org/officeDocument/2006/relationships/hyperlink" Id="rId390" Target="/29-mcp" TargetMode="External" /><Relationship Type="http://schemas.openxmlformats.org/officeDocument/2006/relationships/hyperlink" Id="rId204" Target="/30-campaign-design" TargetMode="External" /><Relationship Type="http://schemas.openxmlformats.org/officeDocument/2006/relationships/hyperlink" Id="rId549" Target="/31-email-client-compatibility" TargetMode="External" /><Relationship Type="http://schemas.openxmlformats.org/officeDocument/2006/relationships/hyperlink" Id="rId546" Target="/32-social-engineering" TargetMode="External" /><Relationship Type="http://schemas.openxmlformats.org/officeDocument/2006/relationships/hyperlink" Id="rId258" Target="/downloads/phishspot-outlook-manifest-v1.0.0.xml" TargetMode="External" /><Relationship Type="http://schemas.openxmlformats.org/officeDocument/2006/relationships/hyperlink" Id="rId259" Target="/downloads/phishspot-outlook-sideload-v1.0.0.zip" TargetMode="External" /><Relationship Type="http://schemas.openxmlformats.org/officeDocument/2006/relationships/hyperlink" Id="rId245" Target="/downloads/phishspot-outlook-sideload-v1.1.0.zip" TargetMode="External" /><Relationship Type="http://schemas.openxmlformats.org/officeDocument/2006/relationships/hyperlink" Id="rId261" Target="https://admin.microsoft.com/" TargetMode="External" /><Relationship Type="http://schemas.openxmlformats.org/officeDocument/2006/relationships/hyperlink" Id="rId513" Target="https://eur-lex.europa.eu/eli/reg/2016/679" TargetMode="External" /></Relationships>
</file>

<file path=word/_rels/footnotes.xml.rels><?xml version="1.0" encoding="UTF-8"?><Relationships xmlns="http://schemas.openxmlformats.org/package/2006/relationships"><Relationship Type="http://schemas.openxmlformats.org/officeDocument/2006/relationships/hyperlink" Id="rId304" Target="/04-campaigns" TargetMode="External" /><Relationship Type="http://schemas.openxmlformats.org/officeDocument/2006/relationships/hyperlink" Id="rId330" Target="/05-contacts" TargetMode="External" /><Relationship Type="http://schemas.openxmlformats.org/officeDocument/2006/relationships/hyperlink" Id="rId520" Target="/05-contacts#56-bulk-operations" TargetMode="External" /><Relationship Type="http://schemas.openxmlformats.org/officeDocument/2006/relationships/hyperlink" Id="rId280" Target="/05-contacts/" TargetMode="External" /><Relationship Type="http://schemas.openxmlformats.org/officeDocument/2006/relationships/hyperlink" Id="rId331" Target="/06-groups" TargetMode="External" /><Relationship Type="http://schemas.openxmlformats.org/officeDocument/2006/relationships/hyperlink" Id="rId571" Target="/07-templates" TargetMode="External" /><Relationship Type="http://schemas.openxmlformats.org/officeDocument/2006/relationships/hyperlink" Id="rId332" Target="/08-courses" TargetMode="External" /><Relationship Type="http://schemas.openxmlformats.org/officeDocument/2006/relationships/hyperlink" Id="rId552" Target="/09-domains" TargetMode="External" /><Relationship Type="http://schemas.openxmlformats.org/officeDocument/2006/relationships/hyperlink" Id="rId541" Target="/09-domains/" TargetMode="External" /><Relationship Type="http://schemas.openxmlformats.org/officeDocument/2006/relationships/hyperlink" Id="rId561" Target="/10-media-library" TargetMode="External" /><Relationship Type="http://schemas.openxmlformats.org/officeDocument/2006/relationships/hyperlink" Id="rId327" Target="/11-reports" TargetMode="External" /><Relationship Type="http://schemas.openxmlformats.org/officeDocument/2006/relationships/hyperlink" Id="rId391" Target="/14-api-tokens" TargetMode="External" /><Relationship Type="http://schemas.openxmlformats.org/officeDocument/2006/relationships/hyperlink" Id="rId345" Target="/15-profile" TargetMode="External" /><Relationship Type="http://schemas.openxmlformats.org/officeDocument/2006/relationships/hyperlink" Id="rId545" Target="/17-template-variables" TargetMode="External" /><Relationship Type="http://schemas.openxmlformats.org/officeDocument/2006/relationships/hyperlink" Id="rId487" Target="/19-reported-messages" TargetMode="External" /><Relationship Type="http://schemas.openxmlformats.org/officeDocument/2006/relationships/hyperlink" Id="rId341" Target="/20-outlook-add-in" TargetMode="External" /><Relationship Type="http://schemas.openxmlformats.org/officeDocument/2006/relationships/hyperlink" Id="rId256" Target="/20-outlook-add-in/" TargetMode="External" /><Relationship Type="http://schemas.openxmlformats.org/officeDocument/2006/relationships/hyperlink" Id="rId243" Target="/21-outlook-add-in-admin/" TargetMode="External" /><Relationship Type="http://schemas.openxmlformats.org/officeDocument/2006/relationships/hyperlink" Id="rId387" Target="/22-spam-whitelist" TargetMode="External" /><Relationship Type="http://schemas.openxmlformats.org/officeDocument/2006/relationships/hyperlink" Id="rId375" Target="/22-spam-whitelist#225-auto-refresh-via-webhook" TargetMode="External" /><Relationship Type="http://schemas.openxmlformats.org/officeDocument/2006/relationships/hyperlink" Id="rId82" Target="/23-autopilots" TargetMode="External" /><Relationship Type="http://schemas.openxmlformats.org/officeDocument/2006/relationships/hyperlink" Id="rId352" Target="/24-sso-microsoft-365" TargetMode="External" /><Relationship Type="http://schemas.openxmlformats.org/officeDocument/2006/relationships/hyperlink" Id="rId109" Target="/25-directory-sync" TargetMode="External" /><Relationship Type="http://schemas.openxmlformats.org/officeDocument/2006/relationships/hyperlink" Id="rId347" Target="/25-directory-sync#252-connecting-entra" TargetMode="External" /><Relationship Type="http://schemas.openxmlformats.org/officeDocument/2006/relationships/hyperlink" Id="rId336" Target="/25-directory-sync#253-sync-schedule" TargetMode="External" /><Relationship Type="http://schemas.openxmlformats.org/officeDocument/2006/relationships/hyperlink" Id="rId522" Target="/25-directory-sync#256-sync-history" TargetMode="External" /><Relationship Type="http://schemas.openxmlformats.org/officeDocument/2006/relationships/hyperlink" Id="rId366" Target="/26-webhooks" TargetMode="External" /><Relationship Type="http://schemas.openxmlformats.org/officeDocument/2006/relationships/hyperlink" Id="rId369" Target="/27-api-reference" TargetMode="External" /><Relationship Type="http://schemas.openxmlformats.org/officeDocument/2006/relationships/hyperlink" Id="rId351" Target="/28-entra-id-tradeoffs" TargetMode="External" /><Relationship Type="http://schemas.openxmlformats.org/officeDocument/2006/relationships/hyperlink" Id="rId390" Target="/29-mcp" TargetMode="External" /><Relationship Type="http://schemas.openxmlformats.org/officeDocument/2006/relationships/hyperlink" Id="rId204" Target="/30-campaign-design" TargetMode="External" /><Relationship Type="http://schemas.openxmlformats.org/officeDocument/2006/relationships/hyperlink" Id="rId549" Target="/31-email-client-compatibility" TargetMode="External" /><Relationship Type="http://schemas.openxmlformats.org/officeDocument/2006/relationships/hyperlink" Id="rId546" Target="/32-social-engineering" TargetMode="External" /><Relationship Type="http://schemas.openxmlformats.org/officeDocument/2006/relationships/hyperlink" Id="rId258" Target="/downloads/phishspot-outlook-manifest-v1.0.0.xml" TargetMode="External" /><Relationship Type="http://schemas.openxmlformats.org/officeDocument/2006/relationships/hyperlink" Id="rId259" Target="/downloads/phishspot-outlook-sideload-v1.0.0.zip" TargetMode="External" /><Relationship Type="http://schemas.openxmlformats.org/officeDocument/2006/relationships/hyperlink" Id="rId245" Target="/downloads/phishspot-outlook-sideload-v1.1.0.zip" TargetMode="External" /><Relationship Type="http://schemas.openxmlformats.org/officeDocument/2006/relationships/hyperlink" Id="rId261" Target="https://admin.microsoft.com/" TargetMode="External" /><Relationship Type="http://schemas.openxmlformats.org/officeDocument/2006/relationships/hyperlink" Id="rId513" Target="https://eur-lex.europa.eu/eli/reg/2016/67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PhishSpot Manual</dc:title>
  <dc:creator/>
  <dc:language>en</dc:language>
  <cp:keywords/>
  <dcterms:created xsi:type="dcterms:W3CDTF">2026-06-02T20:48:09Z</dcterms:created>
  <dcterms:modified xsi:type="dcterms:W3CDTF">2026-06-02T20:48:09Z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2026-06-02</vt:lpwstr>
  </property>
  <property fmtid="{D5CDD505-2E9C-101B-9397-08002B2CF9AE}" pid="3" name="subtitle">
    <vt:lpwstr>Administrator Guide</vt:lpwstr>
  </property>
</Properties>
</file>